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6A31F232" Type="http://schemas.openxmlformats.org/officeDocument/2006/relationships/officeDocument" Target="/word/document.xml" /><Relationship Id="coreR6A31F23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spacing w:lineRule="auto" w:line="240"/>
        <w:rPr>
          <w:rFonts w:ascii="Arial" w:hAnsi="Arial"/>
          <w:sz w:val="32"/>
          <w:lang w:val="fr-FR"/>
        </w:rPr>
      </w:pPr>
      <w:r>
        <w:rPr>
          <w:rFonts w:ascii="Arial" w:hAnsi="Arial"/>
          <w:sz w:val="32"/>
          <w:lang w:val="fr-FR"/>
        </w:rPr>
        <w:t>CONTRAT DE GESTION IMMOBILIÈRE</w:t>
      </w:r>
    </w:p>
    <w:p>
      <w:pPr>
        <w:pStyle w:val="P1"/>
        <w:spacing w:lineRule="auto" w:line="240"/>
        <w:jc w:val="left"/>
        <w:rPr>
          <w:rFonts w:ascii="Arial" w:hAnsi="Arial"/>
          <w:lang w:val="fr-FR"/>
        </w:rPr>
      </w:pPr>
    </w:p>
    <w:p>
      <w:pPr>
        <w:suppressAutoHyphens w:val="1"/>
        <w:rPr>
          <w:rFonts w:ascii="Arial" w:hAnsi="Arial"/>
          <w:lang w:val="fr-FR"/>
        </w:rPr>
      </w:pPr>
    </w:p>
    <w:p>
      <w:pPr>
        <w:jc w:val="both"/>
        <w:rPr>
          <w:rFonts w:ascii="Arial" w:hAnsi="Arial"/>
          <w:sz w:val="20"/>
          <w:lang w:val="fr-FR"/>
        </w:rPr>
      </w:pPr>
      <w:r>
        <w:rPr>
          <w:rFonts w:ascii="Arial" w:hAnsi="Arial"/>
          <w:sz w:val="20"/>
          <w:lang w:val="fr-FR"/>
        </w:rPr>
        <w:t>Le présent contrat est signé et prend effet à compter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"Propriétaire"),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d’une part,</w:t>
      </w:r>
    </w:p>
    <w:p>
      <w:pPr>
        <w:suppressAutoHyphens w:val="1"/>
        <w:ind w:hanging="2280" w:left="2280"/>
        <w:rPr>
          <w:rFonts w:ascii="Arial" w:hAnsi="Arial"/>
          <w:sz w:val="20"/>
          <w:lang w:val="fr-FR"/>
        </w:rPr>
      </w:pPr>
    </w:p>
    <w:p>
      <w:pPr>
        <w:suppressAutoHyphens w:val="1"/>
        <w:ind w:hanging="2160" w:left="2160"/>
        <w:rPr>
          <w:rFonts w:ascii="Arial" w:hAnsi="Arial"/>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DE L’AGENT]</w:t>
      </w:r>
      <w:r>
        <w:rPr>
          <w:rFonts w:ascii="Arial" w:hAnsi="Arial"/>
          <w:sz w:val="20"/>
          <w:lang w:val="fr-FR"/>
        </w:rPr>
        <w:t xml:space="preserve"> (l’"Agent"),</w:t>
      </w:r>
      <w:r>
        <w:rPr>
          <w:sz w:val="20"/>
          <w:lang w:val="fr-FR"/>
        </w:rPr>
        <w:t xml:space="preserve"> </w:t>
      </w:r>
      <w:r>
        <w:rPr>
          <w:rFonts w:ascii="Arial" w:hAnsi="Arial"/>
          <w:sz w:val="20"/>
          <w:lang w:val="fr-FR"/>
        </w:rPr>
        <w:t>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d’autre part,</w:t>
      </w:r>
    </w:p>
    <w:p>
      <w:pPr>
        <w:suppressAutoHyphens w:val="1"/>
        <w:ind w:hanging="2280" w:left="2280"/>
        <w:rPr>
          <w:rFonts w:ascii="Arial" w:hAnsi="Arial"/>
          <w:sz w:val="20"/>
          <w:lang w:val="fr-FR"/>
        </w:rPr>
      </w:pPr>
    </w:p>
    <w:p>
      <w:pPr>
        <w:rPr>
          <w:rFonts w:ascii="Arial" w:hAnsi="Arial"/>
          <w:sz w:val="20"/>
          <w:lang w:val="fr-FR"/>
        </w:rPr>
      </w:pPr>
    </w:p>
    <w:p>
      <w:pPr>
        <w:jc w:val="both"/>
        <w:rPr>
          <w:rFonts w:ascii="Arial" w:hAnsi="Arial"/>
          <w:b w:val="1"/>
          <w:sz w:val="20"/>
          <w:lang w:val="fr-FR"/>
        </w:rPr>
      </w:pPr>
    </w:p>
    <w:p>
      <w:pPr>
        <w:jc w:val="both"/>
        <w:rPr>
          <w:rFonts w:ascii="Arial" w:hAnsi="Arial"/>
          <w:b w:val="1"/>
          <w:sz w:val="20"/>
          <w:lang w:val="fr-CA"/>
        </w:rPr>
      </w:pPr>
      <w:r>
        <w:rPr>
          <w:rFonts w:ascii="Arial" w:hAnsi="Arial"/>
          <w:b w:val="1"/>
          <w:sz w:val="20"/>
          <w:lang w:val="fr-CA"/>
        </w:rPr>
        <w:t>PRÉAMBULE</w:t>
      </w:r>
    </w:p>
    <w:p>
      <w:pPr>
        <w:jc w:val="both"/>
        <w:rPr>
          <w:rFonts w:ascii="Arial" w:hAnsi="Arial"/>
          <w:sz w:val="20"/>
          <w:lang w:val="fr-CA"/>
        </w:rPr>
      </w:pPr>
    </w:p>
    <w:p>
      <w:pPr>
        <w:numPr>
          <w:ilvl w:val="0"/>
          <w:numId w:val="1"/>
        </w:numPr>
        <w:jc w:val="both"/>
        <w:rPr>
          <w:rFonts w:ascii="Arial" w:hAnsi="Arial"/>
          <w:sz w:val="20"/>
          <w:lang w:val="fr-FR"/>
        </w:rPr>
      </w:pPr>
      <w:r>
        <w:rPr>
          <w:rFonts w:ascii="Arial" w:hAnsi="Arial"/>
          <w:sz w:val="20"/>
          <w:lang w:val="fr-FR"/>
        </w:rPr>
        <w:t xml:space="preserve">Le Propriétaire possède le titre de propriété de la propriété décrite ci-dessous : </w:t>
      </w:r>
    </w:p>
    <w:p>
      <w:pPr>
        <w:rPr>
          <w:rFonts w:ascii="Arial" w:hAnsi="Arial"/>
          <w:sz w:val="20"/>
          <w:lang w:val="fr-FR"/>
        </w:rPr>
      </w:pPr>
    </w:p>
    <w:p>
      <w:pPr>
        <w:ind w:firstLine="360"/>
        <w:rPr>
          <w:rFonts w:ascii="Arial" w:hAnsi="Arial"/>
          <w:caps w:val="1"/>
          <w:sz w:val="20"/>
          <w:lang w:val="fr-FR"/>
        </w:rPr>
      </w:pPr>
      <w:r>
        <w:rPr>
          <w:rFonts w:ascii="Arial" w:hAnsi="Arial"/>
          <w:caps w:val="1"/>
          <w:sz w:val="20"/>
          <w:lang w:val="fr-FR"/>
        </w:rPr>
        <w:t xml:space="preserve">[description CADASTRALE de la propriÉtÉ] </w:t>
      </w:r>
    </w:p>
    <w:p>
      <w:pPr>
        <w:ind w:left="360"/>
        <w:jc w:val="both"/>
        <w:rPr>
          <w:rFonts w:ascii="Arial" w:hAnsi="Arial"/>
          <w:sz w:val="20"/>
          <w:lang w:val="fr-FR"/>
        </w:rPr>
      </w:pPr>
    </w:p>
    <w:p>
      <w:pPr>
        <w:ind w:left="360"/>
        <w:jc w:val="both"/>
        <w:rPr>
          <w:rFonts w:ascii="Arial" w:hAnsi="Arial"/>
          <w:sz w:val="20"/>
          <w:lang w:val="fr-FR"/>
        </w:rPr>
      </w:pPr>
    </w:p>
    <w:p>
      <w:pPr>
        <w:numPr>
          <w:ilvl w:val="0"/>
          <w:numId w:val="1"/>
        </w:numPr>
        <w:rPr>
          <w:rFonts w:ascii="Arial" w:hAnsi="Arial"/>
          <w:sz w:val="20"/>
          <w:lang w:val="fr-FR"/>
        </w:rPr>
      </w:pPr>
      <w:r>
        <w:rPr>
          <w:rFonts w:ascii="Arial" w:hAnsi="Arial"/>
          <w:sz w:val="20"/>
          <w:lang w:val="fr-FR"/>
        </w:rPr>
        <w:t>L’Agent a de l’expérience dans les activités et la gestion immobilière des propriétés telles que celles décrites ci-dessus ;</w:t>
      </w:r>
    </w:p>
    <w:p>
      <w:pPr>
        <w:ind w:firstLine="360"/>
        <w:jc w:val="both"/>
        <w:rPr>
          <w:rFonts w:ascii="Arial" w:hAnsi="Arial"/>
          <w:sz w:val="20"/>
          <w:lang w:val="fr-FR"/>
        </w:rPr>
      </w:pPr>
    </w:p>
    <w:p>
      <w:pPr>
        <w:numPr>
          <w:ilvl w:val="0"/>
          <w:numId w:val="1"/>
        </w:numPr>
        <w:jc w:val="both"/>
        <w:rPr>
          <w:rFonts w:ascii="Arial" w:hAnsi="Arial"/>
          <w:sz w:val="20"/>
          <w:lang w:val="fr-FR"/>
        </w:rPr>
      </w:pPr>
      <w:r>
        <w:rPr>
          <w:rFonts w:ascii="Arial" w:hAnsi="Arial"/>
          <w:sz w:val="20"/>
          <w:lang w:val="fr-FR"/>
        </w:rPr>
        <w:t>Le Propriétaire désire engager les services de l’Agent pour gérer la propriété immobilière et l’Agent désir offrir lesdits services suivant les dispositions ci-après.</w:t>
      </w:r>
    </w:p>
    <w:p>
      <w:pPr>
        <w:jc w:val="both"/>
        <w:rPr>
          <w:rFonts w:ascii="Arial" w:hAnsi="Arial"/>
          <w:sz w:val="20"/>
          <w:lang w:val="fr-FR"/>
        </w:rPr>
      </w:pPr>
    </w:p>
    <w:p>
      <w:pPr>
        <w:ind w:firstLine="360"/>
        <w:jc w:val="both"/>
        <w:rPr>
          <w:rFonts w:ascii="Arial" w:hAnsi="Arial"/>
          <w:sz w:val="20"/>
          <w:lang w:val="fr-FR"/>
        </w:rPr>
      </w:pPr>
    </w:p>
    <w:p>
      <w:pPr>
        <w:jc w:val="both"/>
        <w:rPr>
          <w:rFonts w:ascii="Arial" w:hAnsi="Arial"/>
          <w:sz w:val="20"/>
          <w:lang w:val="fr-FR"/>
        </w:rPr>
      </w:pPr>
      <w:r>
        <w:rPr>
          <w:rFonts w:ascii="Arial" w:hAnsi="Arial"/>
          <w:sz w:val="20"/>
          <w:lang w:val="fr-FR"/>
        </w:rPr>
        <w:t>En considération des conventions mutuelles continues dans le présent contrat les parties conviennent ce qui suit :</w:t>
      </w:r>
    </w:p>
    <w:p>
      <w:pPr>
        <w:jc w:val="both"/>
        <w:rPr>
          <w:rFonts w:ascii="Arial" w:hAnsi="Arial"/>
          <w:sz w:val="20"/>
          <w:lang w:val="fr-FR"/>
        </w:rPr>
      </w:pPr>
    </w:p>
    <w:p>
      <w:pPr>
        <w:jc w:val="both"/>
        <w:rPr>
          <w:rFonts w:ascii="Arial" w:hAnsi="Arial"/>
          <w:sz w:val="20"/>
          <w:lang w:val="fr-FR"/>
        </w:rPr>
      </w:pPr>
    </w:p>
    <w:p>
      <w:pPr>
        <w:numPr>
          <w:ilvl w:val="0"/>
          <w:numId w:val="3"/>
        </w:numPr>
        <w:jc w:val="both"/>
        <w:rPr>
          <w:rFonts w:ascii="Arial" w:hAnsi="Arial"/>
          <w:b w:val="1"/>
          <w:sz w:val="20"/>
        </w:rPr>
      </w:pPr>
      <w:r>
        <w:rPr>
          <w:rFonts w:ascii="Arial" w:hAnsi="Arial"/>
          <w:b w:val="1"/>
          <w:sz w:val="20"/>
        </w:rPr>
        <w:t>EXCLUSIVITÉ</w:t>
      </w:r>
    </w:p>
    <w:p>
      <w:pPr>
        <w:jc w:val="both"/>
        <w:rPr>
          <w:rFonts w:ascii="Arial" w:hAnsi="Arial"/>
          <w:sz w:val="20"/>
        </w:rPr>
      </w:pPr>
    </w:p>
    <w:p>
      <w:pPr>
        <w:jc w:val="both"/>
        <w:rPr>
          <w:rFonts w:ascii="Arial" w:hAnsi="Arial"/>
          <w:sz w:val="20"/>
          <w:lang w:val="fr-FR"/>
        </w:rPr>
      </w:pPr>
      <w:r>
        <w:rPr>
          <w:rFonts w:ascii="Arial" w:hAnsi="Arial"/>
          <w:sz w:val="20"/>
          <w:lang w:val="fr-FR"/>
        </w:rPr>
        <w:t>L’Agent agira en tant qu’Agent exclusif du Propriétaire pour gérer, faire fonctionner et entretenir la propriété.</w:t>
      </w:r>
    </w:p>
    <w:p>
      <w:pPr>
        <w:jc w:val="both"/>
        <w:rPr>
          <w:rFonts w:ascii="Arial" w:hAnsi="Arial"/>
          <w:sz w:val="20"/>
          <w:lang w:val="fr-FR"/>
        </w:rPr>
      </w:pPr>
      <w:r>
        <w:rPr>
          <w:rFonts w:ascii="Arial" w:hAnsi="Arial"/>
          <w:sz w:val="20"/>
          <w:lang w:val="fr-FR"/>
        </w:rPr>
        <w:t xml:space="preserve"> </w:t>
      </w:r>
    </w:p>
    <w:p>
      <w:pPr>
        <w:jc w:val="both"/>
        <w:rPr>
          <w:rFonts w:ascii="Arial" w:hAnsi="Arial"/>
          <w:sz w:val="20"/>
          <w:lang w:val="fr-FR"/>
        </w:rPr>
      </w:pPr>
    </w:p>
    <w:p>
      <w:pPr>
        <w:jc w:val="both"/>
        <w:rPr>
          <w:rFonts w:ascii="Arial" w:hAnsi="Arial"/>
          <w:sz w:val="20"/>
          <w:lang w:val="fr-FR"/>
        </w:rPr>
      </w:pPr>
    </w:p>
    <w:p>
      <w:pPr>
        <w:jc w:val="both"/>
        <w:rPr>
          <w:rFonts w:ascii="Arial" w:hAnsi="Arial"/>
          <w:sz w:val="20"/>
          <w:lang w:val="fr-FR"/>
        </w:rPr>
      </w:pPr>
    </w:p>
    <w:p>
      <w:pPr>
        <w:jc w:val="both"/>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DISPOSITIONS À PRENDRE PAR L’AGENT</w:t>
      </w:r>
    </w:p>
    <w:p>
      <w:pPr>
        <w:jc w:val="both"/>
        <w:rPr>
          <w:rFonts w:ascii="Arial" w:hAnsi="Arial"/>
          <w:sz w:val="20"/>
          <w:lang w:val="fr-FR"/>
        </w:rPr>
      </w:pPr>
    </w:p>
    <w:p>
      <w:pPr>
        <w:rPr>
          <w:rFonts w:ascii="Arial" w:hAnsi="Arial"/>
          <w:sz w:val="20"/>
          <w:lang w:val="fr-FR"/>
        </w:rPr>
      </w:pPr>
      <w:r>
        <w:rPr>
          <w:rFonts w:ascii="Arial" w:hAnsi="Arial"/>
          <w:sz w:val="20"/>
          <w:lang w:val="fr-FR"/>
        </w:rPr>
        <w:t>En assurant la gestion et le fonctionnement de la propriété, l’Agent devra inspecter la propriété et soumettre un rapport écrit au Propriétaire. Le rapport écrit devra contenir l’avis de l’Agent sur l’efficacité actuelle dans la gestion de la propriété et recommander les changements à apporter dans la gestion de la structure de la propriété si nécessaire, dans la restauration de la propriété et tout autre changement visant à améliorer la gestion et l’utilisation de la propriété. Après en avoir discuté avec le Propriétaire et obtenu son approbation, l’Agent pourra mettre en œuvre les aménagements.</w:t>
      </w:r>
    </w:p>
    <w:p>
      <w:pPr>
        <w:jc w:val="both"/>
        <w:rPr>
          <w:rFonts w:ascii="Arial" w:hAnsi="Arial"/>
          <w:sz w:val="20"/>
          <w:lang w:val="fr-FR"/>
        </w:rPr>
      </w:pPr>
    </w:p>
    <w:p>
      <w:pPr>
        <w:jc w:val="both"/>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LOCATION DE LA PROPRIÉTÉ</w:t>
      </w:r>
    </w:p>
    <w:p>
      <w:pPr>
        <w:jc w:val="both"/>
        <w:rPr>
          <w:rFonts w:ascii="Arial" w:hAnsi="Arial"/>
          <w:sz w:val="20"/>
          <w:lang w:val="fr-FR"/>
        </w:rPr>
      </w:pPr>
    </w:p>
    <w:p>
      <w:pPr>
        <w:rPr>
          <w:rFonts w:ascii="Arial" w:hAnsi="Arial"/>
          <w:sz w:val="20"/>
          <w:lang w:val="fr-FR"/>
        </w:rPr>
      </w:pPr>
      <w:r>
        <w:rPr>
          <w:rFonts w:ascii="Arial" w:hAnsi="Arial"/>
          <w:sz w:val="20"/>
          <w:lang w:val="fr-FR"/>
        </w:rPr>
        <w:t>L’Agent devra prendre les dispositions nécessaires pour louer tout espace disponible sur la propriété et sera responsable de toutes les négociations avec les futurs locataires. L’Agent aura également le droit de signer au nom du Propriétaire la location mensuelle des unités de la propriété. L’Agent peut négocier toutes les prorogations et renouvellement des contrats de location mensuelle. L’Agent ne devra signer aucun contrat pour une durée de moins de [NOMBRE] ni de plus de [NOMBRE] sans le consentement écrit préalable du Propriétaire. L’Agent aura le droit d’offrir des rabais sur le loyer comme moyen d’attraction des futurs locataires à occuper la propriété.</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 xml:space="preserve"> PUBLICITÉ ET PROMOTION</w:t>
      </w:r>
    </w:p>
    <w:p>
      <w:pPr>
        <w:rPr>
          <w:rFonts w:ascii="Arial" w:hAnsi="Arial"/>
          <w:sz w:val="20"/>
          <w:lang w:val="fr-FR"/>
        </w:rPr>
      </w:pPr>
    </w:p>
    <w:p>
      <w:pPr>
        <w:rPr>
          <w:rFonts w:ascii="Arial" w:hAnsi="Arial"/>
          <w:sz w:val="20"/>
          <w:lang w:val="fr-FR"/>
        </w:rPr>
      </w:pPr>
      <w:r>
        <w:rPr>
          <w:rFonts w:ascii="Arial" w:hAnsi="Arial"/>
          <w:sz w:val="20"/>
          <w:lang w:val="fr-FR"/>
        </w:rPr>
        <w:t>L’Agent devra utiliser les moyens raisonnables et adéquats pour publier les vacances de l’immeuble ; pourvu que l’Agent n’engage pas des frais de publicité dépassant [MONTANT] au cours d’un trimestre sans le consentement écrit du Propriétaire.</w:t>
      </w:r>
    </w:p>
    <w:p>
      <w:pPr>
        <w:jc w:val="both"/>
        <w:rPr>
          <w:rFonts w:ascii="Arial" w:hAnsi="Arial"/>
          <w:sz w:val="20"/>
          <w:lang w:val="fr-FR"/>
        </w:rPr>
      </w:pPr>
    </w:p>
    <w:p>
      <w:pPr>
        <w:jc w:val="both"/>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ENTRETIEN, RÉPARATIONS ET UTILISATION</w:t>
      </w:r>
    </w:p>
    <w:p>
      <w:pPr>
        <w:rPr>
          <w:rFonts w:ascii="Arial" w:hAnsi="Arial"/>
          <w:sz w:val="20"/>
          <w:lang w:val="fr-FR"/>
        </w:rPr>
      </w:pPr>
    </w:p>
    <w:p>
      <w:pPr>
        <w:rPr>
          <w:rFonts w:ascii="Arial" w:hAnsi="Arial"/>
          <w:sz w:val="20"/>
          <w:lang w:val="fr-FR"/>
        </w:rPr>
      </w:pPr>
      <w:r>
        <w:rPr>
          <w:rFonts w:ascii="Arial" w:hAnsi="Arial"/>
          <w:sz w:val="20"/>
          <w:lang w:val="fr-FR"/>
        </w:rPr>
        <w:t>L’Agent prendra les dispositions nécessaires pour s’assurer que la propriété est maintenue dans une condition susceptible d’attirer les locataires. À cet égard, l’Agent devra utiliser ses meilleures compétences et faire de son mieux pour servir les locataires de la propriété et acheter les fournitures. Par ailleurs, l’Agent signera les contrats et fournira l’électricité, le gaz, l’essence, l’eau, le téléphone, les services de ménage ainsi que les services d’utilité publique requis pour une bonne utilisation de la propriété. L’Agent devra effectuer ou faire effectuer les réparations et remplacements nécessaires et devra décorer et équiper la propriété. Les dépenses de réparations, de remplacement, de décorations et d’équipement dépassant [MONTANT] ne peuvent être faites sans le consentement écrit préalable du Propriétaire sauf en cas d’urgence ou si l’Agent pense en toute bonne foi que ces dépenses sont nécessaires pour protéger la propriété contre un dommage ou pour prévenir des dommages aux personnes ou une perte de vie humaine ou pour maintenir la continuité du service aux locataires.</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rPr>
      </w:pPr>
      <w:r>
        <w:rPr>
          <w:rFonts w:ascii="Arial" w:hAnsi="Arial"/>
          <w:b w:val="1"/>
          <w:sz w:val="20"/>
        </w:rPr>
        <w:t>EMPLOYÉS</w:t>
      </w:r>
    </w:p>
    <w:p>
      <w:pPr>
        <w:rPr>
          <w:rFonts w:ascii="Arial" w:hAnsi="Arial"/>
          <w:sz w:val="20"/>
        </w:rPr>
      </w:pPr>
    </w:p>
    <w:p>
      <w:pPr>
        <w:numPr>
          <w:ilvl w:val="1"/>
          <w:numId w:val="3"/>
        </w:numPr>
        <w:tabs>
          <w:tab w:val="clear" w:pos="792" w:leader="none"/>
        </w:tabs>
        <w:ind w:left="720"/>
        <w:rPr>
          <w:rFonts w:ascii="Arial" w:hAnsi="Arial"/>
          <w:sz w:val="20"/>
          <w:lang w:val="fr-FR"/>
        </w:rPr>
      </w:pPr>
      <w:r>
        <w:rPr>
          <w:rFonts w:ascii="Arial" w:hAnsi="Arial"/>
          <w:sz w:val="20"/>
          <w:lang w:val="fr-FR"/>
        </w:rPr>
        <w:t>L’Agent peut employer et superviser les employés sur la propriété ou embaucher les collaborateurs requis pour un entretien efficace de la propriété. Tout le personnel travaillant sur la propriété, sauf les collaborateurs extérieurs et employés des collaborateurs externes, seront les employés de l’Agent. L’Agent devra payer les salaires des employés de la propriété, payer tous les frais d’administration des collaborateurs externes et employés des collaborateurs externes.</w:t>
      </w:r>
    </w:p>
    <w:p>
      <w:pPr>
        <w:ind w:firstLine="360"/>
        <w:rPr>
          <w:rFonts w:ascii="Arial" w:hAnsi="Arial"/>
          <w:sz w:val="20"/>
          <w:lang w:val="fr-FR"/>
        </w:rPr>
      </w:pPr>
    </w:p>
    <w:p>
      <w:pPr>
        <w:numPr>
          <w:ilvl w:val="1"/>
          <w:numId w:val="3"/>
        </w:numPr>
        <w:tabs>
          <w:tab w:val="clear" w:pos="792" w:leader="none"/>
        </w:tabs>
        <w:ind w:left="720"/>
        <w:rPr>
          <w:rFonts w:ascii="Arial" w:hAnsi="Arial"/>
          <w:sz w:val="20"/>
          <w:lang w:val="fr-FR"/>
        </w:rPr>
      </w:pPr>
      <w:r>
        <w:rPr>
          <w:rFonts w:ascii="Arial" w:hAnsi="Arial"/>
          <w:sz w:val="20"/>
          <w:lang w:val="fr-FR"/>
        </w:rPr>
        <w:t>Tous les salaires (dont toutes les cotisations patronales non mentionnées sur la fiche de paie) du personnel sur site seront facturés au Propriétaire. Dans la mesure où il y aura une insuffisance de fonds dans les revenus de la propriété pour rembourser l’Agent pour les salaires, le Propriétaire remboursera directement l’Agent au plus tard [NOMBRE] jours après la demande de remboursement de l’Agent. L’Agent ne sera pas responsable devant le Propriétaire pour quelques acte, défaut ou négligence du personnel ni pour aucune erreur de jugement ou infraction à la loi dans le cadre de leurs emploi, conduite ou décharge sauf si l’Agent serait responsable de quelques acte ou défaut par sa négligence ou omission dans le recrutement ou la supervision du personnel.</w:t>
      </w:r>
    </w:p>
    <w:p>
      <w:pPr>
        <w:rPr>
          <w:rFonts w:ascii="Arial" w:hAnsi="Arial"/>
          <w:sz w:val="20"/>
          <w:lang w:val="fr-FR"/>
        </w:rPr>
      </w:pPr>
    </w:p>
    <w:p>
      <w:pPr>
        <w:numPr>
          <w:ilvl w:val="1"/>
          <w:numId w:val="3"/>
        </w:numPr>
        <w:tabs>
          <w:tab w:val="clear" w:pos="792" w:leader="none"/>
        </w:tabs>
        <w:ind w:left="720"/>
        <w:rPr>
          <w:rFonts w:ascii="Arial" w:hAnsi="Arial"/>
          <w:sz w:val="20"/>
          <w:lang w:val="fr-FR"/>
        </w:rPr>
      </w:pPr>
      <w:r>
        <w:rPr>
          <w:rFonts w:ascii="Arial" w:hAnsi="Arial"/>
          <w:sz w:val="20"/>
          <w:lang w:val="fr-FR"/>
        </w:rPr>
        <w:t>Le personnel inclura les gérants, le personnel de maintenance, tout le personnel de récréation, le personnel de ménage et tous ceux dont les services ont été sollicités et rendant service ou accomplissant des tâches sur la propriété dans le cadre de son utilisation.</w:t>
      </w:r>
    </w:p>
    <w:p>
      <w:pPr>
        <w:rPr>
          <w:rFonts w:ascii="Arial" w:hAnsi="Arial"/>
          <w:sz w:val="20"/>
          <w:lang w:val="fr-FR"/>
        </w:rPr>
      </w:pPr>
    </w:p>
    <w:p>
      <w:pPr>
        <w:ind w:firstLine="360"/>
        <w:rPr>
          <w:rFonts w:ascii="Arial" w:hAnsi="Arial"/>
          <w:sz w:val="20"/>
          <w:lang w:val="fr-FR"/>
        </w:rPr>
      </w:pPr>
    </w:p>
    <w:p>
      <w:pPr>
        <w:numPr>
          <w:ilvl w:val="0"/>
          <w:numId w:val="3"/>
        </w:numPr>
        <w:jc w:val="both"/>
        <w:rPr>
          <w:rFonts w:ascii="Arial" w:hAnsi="Arial"/>
          <w:b w:val="1"/>
          <w:sz w:val="20"/>
          <w:lang w:val="fr-CA"/>
        </w:rPr>
      </w:pPr>
      <w:r>
        <w:rPr>
          <w:rFonts w:ascii="Arial" w:hAnsi="Arial"/>
          <w:b w:val="1"/>
          <w:sz w:val="20"/>
          <w:lang w:val="fr-CA"/>
        </w:rPr>
        <w:t>LOIS ET RÉGLEMENTS GOUVERNEMENTAUX</w:t>
      </w:r>
    </w:p>
    <w:p>
      <w:pPr>
        <w:rPr>
          <w:rFonts w:ascii="Arial" w:hAnsi="Arial"/>
          <w:sz w:val="20"/>
          <w:lang w:val="fr-CA"/>
        </w:rPr>
      </w:pPr>
    </w:p>
    <w:p>
      <w:pPr>
        <w:rPr>
          <w:rFonts w:ascii="Arial" w:hAnsi="Arial"/>
          <w:sz w:val="20"/>
          <w:lang w:val="fr-FR"/>
        </w:rPr>
      </w:pPr>
      <w:r>
        <w:rPr>
          <w:rFonts w:ascii="Arial" w:hAnsi="Arial"/>
          <w:sz w:val="20"/>
          <w:lang w:val="fr-FR"/>
        </w:rPr>
        <w:t>L’Agent devra gérer la propriété conformément aux lois et règlements régissant la propriété.</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rPr>
      </w:pPr>
      <w:r>
        <w:rPr>
          <w:rFonts w:ascii="Arial" w:hAnsi="Arial"/>
          <w:b w:val="1"/>
          <w:sz w:val="20"/>
        </w:rPr>
        <w:t>ASSURANCE</w:t>
      </w:r>
    </w:p>
    <w:p>
      <w:pPr>
        <w:rPr>
          <w:rFonts w:ascii="Arial" w:hAnsi="Arial"/>
          <w:sz w:val="20"/>
        </w:rPr>
      </w:pPr>
    </w:p>
    <w:p>
      <w:pPr>
        <w:numPr>
          <w:ilvl w:val="1"/>
          <w:numId w:val="3"/>
        </w:numPr>
        <w:tabs>
          <w:tab w:val="clear" w:pos="792" w:leader="none"/>
        </w:tabs>
        <w:ind w:left="720"/>
        <w:rPr>
          <w:rFonts w:ascii="Arial" w:hAnsi="Arial"/>
          <w:sz w:val="20"/>
          <w:lang w:val="fr-FR"/>
        </w:rPr>
      </w:pPr>
      <w:r>
        <w:rPr>
          <w:rFonts w:ascii="Arial" w:hAnsi="Arial"/>
          <w:sz w:val="20"/>
          <w:lang w:val="fr-FR"/>
        </w:rPr>
        <w:t>L’Agent devra signer un contrat d’assurance aux frais du Propriétaire et ce contrat d’assurance devra rester valable par toute la durée du présent contrat :</w:t>
      </w:r>
    </w:p>
    <w:p>
      <w:pPr>
        <w:ind w:firstLine="180" w:left="360"/>
        <w:rPr>
          <w:rFonts w:ascii="Arial" w:hAnsi="Arial"/>
          <w:sz w:val="20"/>
          <w:lang w:val="fr-FR"/>
        </w:rPr>
      </w:pPr>
    </w:p>
    <w:p>
      <w:pPr>
        <w:numPr>
          <w:ilvl w:val="2"/>
          <w:numId w:val="3"/>
        </w:numPr>
        <w:ind w:left="1440"/>
        <w:rPr>
          <w:rFonts w:ascii="Arial" w:hAnsi="Arial"/>
          <w:sz w:val="20"/>
          <w:lang w:val="fr-FR"/>
        </w:rPr>
      </w:pPr>
      <w:r>
        <w:rPr>
          <w:rFonts w:ascii="Arial" w:hAnsi="Arial"/>
          <w:sz w:val="20"/>
          <w:lang w:val="fr-FR"/>
        </w:rPr>
        <w:t>Une assurance responsabilité pour une limite de [MONTANT] pour la couverture des dommages corporels, les décès et les dommages sur la propriété ;</w:t>
      </w:r>
    </w:p>
    <w:p>
      <w:pPr>
        <w:ind w:firstLine="180" w:left="360"/>
        <w:rPr>
          <w:rFonts w:ascii="Arial" w:hAnsi="Arial"/>
          <w:sz w:val="20"/>
          <w:lang w:val="fr-FR"/>
        </w:rPr>
      </w:pPr>
    </w:p>
    <w:p>
      <w:pPr>
        <w:numPr>
          <w:ilvl w:val="2"/>
          <w:numId w:val="3"/>
        </w:numPr>
        <w:ind w:left="1440"/>
        <w:rPr>
          <w:rFonts w:ascii="Arial" w:hAnsi="Arial"/>
          <w:sz w:val="20"/>
          <w:lang w:val="fr-FR"/>
        </w:rPr>
      </w:pPr>
      <w:r>
        <w:rPr>
          <w:rFonts w:ascii="Arial" w:hAnsi="Arial"/>
          <w:sz w:val="20"/>
          <w:lang w:val="fr-FR"/>
        </w:rPr>
        <w:t>L’assurance incendie et la couverture des catastrophes pour un montant équivalent au coût total de remplacement de la structure et des aménagements contenus dans la propriété.</w:t>
      </w:r>
    </w:p>
    <w:p>
      <w:pPr>
        <w:rPr>
          <w:rFonts w:ascii="Arial" w:hAnsi="Arial"/>
          <w:sz w:val="20"/>
          <w:lang w:val="fr-FR"/>
        </w:rPr>
      </w:pPr>
    </w:p>
    <w:p>
      <w:pPr>
        <w:numPr>
          <w:ilvl w:val="2"/>
          <w:numId w:val="3"/>
        </w:numPr>
        <w:ind w:left="1440"/>
        <w:rPr>
          <w:rFonts w:ascii="Arial" w:hAnsi="Arial"/>
          <w:sz w:val="20"/>
          <w:lang w:val="fr-FR"/>
        </w:rPr>
      </w:pPr>
      <w:r>
        <w:rPr>
          <w:rFonts w:ascii="Arial" w:hAnsi="Arial"/>
          <w:sz w:val="20"/>
          <w:lang w:val="fr-FR"/>
        </w:rPr>
        <w:t>Une assurance d’un montant de [MONTANT] sur chaque employé traitant la trésorerie, les salaires, les rémunérations et l’assurance responsabilité de l’employeur.</w:t>
      </w:r>
    </w:p>
    <w:p>
      <w:pPr>
        <w:ind w:firstLine="180" w:left="360"/>
        <w:rPr>
          <w:rFonts w:ascii="Arial" w:hAnsi="Arial"/>
          <w:sz w:val="20"/>
          <w:lang w:val="fr-FR"/>
        </w:rPr>
      </w:pPr>
    </w:p>
    <w:p>
      <w:pPr>
        <w:numPr>
          <w:ilvl w:val="1"/>
          <w:numId w:val="3"/>
        </w:numPr>
        <w:tabs>
          <w:tab w:val="clear" w:pos="792" w:leader="none"/>
        </w:tabs>
        <w:ind w:left="720"/>
        <w:rPr>
          <w:rFonts w:ascii="Arial" w:hAnsi="Arial"/>
          <w:sz w:val="20"/>
          <w:lang w:val="fr-FR"/>
        </w:rPr>
      </w:pPr>
      <w:r>
        <w:rPr>
          <w:rFonts w:ascii="Arial" w:hAnsi="Arial"/>
          <w:sz w:val="20"/>
          <w:lang w:val="fr-FR"/>
        </w:rPr>
        <w:t>Toutes les polices devront nommer l’Agent et le Propriétaire comme co-assurés suivant leurs intérêts respectifs. L’Agent devra délivrer une attestation de la couverture d’assurance au Propriétaire au plus tard [NOMBRE] après l’émission et le renouvellement des polices. Le Propriétaire devra coopérer avec l’Agent et l’assurance dans la fourniture des rapports, notifications et autres éléments nécessaires dans le cadre de toute police d’assurance.</w:t>
      </w:r>
    </w:p>
    <w:p>
      <w:pPr>
        <w:ind w:firstLine="180" w:left="360"/>
        <w:rPr>
          <w:rFonts w:ascii="Arial" w:hAnsi="Arial"/>
          <w:sz w:val="20"/>
          <w:lang w:val="fr-FR"/>
        </w:rPr>
      </w:pPr>
    </w:p>
    <w:p>
      <w:pPr>
        <w:jc w:val="both"/>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 xml:space="preserve">RECOUVREMENT DU REVENU;  ACTIONS EN JUSTICE</w:t>
      </w:r>
    </w:p>
    <w:p>
      <w:pPr>
        <w:rPr>
          <w:rFonts w:ascii="Arial" w:hAnsi="Arial"/>
          <w:sz w:val="20"/>
          <w:lang w:val="fr-FR"/>
        </w:rPr>
      </w:pPr>
    </w:p>
    <w:p>
      <w:pPr>
        <w:numPr>
          <w:ilvl w:val="1"/>
          <w:numId w:val="3"/>
        </w:numPr>
        <w:tabs>
          <w:tab w:val="clear" w:pos="792" w:leader="none"/>
        </w:tabs>
        <w:ind w:left="720"/>
        <w:rPr>
          <w:rFonts w:ascii="Arial" w:hAnsi="Arial"/>
          <w:sz w:val="20"/>
          <w:lang w:val="fr-FR"/>
        </w:rPr>
      </w:pPr>
      <w:r>
        <w:rPr>
          <w:rFonts w:ascii="Arial" w:hAnsi="Arial"/>
          <w:sz w:val="20"/>
          <w:lang w:val="fr-FR"/>
        </w:rPr>
        <w:t>L’Agent devra prendre les dispositions nécessaires pour collecter les loyers et autres revenus de la propriété à leur date d’échéance. Il est convenu entre les parties que l’Agent ne garantit pas le recouvrement des loyers.</w:t>
      </w:r>
    </w:p>
    <w:p>
      <w:pPr>
        <w:rPr>
          <w:rFonts w:ascii="Arial" w:hAnsi="Arial"/>
          <w:sz w:val="20"/>
          <w:lang w:val="fr-FR"/>
        </w:rPr>
      </w:pPr>
    </w:p>
    <w:p>
      <w:pPr>
        <w:numPr>
          <w:ilvl w:val="1"/>
          <w:numId w:val="3"/>
        </w:numPr>
        <w:tabs>
          <w:tab w:val="clear" w:pos="792" w:leader="none"/>
        </w:tabs>
        <w:ind w:left="720"/>
        <w:rPr>
          <w:rFonts w:ascii="Arial" w:hAnsi="Arial"/>
          <w:sz w:val="20"/>
          <w:lang w:val="fr-FR"/>
        </w:rPr>
      </w:pPr>
      <w:r>
        <w:rPr>
          <w:rFonts w:ascii="Arial" w:hAnsi="Arial"/>
          <w:sz w:val="20"/>
          <w:lang w:val="fr-FR"/>
        </w:rPr>
        <w:t>L’Agent devra à son initiative, mais toujours au nom du Propriétaire, signer et donner les notifications aux locataires mauvais payeurs. L’Agent, toujours au nom du Propriétaire mais avec son consentement écrit préalable, pourra recourir à la justice, à l’arbitrage ou à la médiation légales contre tout mauvais locataire pour recouvrer le loyer ou toute autre somme due par le locataire, pour faire appliquer les conventions et conditions de tout contrat de location ou contrat de location mensuelle et recouvrer la possession de toute partie de la propriété.</w:t>
      </w:r>
    </w:p>
    <w:p>
      <w:pPr>
        <w:rPr>
          <w:rFonts w:ascii="Arial" w:hAnsi="Arial"/>
          <w:sz w:val="20"/>
          <w:lang w:val="fr-FR"/>
        </w:rPr>
      </w:pPr>
    </w:p>
    <w:p>
      <w:pPr>
        <w:jc w:val="both"/>
        <w:rPr>
          <w:rFonts w:ascii="Arial" w:hAnsi="Arial"/>
          <w:sz w:val="20"/>
          <w:lang w:val="fr-FR"/>
        </w:rPr>
      </w:pPr>
    </w:p>
    <w:p>
      <w:pPr>
        <w:numPr>
          <w:ilvl w:val="0"/>
          <w:numId w:val="3"/>
        </w:numPr>
        <w:jc w:val="both"/>
        <w:rPr>
          <w:rFonts w:ascii="Arial" w:hAnsi="Arial"/>
          <w:b w:val="1"/>
          <w:sz w:val="20"/>
        </w:rPr>
      </w:pPr>
      <w:r>
        <w:rPr>
          <w:rFonts w:ascii="Arial" w:hAnsi="Arial"/>
          <w:b w:val="1"/>
          <w:sz w:val="20"/>
        </w:rPr>
        <w:t>COMPTES BANCAIRES</w:t>
      </w:r>
    </w:p>
    <w:p>
      <w:pPr>
        <w:rPr>
          <w:rFonts w:ascii="Arial" w:hAnsi="Arial"/>
          <w:sz w:val="20"/>
        </w:rPr>
      </w:pPr>
    </w:p>
    <w:p>
      <w:pPr>
        <w:rPr>
          <w:rFonts w:ascii="Arial" w:hAnsi="Arial"/>
          <w:sz w:val="20"/>
          <w:lang w:val="fr-FR"/>
        </w:rPr>
      </w:pPr>
      <w:r>
        <w:rPr>
          <w:rFonts w:ascii="Arial" w:hAnsi="Arial"/>
          <w:sz w:val="20"/>
          <w:lang w:val="fr-FR"/>
        </w:rPr>
        <w:t>L’Agent devra déposer tous les revenus tirés de la propriété dans le compte général de gestion de l’Agent, désigné ici en tant que compte de fiducie. L’Agent ne devra pas mélanger les revenus décrits ci-dessus avec quelque fonds ou autre propriété de l’Agent. L’Agent paiera tous les éléments en relation avec la propriété pour lesquels le paiement est prévu par le présent contrat dont la rémunération de l’Agent et les dépôts dans les comptes de réserve à partir du compte fiduciaire, ainsi que le prévoit la section 11 du présent contrat. Après lesdits paiements l’Agent remettra tout montant restant des revenus mensuels au Propriétaire concurremment avec la délivrance du rapport mensuel auquel il est fait référence à la section 12.</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 xml:space="preserve">COMPTE DE RÉSERVE </w:t>
      </w:r>
    </w:p>
    <w:p>
      <w:pPr>
        <w:rPr>
          <w:rFonts w:ascii="Arial" w:hAnsi="Arial"/>
          <w:sz w:val="20"/>
          <w:lang w:val="fr-FR"/>
        </w:rPr>
      </w:pPr>
    </w:p>
    <w:p>
      <w:pPr>
        <w:numPr>
          <w:ilvl w:val="1"/>
          <w:numId w:val="12"/>
        </w:numPr>
        <w:tabs>
          <w:tab w:val="clear" w:pos="375" w:leader="none"/>
        </w:tabs>
        <w:ind w:hanging="540" w:left="900"/>
        <w:rPr>
          <w:rFonts w:ascii="Arial" w:hAnsi="Arial"/>
          <w:sz w:val="20"/>
          <w:lang w:val="fr-FR"/>
        </w:rPr>
      </w:pPr>
      <w:r>
        <w:rPr>
          <w:rFonts w:ascii="Arial" w:hAnsi="Arial"/>
          <w:sz w:val="20"/>
          <w:lang w:val="fr-FR"/>
        </w:rPr>
        <w:t xml:space="preserve">L’Agent devra ouvrir un compte de réserve pour les éléments suivants : les taxes, les évaluations, le service de dette, les primes d’assurance, les réparations (autre que l’entretien normal), le remplacement du personnel de la propriété, les dépôts remboursables. L’Agent devra utiliser son bon sens dans le transfert des fonds adéquats du compte de fiducie au compte de réserve pour le paiement des éléments ci-dessous sans pour autant engendrer le paiement de frais de retard, les annulations ou autres. Si le fonds de réserve ne contient pas suffisamment de fonds pour payer les éléments cités ci-dessus, l’Agent devra obtenir l’approbation du Propriétaire avant de payer lesdits éléments directement à partir du fonds de fiducie.  Si le Propriétaire pense que les fonds se trouvant dans le compte de réserve sont excessifs, le Propriétaire pourra demander à l’Agent de remettre cet excédent dans le compte de fiducie. Le compte de réserve devra être un compte d’épargne avec intérêt dans une banque nationale membre de [DÉCRIRE L’ASSOCIATION PROFESSIONNELLE].</w:t>
      </w:r>
    </w:p>
    <w:p>
      <w:pPr>
        <w:ind w:left="360"/>
        <w:rPr>
          <w:rFonts w:ascii="Arial" w:hAnsi="Arial"/>
          <w:sz w:val="20"/>
          <w:lang w:val="fr-FR"/>
        </w:rPr>
      </w:pPr>
    </w:p>
    <w:p>
      <w:pPr>
        <w:numPr>
          <w:ilvl w:val="1"/>
          <w:numId w:val="12"/>
        </w:numPr>
        <w:tabs>
          <w:tab w:val="clear" w:pos="375" w:leader="none"/>
        </w:tabs>
        <w:ind w:hanging="540" w:left="900"/>
        <w:rPr>
          <w:rFonts w:ascii="Arial" w:hAnsi="Arial"/>
          <w:sz w:val="20"/>
          <w:lang w:val="fr-FR"/>
        </w:rPr>
      </w:pPr>
      <w:r>
        <w:rPr>
          <w:rFonts w:ascii="Arial" w:hAnsi="Arial"/>
          <w:sz w:val="20"/>
          <w:lang w:val="fr-FR"/>
        </w:rPr>
        <w:t>Nonobstant toute disposition contraire du présent contrat, l’Agent ne sera pas responsable de l’épuisement des fonds sauf négligence ou acte illégal de sa part.</w:t>
      </w:r>
    </w:p>
    <w:p>
      <w:pPr>
        <w:rPr>
          <w:rFonts w:ascii="Arial" w:hAnsi="Arial"/>
          <w:sz w:val="20"/>
          <w:lang w:val="fr-FR"/>
        </w:rPr>
      </w:pPr>
    </w:p>
    <w:p>
      <w:pPr>
        <w:jc w:val="both"/>
        <w:rPr>
          <w:rFonts w:ascii="Arial" w:hAnsi="Arial"/>
          <w:sz w:val="20"/>
          <w:lang w:val="fr-FR"/>
        </w:rPr>
      </w:pPr>
    </w:p>
    <w:p>
      <w:pPr>
        <w:numPr>
          <w:ilvl w:val="0"/>
          <w:numId w:val="3"/>
        </w:numPr>
        <w:jc w:val="both"/>
        <w:rPr>
          <w:rFonts w:ascii="Arial" w:hAnsi="Arial"/>
          <w:b w:val="1"/>
          <w:sz w:val="20"/>
        </w:rPr>
      </w:pPr>
      <w:r>
        <w:rPr>
          <w:rFonts w:ascii="Arial" w:hAnsi="Arial"/>
          <w:b w:val="1"/>
          <w:sz w:val="20"/>
        </w:rPr>
        <w:t>ENREGISTREMENTS ET RAPPORTS</w:t>
      </w:r>
    </w:p>
    <w:p>
      <w:pPr>
        <w:rPr>
          <w:rFonts w:ascii="Arial" w:hAnsi="Arial"/>
          <w:sz w:val="20"/>
        </w:rPr>
      </w:pPr>
    </w:p>
    <w:p>
      <w:pPr>
        <w:numPr>
          <w:ilvl w:val="1"/>
          <w:numId w:val="10"/>
        </w:numPr>
        <w:tabs>
          <w:tab w:val="clear" w:pos="375" w:leader="none"/>
        </w:tabs>
        <w:ind w:hanging="540" w:left="540"/>
        <w:rPr>
          <w:rFonts w:ascii="Arial" w:hAnsi="Arial"/>
          <w:sz w:val="20"/>
          <w:lang w:val="fr-FR"/>
        </w:rPr>
      </w:pPr>
      <w:r>
        <w:rPr>
          <w:rFonts w:ascii="Arial" w:hAnsi="Arial"/>
          <w:sz w:val="20"/>
          <w:lang w:val="fr-FR"/>
        </w:rPr>
        <w:t>L’Agent tiendra des livres, comptes et enregistrements reflétant tous les revenus et dépenses engages dans le cadre de la gestion et de l’utilisation de la propriété. Les livres, comptes et enregistrements seront tenus au siège principal de l’Agent. L’Agent mettra les livres, comptes et enregistrements à la disposition du Propriétaire ou de ses représentants pendant les heures ouvrables pour examen et audit après une notification d’au moins [NOMBRE] jours à l’avance. Les audits se feront aux frais du Propriétaire.</w:t>
      </w:r>
    </w:p>
    <w:p>
      <w:pPr>
        <w:rPr>
          <w:rFonts w:ascii="Arial" w:hAnsi="Arial"/>
          <w:sz w:val="20"/>
          <w:lang w:val="fr-FR"/>
        </w:rPr>
      </w:pPr>
    </w:p>
    <w:p>
      <w:pPr>
        <w:numPr>
          <w:ilvl w:val="1"/>
          <w:numId w:val="10"/>
        </w:numPr>
        <w:tabs>
          <w:tab w:val="clear" w:pos="375" w:leader="none"/>
        </w:tabs>
        <w:ind w:hanging="540" w:left="540"/>
        <w:rPr>
          <w:rFonts w:ascii="Arial" w:hAnsi="Arial"/>
          <w:sz w:val="20"/>
          <w:lang w:val="fr-FR"/>
        </w:rPr>
      </w:pPr>
      <w:r>
        <w:rPr>
          <w:rFonts w:ascii="Arial" w:hAnsi="Arial"/>
          <w:sz w:val="20"/>
          <w:lang w:val="fr-FR"/>
        </w:rPr>
        <w:t>L’Agent devra fournir au Propriétaire, au plus tard à la fin du mois suivant, un état détaillé de tous les revenus et dépenses du mois précédent, un résumé de toutes les concessions et concessions de loyer accordées pour attirer les futurs locataires à occuper la propriété, la copie originale de toutes les factures, états, bons de commande, reçus et paies au cours du mois précédent ainsi que toute autre information en relation avec l’utilisation ou la gestion de la propriété qui, de l’avis de l’Agent, requiert l’attention du Propriétaire. Le Propriétaire devra mettre à la disposition de l’Agent au paiement des frais raisonnables engagés par lui les copies et toute ou une partie des factures, états, bons de commande et autres documents reçus de l’Agent relatifs à la propriété.</w:t>
      </w:r>
    </w:p>
    <w:p>
      <w:pPr>
        <w:rPr>
          <w:rFonts w:ascii="Arial" w:hAnsi="Arial"/>
          <w:sz w:val="20"/>
          <w:lang w:val="fr-FR"/>
        </w:rPr>
      </w:pPr>
    </w:p>
    <w:p>
      <w:pPr>
        <w:numPr>
          <w:ilvl w:val="1"/>
          <w:numId w:val="10"/>
        </w:numPr>
        <w:tabs>
          <w:tab w:val="clear" w:pos="375" w:leader="none"/>
        </w:tabs>
        <w:ind w:hanging="540" w:left="540"/>
        <w:rPr>
          <w:rFonts w:ascii="Arial" w:hAnsi="Arial"/>
          <w:sz w:val="20"/>
          <w:lang w:val="fr-FR"/>
        </w:rPr>
      </w:pPr>
      <w:r>
        <w:rPr>
          <w:rFonts w:ascii="Arial" w:hAnsi="Arial"/>
          <w:sz w:val="20"/>
          <w:lang w:val="fr-FR"/>
        </w:rPr>
        <w:t>Au plus tard [NOMBRE] après la fin de chaque année, l’Agent devra préparer et délivrer au Propriétaire un état détaillé des revenus perçus et des dépenses engagées et payées au cours de l’année et résultant du fonctionnement de la propriété. Au plus tard [NOMBRE] après l’expiration ou la fin du présent contrat, l’Agent devra délivrer au Propriétaire tous les livres, comptes et enregistrements relatifs à la propriété.</w:t>
      </w:r>
    </w:p>
    <w:p>
      <w:pPr>
        <w:rPr>
          <w:rFonts w:ascii="Arial" w:hAnsi="Arial"/>
          <w:sz w:val="20"/>
          <w:lang w:val="fr-FR"/>
        </w:rPr>
      </w:pPr>
    </w:p>
    <w:p>
      <w:pPr>
        <w:jc w:val="both"/>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RÉMUNÉRATION DE L’AGENT</w:t>
      </w:r>
    </w:p>
    <w:p>
      <w:pPr>
        <w:rPr>
          <w:rFonts w:ascii="Arial" w:hAnsi="Arial"/>
          <w:sz w:val="20"/>
          <w:lang w:val="fr-FR"/>
        </w:rPr>
      </w:pPr>
    </w:p>
    <w:p>
      <w:pPr>
        <w:rPr>
          <w:rFonts w:ascii="Arial" w:hAnsi="Arial"/>
          <w:sz w:val="20"/>
          <w:lang w:val="fr-FR"/>
        </w:rPr>
      </w:pPr>
      <w:r>
        <w:rPr>
          <w:rFonts w:ascii="Arial" w:hAnsi="Arial"/>
          <w:sz w:val="20"/>
          <w:lang w:val="fr-FR"/>
        </w:rPr>
        <w:t>L’Agent percevra des honoraires de gestion équivalant à [%] des revenus bruts collectés de l’utilisation de la propriété. Les revenus bruts sont définis comme tous les revenus perçus déduits des cautions remboursables. Tout honoraire de gestion dû dans le cadre présent à l’Agent devra être payé à l’Agent au plus tard [NOMBRE] après la fin de chaque mois.</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COMMISSIONS POUR LA NÉGOCIATION DES CONTRATS DE LOCATION ET DES CONTRATS DE LOCATION MENSUELLE</w:t>
      </w:r>
    </w:p>
    <w:p>
      <w:pPr>
        <w:rPr>
          <w:rFonts w:ascii="Arial" w:hAnsi="Arial"/>
          <w:sz w:val="20"/>
          <w:lang w:val="fr-FR"/>
        </w:rPr>
      </w:pPr>
    </w:p>
    <w:p>
      <w:pPr>
        <w:rPr>
          <w:rFonts w:ascii="Arial" w:hAnsi="Arial"/>
          <w:sz w:val="20"/>
          <w:lang w:val="fr-FR"/>
        </w:rPr>
      </w:pPr>
      <w:r>
        <w:rPr>
          <w:rFonts w:ascii="Arial" w:hAnsi="Arial"/>
          <w:sz w:val="20"/>
          <w:lang w:val="fr-FR"/>
        </w:rPr>
        <w:t>L’Agent ne percevra aucune commission ni compensation complémentaire pour la négociation des contrats de location ou contrat de loyer mensuel avec les locataires.</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ESPACE RÉSERVÉ POUR LE BUREAU DE L’AGENT</w:t>
      </w:r>
    </w:p>
    <w:p>
      <w:pPr>
        <w:rPr>
          <w:rFonts w:ascii="Arial" w:hAnsi="Arial"/>
          <w:sz w:val="20"/>
          <w:lang w:val="fr-FR"/>
        </w:rPr>
      </w:pPr>
    </w:p>
    <w:p>
      <w:pPr>
        <w:rPr>
          <w:rFonts w:ascii="Arial" w:hAnsi="Arial"/>
          <w:sz w:val="20"/>
          <w:lang w:val="fr-FR"/>
        </w:rPr>
      </w:pPr>
      <w:r>
        <w:rPr>
          <w:rFonts w:ascii="Arial" w:hAnsi="Arial"/>
          <w:sz w:val="20"/>
          <w:lang w:val="fr-FR"/>
        </w:rPr>
        <w:t>Le Propriétaire devra permettre à l’Agent d’occuper le bureau numéro [NUMÉRO] du [NOMBRE] étage de la propriété, sans loyer pendant toute la durée du présent contrat. [TOUTES LES DÉPENSES AUTRES QUE LE LOYER ENGAGÉ PAR L’AGENT DANS L’OCCUPATION ET L’UTILISATION DU BUREAU SERONT PRISES EN CHARGE PAR L’AGENT].</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AUTRES OBLIGATIONS ET DROITS DE L’AGENT</w:t>
      </w:r>
    </w:p>
    <w:p>
      <w:pPr>
        <w:rPr>
          <w:rFonts w:ascii="Arial" w:hAnsi="Arial"/>
          <w:sz w:val="20"/>
          <w:lang w:val="fr-FR"/>
        </w:rPr>
      </w:pPr>
    </w:p>
    <w:p>
      <w:pPr>
        <w:rPr>
          <w:rFonts w:ascii="Arial" w:hAnsi="Arial"/>
          <w:sz w:val="20"/>
          <w:lang w:val="fr-FR"/>
        </w:rPr>
      </w:pPr>
      <w:r>
        <w:rPr>
          <w:rFonts w:ascii="Arial" w:hAnsi="Arial"/>
          <w:sz w:val="20"/>
          <w:lang w:val="fr-FR"/>
        </w:rPr>
        <w:t>En plus de ce qui précède, l’Agent assurera tous les services nécessaires et adéquats pour le fonctionnement et la gestion de la propriété et devra rapporter immédiatement au Propriétaire tout état de la propriété qui, de l’avis de l’Agent, requiert l’attention du Propriétaire.</w:t>
      </w:r>
    </w:p>
    <w:p>
      <w:pPr>
        <w:ind w:firstLine="360"/>
        <w:rPr>
          <w:rFonts w:ascii="Arial" w:hAnsi="Arial"/>
          <w:sz w:val="20"/>
          <w:lang w:val="fr-FR"/>
        </w:rPr>
      </w:pPr>
    </w:p>
    <w:p>
      <w:pPr>
        <w:rPr>
          <w:rFonts w:ascii="Arial" w:hAnsi="Arial"/>
          <w:sz w:val="20"/>
          <w:lang w:val="fr-FR"/>
        </w:rPr>
      </w:pPr>
      <w:r>
        <w:rPr>
          <w:rFonts w:ascii="Arial" w:hAnsi="Arial"/>
          <w:sz w:val="20"/>
          <w:lang w:val="fr-FR"/>
        </w:rPr>
        <w:t>Afin de bien assurer les services requis par le présent contrat, l’Agent est autorisé à engager, au nom du Propriétaire, toute entité affiliée de l’Agent, pourvu que la rémunération payée pour les services ne fasse pas concurrence par les entités non affiliées assurant les services similaires.</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FIN ET RENOUVELLEMENT DU CONTRAT</w:t>
      </w:r>
    </w:p>
    <w:p>
      <w:pPr>
        <w:rPr>
          <w:rFonts w:ascii="Arial" w:hAnsi="Arial"/>
          <w:sz w:val="20"/>
          <w:lang w:val="fr-FR"/>
        </w:rPr>
      </w:pPr>
    </w:p>
    <w:p>
      <w:pPr>
        <w:rPr>
          <w:rFonts w:ascii="Arial" w:hAnsi="Arial"/>
          <w:sz w:val="20"/>
          <w:lang w:val="fr-FR"/>
        </w:rPr>
      </w:pPr>
      <w:r>
        <w:rPr>
          <w:rFonts w:ascii="Arial" w:hAnsi="Arial"/>
          <w:sz w:val="20"/>
          <w:lang w:val="fr-FR"/>
        </w:rPr>
        <w:t>Le présent contrat couvrira une période commençant le [DATE] et prenant fin le [DATE]. À la fin du présent contrat, il sera automatiquement renouvelé sur une base mensuelle pouvant prendre fin sur décision de l’une quelconque des parties par une notification écrite d’au moins [NOMBRE] adressée à l’autre partie.</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RUPTURE MOTIVÉE</w:t>
      </w:r>
    </w:p>
    <w:p>
      <w:pPr>
        <w:rPr>
          <w:rFonts w:ascii="Arial" w:hAnsi="Arial"/>
          <w:sz w:val="20"/>
          <w:lang w:val="fr-FR"/>
        </w:rPr>
      </w:pPr>
    </w:p>
    <w:p>
      <w:pPr>
        <w:rPr>
          <w:rFonts w:ascii="Arial" w:hAnsi="Arial"/>
          <w:sz w:val="20"/>
          <w:lang w:val="fr-FR"/>
        </w:rPr>
      </w:pPr>
      <w:r>
        <w:rPr>
          <w:rFonts w:ascii="Arial" w:hAnsi="Arial"/>
          <w:sz w:val="20"/>
          <w:lang w:val="fr-FR"/>
        </w:rPr>
        <w:t>Si l’Agent viole un des termes du présent contrat, le Propriétaire devra adresser une notification écrite à l’Agent. Si l’Agent ne corrige par la violation au plus tard [NOMBRE] après réception de ladite notification, le Propriétaire pourra mettre fin au contrat.</w:t>
      </w:r>
    </w:p>
    <w:p>
      <w:pPr>
        <w:rPr>
          <w:rFonts w:ascii="Arial" w:hAnsi="Arial"/>
          <w:sz w:val="20"/>
          <w:lang w:val="fr-FR"/>
        </w:rPr>
      </w:pPr>
    </w:p>
    <w:p>
      <w:pPr>
        <w:jc w:val="both"/>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VENTE DE LA PROPRIÉTÉ</w:t>
      </w:r>
    </w:p>
    <w:p>
      <w:pPr>
        <w:rPr>
          <w:rFonts w:ascii="Arial" w:hAnsi="Arial"/>
          <w:sz w:val="20"/>
          <w:lang w:val="fr-FR"/>
        </w:rPr>
      </w:pPr>
    </w:p>
    <w:p>
      <w:pPr>
        <w:rPr>
          <w:rFonts w:ascii="Arial" w:hAnsi="Arial"/>
          <w:sz w:val="20"/>
          <w:lang w:val="fr-FR"/>
        </w:rPr>
      </w:pPr>
      <w:r>
        <w:rPr>
          <w:rFonts w:ascii="Arial" w:hAnsi="Arial"/>
          <w:sz w:val="20"/>
          <w:lang w:val="fr-FR"/>
        </w:rPr>
        <w:t>En cas de vente volontaire de la propriété par le Propriétaire et la délivrance d’un acte de transfert du titre de propriété, le présent contrat prendra automatiquement fin. Le Propriétaire devra notifier à l’Agent la vente de la propriété aussitôt après la négociation de ladite.</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rPr>
      </w:pPr>
      <w:r>
        <w:rPr>
          <w:rFonts w:ascii="Arial" w:hAnsi="Arial"/>
          <w:b w:val="1"/>
          <w:sz w:val="20"/>
        </w:rPr>
        <w:t>CONDAMNATION</w:t>
      </w:r>
    </w:p>
    <w:p>
      <w:pPr>
        <w:rPr>
          <w:rFonts w:ascii="Arial" w:hAnsi="Arial"/>
          <w:sz w:val="20"/>
        </w:rPr>
      </w:pPr>
    </w:p>
    <w:p>
      <w:pPr>
        <w:rPr>
          <w:rFonts w:ascii="Arial" w:hAnsi="Arial"/>
          <w:sz w:val="20"/>
          <w:lang w:val="fr-FR"/>
        </w:rPr>
      </w:pPr>
      <w:r>
        <w:rPr>
          <w:rFonts w:ascii="Arial" w:hAnsi="Arial"/>
          <w:sz w:val="20"/>
          <w:lang w:val="fr-FR"/>
        </w:rPr>
        <w:t>Le présent contrat prendra fin en cas de condamnation totale de la propriété. En cas de condamnation partielle de la propriété, le présent contrat peut prendre fin si le Propriétaire le souhaite. Si une telle condamnation partielle réduit la rémunération de l’Agent de plus de [%], l’Agent peut mettre fin au présent contrat. Le Propriétaire bénéficiera de tous les dommages et indemnisations résultant d’une expropriation du domaine.</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rPr>
      </w:pPr>
      <w:r>
        <w:rPr>
          <w:rFonts w:ascii="Arial" w:hAnsi="Arial"/>
          <w:b w:val="1"/>
          <w:sz w:val="20"/>
        </w:rPr>
        <w:t>FAILLITE</w:t>
      </w:r>
    </w:p>
    <w:p>
      <w:pPr>
        <w:rPr>
          <w:rFonts w:ascii="Arial" w:hAnsi="Arial"/>
          <w:sz w:val="20"/>
        </w:rPr>
      </w:pPr>
    </w:p>
    <w:p>
      <w:pPr>
        <w:rPr>
          <w:rFonts w:ascii="Arial" w:hAnsi="Arial"/>
          <w:sz w:val="20"/>
          <w:lang w:val="fr-FR"/>
        </w:rPr>
      </w:pPr>
      <w:r>
        <w:rPr>
          <w:rFonts w:ascii="Arial" w:hAnsi="Arial"/>
          <w:sz w:val="20"/>
          <w:lang w:val="fr-FR"/>
        </w:rPr>
        <w:t>Si une procédure de mise en faillite, qu’elle soit volontaire ou non, est engagée soit contre le Propriétaire ou l’Agent ou si l’une des parties signe une proposition avec ses créanciers, l’une quelconque des parties pourra mettre fin au contrat en adressant une notification écrite d’au moins [NOMBRE] jours au préalable adressée à l’autre partie.</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NON-CRÉATION D’INTÉRÊT SUR LA PROPRIÉTÉ</w:t>
      </w:r>
    </w:p>
    <w:p>
      <w:pPr>
        <w:jc w:val="both"/>
        <w:rPr>
          <w:rFonts w:ascii="Arial" w:hAnsi="Arial"/>
          <w:b w:val="1"/>
          <w:sz w:val="20"/>
          <w:lang w:val="fr-FR"/>
        </w:rPr>
      </w:pPr>
    </w:p>
    <w:p>
      <w:pPr>
        <w:rPr>
          <w:rFonts w:ascii="Arial" w:hAnsi="Arial"/>
          <w:sz w:val="20"/>
          <w:lang w:val="fr-FR"/>
        </w:rPr>
      </w:pPr>
      <w:r>
        <w:rPr>
          <w:rFonts w:ascii="Arial" w:hAnsi="Arial"/>
          <w:sz w:val="20"/>
          <w:lang w:val="fr-FR"/>
        </w:rPr>
        <w:t>Aucune disposition du présent contrat ne peut être considérée comme créant un intérêt ni interprétée comme créant un intérêt de l’Agent dans ou sur la propriété.</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OBTENTION DE LICENCE PAR L’AGENT</w:t>
      </w:r>
    </w:p>
    <w:p>
      <w:pPr>
        <w:rPr>
          <w:rFonts w:ascii="Arial" w:hAnsi="Arial"/>
          <w:sz w:val="20"/>
          <w:lang w:val="fr-FR"/>
        </w:rPr>
      </w:pPr>
    </w:p>
    <w:p>
      <w:pPr>
        <w:rPr>
          <w:rFonts w:ascii="Arial" w:hAnsi="Arial"/>
          <w:sz w:val="20"/>
          <w:lang w:val="fr-FR"/>
        </w:rPr>
      </w:pPr>
      <w:r>
        <w:rPr>
          <w:rFonts w:ascii="Arial" w:hAnsi="Arial"/>
          <w:sz w:val="20"/>
          <w:lang w:val="fr-FR"/>
        </w:rPr>
        <w:t>L’Agent devra à tout moment pendant la durée du présent contrat détenir les licences et permis nécessaires pour les divers services à fournir par l’Agent au nom du Propriétaire.</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RELATION ENTRE LES PARTIES</w:t>
      </w:r>
    </w:p>
    <w:p>
      <w:pPr>
        <w:rPr>
          <w:rFonts w:ascii="Arial" w:hAnsi="Arial"/>
          <w:sz w:val="20"/>
          <w:lang w:val="fr-FR"/>
        </w:rPr>
      </w:pPr>
    </w:p>
    <w:p>
      <w:pPr>
        <w:rPr>
          <w:rFonts w:ascii="Arial" w:hAnsi="Arial"/>
          <w:sz w:val="20"/>
          <w:lang w:val="fr-FR"/>
        </w:rPr>
      </w:pPr>
      <w:r>
        <w:rPr>
          <w:rFonts w:ascii="Arial" w:hAnsi="Arial"/>
          <w:sz w:val="20"/>
          <w:lang w:val="fr-FR"/>
        </w:rPr>
        <w:t>L’Agent est un collaborateur externe et non un employé du Propriétaire.</w:t>
      </w:r>
    </w:p>
    <w:p>
      <w:pPr>
        <w:rPr>
          <w:rFonts w:ascii="Arial" w:hAnsi="Arial"/>
          <w:sz w:val="20"/>
          <w:lang w:val="fr-FR"/>
        </w:rPr>
      </w:pPr>
    </w:p>
    <w:p>
      <w:pPr>
        <w:jc w:val="both"/>
        <w:rPr>
          <w:rFonts w:ascii="Arial" w:hAnsi="Arial"/>
          <w:sz w:val="20"/>
          <w:lang w:val="fr-FR"/>
        </w:rPr>
      </w:pPr>
    </w:p>
    <w:p>
      <w:pPr>
        <w:numPr>
          <w:ilvl w:val="0"/>
          <w:numId w:val="3"/>
        </w:numPr>
        <w:jc w:val="both"/>
        <w:rPr>
          <w:rFonts w:ascii="Arial" w:hAnsi="Arial"/>
          <w:b w:val="1"/>
          <w:sz w:val="20"/>
        </w:rPr>
      </w:pPr>
      <w:r>
        <w:rPr>
          <w:rFonts w:ascii="Arial" w:hAnsi="Arial"/>
          <w:b w:val="1"/>
          <w:sz w:val="20"/>
        </w:rPr>
        <w:t>NOTIFICATION</w:t>
      </w:r>
    </w:p>
    <w:p>
      <w:pPr>
        <w:jc w:val="both"/>
        <w:rPr>
          <w:rFonts w:ascii="Arial" w:hAnsi="Arial"/>
          <w:b w:val="1"/>
          <w:sz w:val="20"/>
        </w:rPr>
      </w:pPr>
    </w:p>
    <w:p>
      <w:pPr>
        <w:jc w:val="both"/>
        <w:rPr>
          <w:rFonts w:ascii="Arial" w:hAnsi="Arial"/>
          <w:sz w:val="20"/>
          <w:lang w:val="fr-FR"/>
        </w:rPr>
      </w:pPr>
      <w:r>
        <w:rPr>
          <w:rFonts w:ascii="Arial" w:hAnsi="Arial"/>
          <w:sz w:val="20"/>
          <w:lang w:val="fr-FR"/>
        </w:rPr>
        <w:t>Toute notification, requise ou relative au présent contrat, se fera par écrit et sera remise personnellement à la partie concernée ou lui sera envoyée par courrier recommandé à l’adresse ci-haut spécifiée, avec port prépayé, et demande d’accusé de réception.</w:t>
      </w:r>
    </w:p>
    <w:p>
      <w:pPr>
        <w:jc w:val="both"/>
        <w:rPr>
          <w:rFonts w:ascii="Arial" w:hAnsi="Arial"/>
          <w:b w:val="1"/>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PARTIES LIÉES; TRANSFERT</w:t>
      </w:r>
    </w:p>
    <w:p>
      <w:pPr>
        <w:rPr>
          <w:rFonts w:ascii="Arial" w:hAnsi="Arial"/>
          <w:sz w:val="20"/>
          <w:lang w:val="fr-FR"/>
        </w:rPr>
      </w:pPr>
    </w:p>
    <w:p>
      <w:pPr>
        <w:rPr>
          <w:rFonts w:ascii="Arial" w:hAnsi="Arial"/>
          <w:sz w:val="20"/>
          <w:lang w:val="fr-FR"/>
        </w:rPr>
      </w:pPr>
      <w:r>
        <w:rPr>
          <w:rFonts w:ascii="Arial" w:hAnsi="Arial"/>
          <w:sz w:val="20"/>
          <w:lang w:val="fr-FR"/>
        </w:rPr>
        <w:t>Le présent contrat sera au bénéfice des parties et de leurs héritiers, exécuteurs, administrateurs, successeurs et mandataires respectifs; pourvu cependant que le présent ne puisse être transféré par l’Agent sans le consentement préalable écrit du Propriétaire ni par le Propriétaire sans le consentement préalable de l’Agent. Indépendamment de ce qui précède, l’Agent peut, sans le consentement du Propriétaire, déléguer l’accomplissement (mais pas la responsabilité) des devoirs et obligations de l’Agent à un collaborateur externe ou entité.</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lang w:val="fr-FR"/>
        </w:rPr>
      </w:pPr>
      <w:r>
        <w:rPr>
          <w:rFonts w:ascii="Arial" w:hAnsi="Arial"/>
          <w:b w:val="1"/>
          <w:sz w:val="20"/>
          <w:lang w:val="fr-FR"/>
        </w:rPr>
        <w:t>INTERPRÉTATION ET INVALIDITÉ PARTIELLE</w:t>
      </w:r>
    </w:p>
    <w:p>
      <w:pPr>
        <w:rPr>
          <w:rFonts w:ascii="Arial" w:hAnsi="Arial"/>
          <w:sz w:val="20"/>
          <w:lang w:val="fr-FR"/>
        </w:rPr>
      </w:pPr>
    </w:p>
    <w:p>
      <w:pPr>
        <w:pStyle w:val="P3"/>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color w:val="000000"/>
          <w:lang w:val="fr-FR"/>
        </w:rPr>
      </w:pPr>
      <w:r>
        <w:rPr>
          <w:rFonts w:ascii="Arial" w:hAnsi="Arial"/>
          <w:color w:val="000000"/>
          <w:lang w:val="fr-FR"/>
        </w:rPr>
        <w:t>Dans la mesure du possible, les dispositions du présent contrat seront interprétées pour en favoriser l’application. Si une disposition du présent contrat était invalidée un tribunal compétent, il est de l’intention des parties que les autres dispositions du contrat demeurent applicables. Au cas où un tribunal compétent prononcerait la non-applicabilité ou la nullité d’une ou de plusieurs dispositions du contrat, il est de l’intention des parties que le tribunal les interprète de la façon la plus compatible avec l’intention originale des parties.</w:t>
      </w:r>
    </w:p>
    <w:p>
      <w:pPr>
        <w:jc w:val="both"/>
        <w:rPr>
          <w:rFonts w:ascii="Arial" w:hAnsi="Arial"/>
          <w:sz w:val="20"/>
          <w:lang w:val="fr-FR"/>
        </w:rPr>
      </w:pPr>
    </w:p>
    <w:p>
      <w:pPr>
        <w:numPr>
          <w:ilvl w:val="0"/>
          <w:numId w:val="3"/>
        </w:numPr>
        <w:jc w:val="both"/>
        <w:rPr>
          <w:rFonts w:ascii="Arial" w:hAnsi="Arial"/>
          <w:b w:val="1"/>
          <w:sz w:val="20"/>
        </w:rPr>
      </w:pPr>
      <w:r>
        <w:rPr>
          <w:rFonts w:ascii="Arial" w:hAnsi="Arial"/>
          <w:b w:val="1"/>
          <w:sz w:val="20"/>
          <w:lang w:val="fr-FR"/>
        </w:rPr>
        <w:t>DROIT APPLICABLE</w:t>
      </w:r>
    </w:p>
    <w:p>
      <w:pPr>
        <w:rPr>
          <w:rFonts w:ascii="Arial" w:hAnsi="Arial"/>
          <w:sz w:val="20"/>
        </w:rPr>
      </w:pPr>
    </w:p>
    <w:p>
      <w:pPr>
        <w:jc w:val="both"/>
        <w:rPr>
          <w:rFonts w:ascii="Arial" w:hAnsi="Arial"/>
          <w:sz w:val="20"/>
          <w:lang w:val="fr-FR"/>
        </w:rPr>
      </w:pPr>
      <w:r>
        <w:rPr>
          <w:rFonts w:ascii="Arial" w:hAnsi="Arial"/>
          <w:sz w:val="20"/>
          <w:lang w:val="fr-FR"/>
        </w:rPr>
        <w:t>Tout différend se rapportant à la validité, la caducité, la nullité, l’interprétation, l’exécution, l’inexécution, la prorogation, l’interruption, la résiliation ou la résolution du présent contrat sera soumis exclusivement à l’application du droit [PRÉCISER LE DROIT APPLICABLE].</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rPr>
      </w:pPr>
      <w:r>
        <w:rPr>
          <w:rFonts w:ascii="Arial" w:hAnsi="Arial"/>
          <w:b w:val="1"/>
          <w:sz w:val="20"/>
        </w:rPr>
        <w:t>ENTIÈRETÉ DU CONTRAT</w:t>
      </w:r>
    </w:p>
    <w:p>
      <w:pPr>
        <w:rPr>
          <w:rFonts w:ascii="Arial" w:hAnsi="Arial"/>
          <w:sz w:val="20"/>
        </w:rPr>
      </w:pPr>
    </w:p>
    <w:p>
      <w:pPr>
        <w:jc w:val="both"/>
        <w:rPr>
          <w:rFonts w:ascii="Arial" w:hAnsi="Arial"/>
          <w:sz w:val="20"/>
          <w:lang w:val="fr-FR"/>
        </w:rPr>
      </w:pPr>
      <w:r>
        <w:rPr>
          <w:rFonts w:ascii="Arial" w:hAnsi="Arial"/>
          <w:sz w:val="20"/>
          <w:lang w:val="fr-FR"/>
        </w:rPr>
        <w:t>Le présent contrat ainsi que tout autre contrat, accord, entente et annexe auquel il fait référence constitue l’expression finale, complète et exclusive des modalités du contrat entre les parties eu égard à l’objet du présent contrat. Le présent contrat se substitue à tout contrat, accord, entente et annexe actuels ou antérieurs auquel il ne fait pas explicitement référence. Aucune partie n’a conclu le présent contrat en se basant sur tout autre contrat, accord, entente, promesse, engagement ou garantie autres que ceux explicitement intégrés et décrits par le présent contrat.</w:t>
      </w:r>
    </w:p>
    <w:p>
      <w:pPr>
        <w:rPr>
          <w:rFonts w:ascii="Arial" w:hAnsi="Arial"/>
          <w:sz w:val="20"/>
          <w:lang w:val="fr-FR"/>
        </w:rPr>
      </w:pPr>
    </w:p>
    <w:p>
      <w:pPr>
        <w:rPr>
          <w:rFonts w:ascii="Arial" w:hAnsi="Arial"/>
          <w:sz w:val="20"/>
          <w:lang w:val="fr-FR"/>
        </w:rPr>
      </w:pPr>
    </w:p>
    <w:p>
      <w:pPr>
        <w:numPr>
          <w:ilvl w:val="0"/>
          <w:numId w:val="3"/>
        </w:numPr>
        <w:jc w:val="both"/>
        <w:rPr>
          <w:rFonts w:ascii="Arial" w:hAnsi="Arial"/>
          <w:b w:val="1"/>
          <w:sz w:val="20"/>
        </w:rPr>
      </w:pPr>
      <w:r>
        <w:rPr>
          <w:rFonts w:ascii="Arial" w:hAnsi="Arial"/>
          <w:b w:val="1"/>
          <w:sz w:val="20"/>
        </w:rPr>
        <w:t>ARBITRAGE</w:t>
      </w:r>
    </w:p>
    <w:p>
      <w:pPr>
        <w:rPr>
          <w:rFonts w:ascii="Arial" w:hAnsi="Arial"/>
          <w:sz w:val="20"/>
        </w:rPr>
      </w:pPr>
    </w:p>
    <w:p>
      <w:pPr>
        <w:rPr>
          <w:rFonts w:ascii="Arial" w:hAnsi="Arial"/>
          <w:sz w:val="20"/>
          <w:lang w:val="fr-FR"/>
        </w:rPr>
      </w:pPr>
      <w:r>
        <w:rPr>
          <w:rFonts w:ascii="Arial" w:hAnsi="Arial"/>
          <w:sz w:val="20"/>
          <w:lang w:val="fr-FR"/>
        </w:rPr>
        <w:t>En cas de dispute eu égard aux dispositions du présent contrat, la dispute sera soumise à l’arbitrage conformément aux règles et règlements de [ASSOCIATION OU ORGANISATION].</w:t>
      </w:r>
    </w:p>
    <w:p>
      <w:pPr>
        <w:rPr>
          <w:rFonts w:ascii="Arial" w:hAnsi="Arial"/>
          <w:sz w:val="20"/>
          <w:lang w:val="fr-FR"/>
        </w:rPr>
      </w:pPr>
    </w:p>
    <w:p>
      <w:pPr>
        <w:jc w:val="both"/>
        <w:rPr>
          <w:rFonts w:ascii="Arial" w:hAnsi="Arial"/>
          <w:sz w:val="20"/>
          <w:lang w:val="fr-FR"/>
        </w:rPr>
      </w:pPr>
    </w:p>
    <w:p>
      <w:pPr>
        <w:numPr>
          <w:ilvl w:val="0"/>
          <w:numId w:val="3"/>
        </w:numPr>
        <w:jc w:val="both"/>
        <w:rPr>
          <w:rFonts w:ascii="Arial" w:hAnsi="Arial"/>
          <w:b w:val="1"/>
          <w:sz w:val="20"/>
        </w:rPr>
      </w:pPr>
      <w:r>
        <w:rPr>
          <w:rFonts w:ascii="Arial" w:hAnsi="Arial"/>
          <w:b w:val="1"/>
          <w:sz w:val="20"/>
        </w:rPr>
        <w:t>MODIFICATION AU CONTRAT</w:t>
      </w:r>
    </w:p>
    <w:p>
      <w:pPr>
        <w:rPr>
          <w:rFonts w:ascii="Arial" w:hAnsi="Arial"/>
          <w:sz w:val="20"/>
        </w:rPr>
      </w:pPr>
    </w:p>
    <w:p>
      <w:pPr>
        <w:rPr>
          <w:rFonts w:ascii="Arial" w:hAnsi="Arial"/>
          <w:sz w:val="20"/>
          <w:lang w:val="fr-FR"/>
        </w:rPr>
      </w:pPr>
      <w:r>
        <w:rPr>
          <w:rFonts w:ascii="Arial" w:hAnsi="Arial"/>
          <w:sz w:val="20"/>
          <w:lang w:val="fr-FR"/>
        </w:rPr>
        <w:t>Le présent contrat ne peut être modifié sauf si une telle modification est effectuée par écrit et signée par les parties.</w:t>
      </w:r>
    </w:p>
    <w:p>
      <w:pPr>
        <w:rPr>
          <w:rFonts w:ascii="Arial" w:hAnsi="Arial"/>
          <w:sz w:val="20"/>
          <w:lang w:val="fr-FR"/>
        </w:rPr>
      </w:pPr>
    </w:p>
    <w:p>
      <w:pPr>
        <w:pStyle w:val="P4"/>
        <w:rPr>
          <w:rFonts w:ascii="Arial" w:hAnsi="Arial"/>
          <w:sz w:val="20"/>
          <w:lang w:val="fr-FR"/>
        </w:rPr>
      </w:pPr>
      <w:r>
        <w:rPr>
          <w:rFonts w:ascii="Arial" w:hAnsi="Arial"/>
          <w:sz w:val="20"/>
          <w:lang w:val="fr-FR"/>
        </w:rPr>
        <w:t xml:space="preserve">EN FOI DE QUOI, les parties ont signé le présent à la première date inscrite ci-dessus. </w:t>
      </w:r>
    </w:p>
    <w:p>
      <w:pPr>
        <w:rPr>
          <w:rFonts w:ascii="Arial" w:hAnsi="Arial"/>
          <w:sz w:val="20"/>
          <w:lang w:val="fr-FR"/>
        </w:rPr>
      </w:pPr>
    </w:p>
    <w:p>
      <w:pPr>
        <w:rPr>
          <w:rFonts w:ascii="Arial" w:hAnsi="Arial"/>
          <w:sz w:val="20"/>
          <w:lang w:val="fr-FR"/>
        </w:rPr>
      </w:pPr>
    </w:p>
    <w:p>
      <w:pPr>
        <w:rPr>
          <w:rFonts w:ascii="Arial" w:hAnsi="Arial"/>
          <w:sz w:val="20"/>
          <w:lang w:val="fr-FR"/>
        </w:rPr>
      </w:pPr>
      <w:r>
        <w:rPr>
          <w:rFonts w:ascii="Arial" w:hAnsi="Arial"/>
          <w:sz w:val="20"/>
          <w:lang w:val="fr-FR"/>
        </w:rPr>
        <w:t>LE PROPRIÉTAIRE</w:t>
        <w:tab/>
        <w:tab/>
        <w:tab/>
        <w:tab/>
        <w:tab/>
        <w:t>L’AGENT</w:t>
      </w:r>
    </w:p>
    <w:p>
      <w:pPr>
        <w:rPr>
          <w:rFonts w:ascii="Arial" w:hAnsi="Arial"/>
          <w:sz w:val="20"/>
          <w:lang w:val="fr-FR"/>
        </w:rPr>
      </w:pPr>
    </w:p>
    <w:p>
      <w:pPr>
        <w:rPr>
          <w:rFonts w:ascii="Arial" w:hAnsi="Arial"/>
          <w:sz w:val="20"/>
          <w:lang w:val="fr-FR"/>
        </w:rPr>
      </w:pPr>
    </w:p>
    <w:p>
      <w:pPr>
        <w:rPr>
          <w:rFonts w:ascii="Arial" w:hAnsi="Arial"/>
          <w:sz w:val="20"/>
          <w:lang w:val="fr-FR"/>
        </w:rPr>
      </w:pPr>
    </w:p>
    <w:p>
      <w:pPr>
        <w:pStyle w:val="P3"/>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color w:val="000000"/>
          <w:sz w:val="20"/>
          <w:lang w:val="fr-FR"/>
        </w:rPr>
      </w:pPr>
      <w:r>
        <w:rPr>
          <w:rFonts w:ascii="Arial" w:hAnsi="Arial"/>
          <w:color w:val="000000"/>
          <w:sz w:val="20"/>
          <w:lang w:val="fr-FR"/>
        </w:rPr>
        <w:t>Signature Autorisée</w:t>
        <w:tab/>
        <w:tab/>
        <w:tab/>
        <w:tab/>
        <w:tab/>
        <w:t>Signature Autorisée</w:t>
      </w:r>
    </w:p>
    <w:p>
      <w:pPr>
        <w:rPr>
          <w:rFonts w:ascii="Arial" w:hAnsi="Arial"/>
          <w:color w:val="000000"/>
          <w:sz w:val="20"/>
          <w:lang w:val="fr-FR"/>
        </w:rPr>
      </w:pPr>
    </w:p>
    <w:p>
      <w:pPr>
        <w:pStyle w:val="P4"/>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sz w:val="20"/>
          <w:lang w:val="fr-FR"/>
        </w:rPr>
      </w:pPr>
      <w:r>
        <w:rPr>
          <w:rFonts w:ascii="Arial" w:hAnsi="Arial"/>
          <w:color w:val="000000"/>
          <w:sz w:val="20"/>
          <w:lang w:val="fr-FR"/>
        </w:rPr>
        <w:t>Nom et Fonction</w:t>
        <w:tab/>
        <w:tab/>
        <w:tab/>
        <w:tab/>
        <w:tab/>
        <w:t>Nom et Fonction</w:t>
      </w:r>
    </w:p>
    <w:p>
      <w:pPr>
        <w:pStyle w:val="P4"/>
        <w:spacing w:before="0" w:after="0" w:beforeAutospacing="0" w:afterAutospacing="0"/>
        <w:jc w:val="both"/>
        <w:rPr>
          <w:sz w:val="20"/>
          <w:lang w:val="fr-FR"/>
        </w:rPr>
      </w:pPr>
    </w:p>
    <w:p>
      <w:pPr>
        <w:rPr>
          <w:rFonts w:ascii="Arial" w:hAnsi="Arial"/>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20" w:footer="720" w:gutter="0"/>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6"/>
      <w:tabs>
        <w:tab w:val="left" w:pos="2801" w:leader="none"/>
        <w:tab w:val="right" w:pos="7740" w:leader="none"/>
      </w:tabs>
      <w:rPr>
        <w:rFonts w:ascii="Arial" w:hAnsi="Arial"/>
        <w:sz w:val="20"/>
        <w:lang w:val="fr-FR"/>
      </w:rPr>
    </w:pPr>
    <w:r>
      <w:rPr>
        <w:rFonts w:ascii="Arial" w:hAnsi="Arial"/>
        <w:sz w:val="20"/>
        <w:lang w:val="fr-FR"/>
      </w:rPr>
      <w:t xml:space="preserve">Contrat de gestion immobilière </w:t>
      <w:tab/>
      <w:tab/>
      <w:tab/>
      <w:t xml:space="preserve">                                                                       Page </w:t>
    </w:r>
    <w:r>
      <w:rPr>
        <w:rStyle w:val="C4"/>
        <w:rFonts w:ascii="Times New Roman" w:hAnsi="Times New Roman"/>
        <w:sz w:val="20"/>
        <w:lang w:val="fr-FR"/>
      </w:rPr>
      <w:fldChar w:fldCharType="begin"/>
    </w:r>
    <w:r>
      <w:rPr>
        <w:rStyle w:val="C4"/>
        <w:rFonts w:ascii="Arial" w:hAnsi="Arial"/>
        <w:sz w:val="20"/>
        <w:lang w:val="fr-FR"/>
      </w:rPr>
      <w:instrText xml:space="preserve"> PAGE </w:instrText>
    </w:r>
    <w:r>
      <w:rPr>
        <w:rStyle w:val="C4"/>
        <w:rFonts w:ascii="Times New Roman" w:hAnsi="Times New Roman"/>
        <w:sz w:val="20"/>
        <w:lang w:val="fr-FR"/>
      </w:rPr>
      <w:fldChar w:fldCharType="separate"/>
    </w:r>
    <w:r>
      <w:rPr>
        <w:rStyle w:val="C4"/>
        <w:rFonts w:ascii="Arial" w:hAnsi="Arial"/>
        <w:sz w:val="20"/>
        <w:lang w:val="fr-FR"/>
      </w:rPr>
      <w:t>#</w:t>
    </w:r>
    <w:r>
      <w:rPr>
        <w:rStyle w:val="C4"/>
        <w:rFonts w:ascii="Times New Roman" w:hAnsi="Times New Roman"/>
        <w:sz w:val="20"/>
        <w:lang w:val="fr-FR"/>
      </w:rPr>
      <w:fldChar w:fldCharType="end"/>
    </w:r>
    <w:r>
      <w:rPr>
        <w:rStyle w:val="C4"/>
        <w:rFonts w:ascii="Arial" w:hAnsi="Arial"/>
        <w:sz w:val="20"/>
        <w:lang w:val="fr-FR"/>
      </w:rPr>
      <w:t xml:space="preserve"> de </w:t>
    </w:r>
    <w:r>
      <w:rPr>
        <w:rStyle w:val="C4"/>
        <w:rFonts w:ascii="Times New Roman" w:hAnsi="Times New Roman"/>
        <w:sz w:val="20"/>
        <w:lang w:val="fr-FR"/>
      </w:rPr>
      <w:fldChar w:fldCharType="begin"/>
    </w:r>
    <w:r>
      <w:rPr>
        <w:rStyle w:val="C4"/>
        <w:rFonts w:ascii="Arial" w:hAnsi="Arial"/>
        <w:sz w:val="20"/>
        <w:lang w:val="fr-FR"/>
      </w:rPr>
      <w:instrText xml:space="preserve"> NUMPAGES </w:instrText>
    </w:r>
    <w:r>
      <w:rPr>
        <w:rStyle w:val="C4"/>
        <w:rFonts w:ascii="Times New Roman" w:hAnsi="Times New Roman"/>
        <w:sz w:val="20"/>
        <w:lang w:val="fr-FR"/>
      </w:rPr>
      <w:fldChar w:fldCharType="separate"/>
    </w:r>
    <w:r>
      <w:rPr>
        <w:rStyle w:val="C4"/>
        <w:rFonts w:ascii="Arial" w:hAnsi="Arial"/>
        <w:sz w:val="20"/>
        <w:lang w:val="fr-FR"/>
      </w:rPr>
      <w:t>#</w:t>
    </w:r>
    <w:r>
      <w:rPr>
        <w:rStyle w:val="C4"/>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05780D7B"/>
    <w:multiLevelType w:val="multilevel"/>
    <w:lvl w:ilvl="0">
      <w:start w:val="1"/>
      <w:numFmt w:val="decimal"/>
      <w:suff w:val="tab"/>
      <w:lvlText w:val="%1."/>
      <w:lvlJc w:val="left"/>
      <w:pPr>
        <w:ind w:hanging="360" w:left="360"/>
        <w:tabs>
          <w:tab w:val="left" w:pos="360" w:leader="none"/>
        </w:tabs>
      </w:pPr>
      <w:rPr>
        <w:b w:val="1"/>
      </w:rPr>
    </w:lvl>
    <w:lvl w:ilvl="1">
      <w:start w:val="1"/>
      <w:numFmt w:val="decimal"/>
      <w:isLgl w:val="1"/>
      <w:suff w:val="tab"/>
      <w:lvlText w:val="%1.%2."/>
      <w:lvlJc w:val="left"/>
      <w:pPr>
        <w:ind w:hanging="390" w:left="390"/>
        <w:tabs>
          <w:tab w:val="left" w:pos="390" w:leader="none"/>
        </w:tabs>
      </w:pPr>
      <w:rPr/>
    </w:lvl>
    <w:lvl w:ilvl="2">
      <w:start w:val="1"/>
      <w:numFmt w:val="decimal"/>
      <w:isLgl w:val="1"/>
      <w:suff w:val="tab"/>
      <w:lvlText w:val="%1.%2.%3."/>
      <w:lvlJc w:val="left"/>
      <w:pPr>
        <w:ind w:hanging="720" w:left="720"/>
        <w:tabs>
          <w:tab w:val="left" w:pos="720" w:leader="none"/>
        </w:tabs>
      </w:pPr>
      <w:rPr/>
    </w:lvl>
    <w:lvl w:ilvl="3">
      <w:start w:val="1"/>
      <w:numFmt w:val="decimal"/>
      <w:isLgl w:val="1"/>
      <w:suff w:val="tab"/>
      <w:lvlText w:val="%1.%2.%3.%4."/>
      <w:lvlJc w:val="left"/>
      <w:pPr>
        <w:ind w:hanging="720" w:left="720"/>
        <w:tabs>
          <w:tab w:val="left" w:pos="720" w:leader="none"/>
        </w:tabs>
      </w:pPr>
      <w:rPr/>
    </w:lvl>
    <w:lvl w:ilvl="4">
      <w:start w:val="1"/>
      <w:numFmt w:val="decimal"/>
      <w:isLgl w:val="1"/>
      <w:suff w:val="tab"/>
      <w:lvlText w:val="%1.%2.%3.%4.%5."/>
      <w:lvlJc w:val="left"/>
      <w:pPr>
        <w:ind w:hanging="1080" w:left="1080"/>
        <w:tabs>
          <w:tab w:val="left" w:pos="1080" w:leader="none"/>
        </w:tabs>
      </w:pPr>
      <w:rPr/>
    </w:lvl>
    <w:lvl w:ilvl="5">
      <w:start w:val="1"/>
      <w:numFmt w:val="decimal"/>
      <w:isLgl w:val="1"/>
      <w:suff w:val="tab"/>
      <w:lvlText w:val="%1.%2.%3.%4.%5.%6."/>
      <w:lvlJc w:val="left"/>
      <w:pPr>
        <w:ind w:hanging="1080" w:left="1080"/>
        <w:tabs>
          <w:tab w:val="left" w:pos="1080" w:leader="none"/>
        </w:tabs>
      </w:pPr>
      <w:rPr/>
    </w:lvl>
    <w:lvl w:ilvl="6">
      <w:start w:val="1"/>
      <w:numFmt w:val="decimal"/>
      <w:isLgl w:val="1"/>
      <w:suff w:val="tab"/>
      <w:lvlText w:val="%1.%2.%3.%4.%5.%6.%7."/>
      <w:lvlJc w:val="left"/>
      <w:pPr>
        <w:ind w:hanging="1440" w:left="1440"/>
        <w:tabs>
          <w:tab w:val="left" w:pos="1440" w:leader="none"/>
        </w:tabs>
      </w:pPr>
      <w:rPr/>
    </w:lvl>
    <w:lvl w:ilvl="7">
      <w:start w:val="1"/>
      <w:numFmt w:val="decimal"/>
      <w:isLgl w:val="1"/>
      <w:suff w:val="tab"/>
      <w:lvlText w:val="%1.%2.%3.%4.%5.%6.%7.%8."/>
      <w:lvlJc w:val="left"/>
      <w:pPr>
        <w:ind w:hanging="1440" w:left="1440"/>
        <w:tabs>
          <w:tab w:val="left" w:pos="1440" w:leader="none"/>
        </w:tabs>
      </w:pPr>
      <w:rPr/>
    </w:lvl>
    <w:lvl w:ilvl="8">
      <w:start w:val="1"/>
      <w:numFmt w:val="decimal"/>
      <w:isLgl w:val="1"/>
      <w:suff w:val="tab"/>
      <w:lvlText w:val="%1.%2.%3.%4.%5.%6.%7.%8.%9."/>
      <w:lvlJc w:val="left"/>
      <w:pPr>
        <w:ind w:hanging="1800" w:left="1800"/>
        <w:tabs>
          <w:tab w:val="left" w:pos="1800" w:leader="none"/>
        </w:tabs>
      </w:pPr>
      <w:rPr/>
    </w:lvl>
  </w:abstractNum>
  <w:abstractNum w:abstractNumId="1">
    <w:nsid w:val="0E6D2F99"/>
    <w:multiLevelType w:val="multilevel"/>
    <w:lvl w:ilvl="0">
      <w:start w:val="11"/>
      <w:numFmt w:val="decimal"/>
      <w:suff w:val="tab"/>
      <w:lvlText w:val="%1"/>
      <w:lvlJc w:val="left"/>
      <w:pPr>
        <w:ind w:hanging="375" w:left="735"/>
        <w:tabs>
          <w:tab w:val="left" w:pos="735" w:leader="none"/>
        </w:tabs>
      </w:pPr>
      <w:rPr/>
    </w:lvl>
    <w:lvl w:ilvl="1">
      <w:start w:val="1"/>
      <w:numFmt w:val="decimal"/>
      <w:suff w:val="tab"/>
      <w:lvlText w:val="%1.%2"/>
      <w:lvlJc w:val="left"/>
      <w:pPr>
        <w:ind w:hanging="375" w:left="735"/>
        <w:tabs>
          <w:tab w:val="left" w:pos="735" w:leader="none"/>
        </w:tabs>
      </w:pPr>
      <w:rPr/>
    </w:lvl>
    <w:lvl w:ilvl="2">
      <w:start w:val="1"/>
      <w:numFmt w:val="decimal"/>
      <w:suff w:val="tab"/>
      <w:lvlText w:val="%1.%2.%3"/>
      <w:lvlJc w:val="left"/>
      <w:pPr>
        <w:ind w:hanging="720" w:left="1080"/>
        <w:tabs>
          <w:tab w:val="left" w:pos="1080" w:leader="none"/>
        </w:tabs>
      </w:pPr>
      <w:rPr/>
    </w:lvl>
    <w:lvl w:ilvl="3">
      <w:start w:val="1"/>
      <w:numFmt w:val="decimal"/>
      <w:suff w:val="tab"/>
      <w:lvlText w:val="%1.%2.%3.%4"/>
      <w:lvlJc w:val="left"/>
      <w:pPr>
        <w:ind w:hanging="720" w:left="1080"/>
        <w:tabs>
          <w:tab w:val="left" w:pos="1080" w:leader="none"/>
        </w:tabs>
      </w:pPr>
      <w:rPr/>
    </w:lvl>
    <w:lvl w:ilvl="4">
      <w:start w:val="1"/>
      <w:numFmt w:val="decimal"/>
      <w:suff w:val="tab"/>
      <w:lvlText w:val="%1.%2.%3.%4.%5"/>
      <w:lvlJc w:val="left"/>
      <w:pPr>
        <w:ind w:hanging="1080" w:left="1440"/>
        <w:tabs>
          <w:tab w:val="left" w:pos="1440" w:leader="none"/>
        </w:tabs>
      </w:pPr>
      <w:rPr/>
    </w:lvl>
    <w:lvl w:ilvl="5">
      <w:start w:val="1"/>
      <w:numFmt w:val="decimal"/>
      <w:suff w:val="tab"/>
      <w:lvlText w:val="%1.%2.%3.%4.%5.%6"/>
      <w:lvlJc w:val="left"/>
      <w:pPr>
        <w:ind w:hanging="1080" w:left="1440"/>
        <w:tabs>
          <w:tab w:val="left" w:pos="1440" w:leader="none"/>
        </w:tabs>
      </w:pPr>
      <w:rPr/>
    </w:lvl>
    <w:lvl w:ilvl="6">
      <w:start w:val="1"/>
      <w:numFmt w:val="decimal"/>
      <w:suff w:val="tab"/>
      <w:lvlText w:val="%1.%2.%3.%4.%5.%6.%7"/>
      <w:lvlJc w:val="left"/>
      <w:pPr>
        <w:ind w:hanging="1440" w:left="1800"/>
        <w:tabs>
          <w:tab w:val="left" w:pos="1800" w:leader="none"/>
        </w:tabs>
      </w:pPr>
      <w:rPr/>
    </w:lvl>
    <w:lvl w:ilvl="7">
      <w:start w:val="1"/>
      <w:numFmt w:val="decimal"/>
      <w:suff w:val="tab"/>
      <w:lvlText w:val="%1.%2.%3.%4.%5.%6.%7.%8"/>
      <w:lvlJc w:val="left"/>
      <w:pPr>
        <w:ind w:hanging="1440" w:left="1800"/>
        <w:tabs>
          <w:tab w:val="left" w:pos="1800" w:leader="none"/>
        </w:tabs>
      </w:pPr>
      <w:rPr/>
    </w:lvl>
    <w:lvl w:ilvl="8">
      <w:start w:val="1"/>
      <w:numFmt w:val="decimal"/>
      <w:suff w:val="tab"/>
      <w:lvlText w:val="%1.%2.%3.%4.%5.%6.%7.%8.%9"/>
      <w:lvlJc w:val="left"/>
      <w:pPr>
        <w:ind w:hanging="1800" w:left="2160"/>
        <w:tabs>
          <w:tab w:val="left" w:pos="2160" w:leader="none"/>
        </w:tabs>
      </w:pPr>
      <w:rPr/>
    </w:lvl>
  </w:abstractNum>
  <w:abstractNum w:abstractNumId="2">
    <w:nsid w:val="10E8427B"/>
    <w:multiLevelType w:val="multilevel"/>
    <w:lvl w:ilvl="0">
      <w:start w:val="11"/>
      <w:numFmt w:val="decimal"/>
      <w:suff w:val="tab"/>
      <w:lvlText w:val="%1"/>
      <w:lvlJc w:val="left"/>
      <w:pPr>
        <w:ind w:hanging="375" w:left="375"/>
        <w:tabs>
          <w:tab w:val="left" w:pos="375" w:leader="none"/>
        </w:tabs>
      </w:pPr>
      <w:rPr/>
    </w:lvl>
    <w:lvl w:ilvl="1">
      <w:start w:val="1"/>
      <w:numFmt w:val="decimal"/>
      <w:suff w:val="tab"/>
      <w:lvlText w:val="%1.%2"/>
      <w:lvlJc w:val="left"/>
      <w:pPr>
        <w:ind w:hanging="375" w:left="375"/>
        <w:tabs>
          <w:tab w:val="left" w:pos="375"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3">
    <w:nsid w:val="201742CC"/>
    <w:multiLevelType w:val="multilevel"/>
    <w:lvl w:ilvl="0">
      <w:start w:val="1"/>
      <w:numFmt w:val="upperLetter"/>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4">
    <w:nsid w:val="271871AE"/>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3F141344"/>
    <w:multiLevelType w:val="multilevel"/>
    <w:lvl w:ilvl="0">
      <w:start w:val="1"/>
      <w:numFmt w:val="upp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47D1555C"/>
    <w:multiLevelType w:val="multilevel"/>
    <w:lvl w:ilvl="0">
      <w:start w:val="12"/>
      <w:numFmt w:val="decimal"/>
      <w:suff w:val="tab"/>
      <w:lvlText w:val="%1"/>
      <w:lvlJc w:val="left"/>
      <w:pPr>
        <w:ind w:hanging="375" w:left="375"/>
        <w:tabs>
          <w:tab w:val="left" w:pos="375" w:leader="none"/>
        </w:tabs>
      </w:pPr>
      <w:rPr/>
    </w:lvl>
    <w:lvl w:ilvl="1">
      <w:start w:val="1"/>
      <w:numFmt w:val="decimal"/>
      <w:suff w:val="tab"/>
      <w:lvlText w:val="%1.%2"/>
      <w:lvlJc w:val="left"/>
      <w:pPr>
        <w:ind w:hanging="375" w:left="375"/>
        <w:tabs>
          <w:tab w:val="left" w:pos="375"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7">
    <w:nsid w:val="4A560F06"/>
    <w:multiLevelType w:val="multilevel"/>
    <w:lvl w:ilvl="0">
      <w:start w:val="11"/>
      <w:numFmt w:val="decimal"/>
      <w:suff w:val="tab"/>
      <w:lvlText w:val="%1"/>
      <w:lvlJc w:val="left"/>
      <w:pPr>
        <w:ind w:hanging="375" w:left="375"/>
        <w:tabs>
          <w:tab w:val="left" w:pos="375" w:leader="none"/>
        </w:tabs>
      </w:pPr>
      <w:rPr/>
    </w:lvl>
    <w:lvl w:ilvl="1">
      <w:start w:val="1"/>
      <w:numFmt w:val="decimal"/>
      <w:suff w:val="tab"/>
      <w:lvlText w:val="%1.%2"/>
      <w:lvlJc w:val="left"/>
      <w:pPr>
        <w:ind w:hanging="375" w:left="375"/>
        <w:tabs>
          <w:tab w:val="left" w:pos="375"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8">
    <w:nsid w:val="591F37C8"/>
    <w:multiLevelType w:val="multilevel"/>
    <w:lvl w:ilvl="0">
      <w:start w:val="1"/>
      <w:numFmt w:val="decimal"/>
      <w:suff w:val="tab"/>
      <w:lvlText w:val="%1."/>
      <w:lvlJc w:val="left"/>
      <w:pPr>
        <w:ind w:hanging="360" w:left="360"/>
        <w:tabs>
          <w:tab w:val="left" w:pos="360" w:leader="none"/>
        </w:tabs>
      </w:pPr>
      <w:rPr>
        <w:b w:val="1"/>
      </w:rPr>
    </w:lvl>
    <w:lvl w:ilvl="1">
      <w:start w:val="1"/>
      <w:numFmt w:val="decimal"/>
      <w:suff w:val="tab"/>
      <w:lvlText w:val="%1.%2."/>
      <w:lvlJc w:val="left"/>
      <w:pPr>
        <w:ind w:hanging="432" w:left="792"/>
        <w:tabs>
          <w:tab w:val="left" w:pos="792" w:leader="none"/>
        </w:tabs>
      </w:pPr>
      <w:rPr/>
    </w:lvl>
    <w:lvl w:ilvl="2">
      <w:start w:val="1"/>
      <w:numFmt w:val="decimal"/>
      <w:suff w:val="tab"/>
      <w:lvlText w:val="%1.%2.%3."/>
      <w:lvlJc w:val="left"/>
      <w:pPr>
        <w:ind w:hanging="504" w:left="1404"/>
        <w:tabs>
          <w:tab w:val="left" w:pos="1404" w:leader="none"/>
        </w:tabs>
      </w:pPr>
      <w:rPr/>
    </w:lvl>
    <w:lvl w:ilvl="3">
      <w:start w:val="1"/>
      <w:numFmt w:val="decimal"/>
      <w:suff w:val="tab"/>
      <w:lvlText w:val="%1.%2.%3.%4."/>
      <w:lvlJc w:val="left"/>
      <w:pPr>
        <w:ind w:hanging="648" w:left="1728"/>
        <w:tabs>
          <w:tab w:val="left" w:pos="1800" w:leader="none"/>
        </w:tabs>
      </w:pPr>
      <w:rPr/>
    </w:lvl>
    <w:lvl w:ilvl="4">
      <w:start w:val="1"/>
      <w:numFmt w:val="decimal"/>
      <w:suff w:val="tab"/>
      <w:lvlText w:val="%1.%2.%3.%4.%5."/>
      <w:lvlJc w:val="left"/>
      <w:pPr>
        <w:ind w:hanging="792" w:left="2232"/>
        <w:tabs>
          <w:tab w:val="left" w:pos="2520" w:leader="none"/>
        </w:tabs>
      </w:pPr>
      <w:rPr/>
    </w:lvl>
    <w:lvl w:ilvl="5">
      <w:start w:val="1"/>
      <w:numFmt w:val="decimal"/>
      <w:suff w:val="tab"/>
      <w:lvlText w:val="%1.%2.%3.%4.%5.%6."/>
      <w:lvlJc w:val="left"/>
      <w:pPr>
        <w:ind w:hanging="936" w:left="2736"/>
        <w:tabs>
          <w:tab w:val="left" w:pos="2880" w:leader="none"/>
        </w:tabs>
      </w:pPr>
      <w:rPr/>
    </w:lvl>
    <w:lvl w:ilvl="6">
      <w:start w:val="1"/>
      <w:numFmt w:val="decimal"/>
      <w:suff w:val="tab"/>
      <w:lvlText w:val="%1.%2.%3.%4.%5.%6.%7."/>
      <w:lvlJc w:val="left"/>
      <w:pPr>
        <w:ind w:hanging="1080" w:left="3240"/>
        <w:tabs>
          <w:tab w:val="left" w:pos="3600" w:leader="none"/>
        </w:tabs>
      </w:pPr>
      <w:rPr/>
    </w:lvl>
    <w:lvl w:ilvl="7">
      <w:start w:val="1"/>
      <w:numFmt w:val="decimal"/>
      <w:suff w:val="tab"/>
      <w:lvlText w:val="%1.%2.%3.%4.%5.%6.%7.%8."/>
      <w:lvlJc w:val="left"/>
      <w:pPr>
        <w:ind w:hanging="1224" w:left="3744"/>
        <w:tabs>
          <w:tab w:val="left" w:pos="3960" w:leader="none"/>
        </w:tabs>
      </w:pPr>
      <w:rPr/>
    </w:lvl>
    <w:lvl w:ilvl="8">
      <w:start w:val="1"/>
      <w:numFmt w:val="decimal"/>
      <w:suff w:val="tab"/>
      <w:lvlText w:val="%1.%2.%3.%4.%5.%6.%7.%8.%9."/>
      <w:lvlJc w:val="left"/>
      <w:pPr>
        <w:ind w:hanging="1440" w:left="4320"/>
        <w:tabs>
          <w:tab w:val="left" w:pos="4680" w:leader="none"/>
        </w:tabs>
      </w:pPr>
      <w:rPr/>
    </w:lvl>
  </w:abstractNum>
  <w:abstractNum w:abstractNumId="9">
    <w:nsid w:val="61362472"/>
    <w:multiLevelType w:val="multilevel"/>
    <w:lvl w:ilvl="0">
      <w:start w:val="11"/>
      <w:numFmt w:val="decimal"/>
      <w:suff w:val="tab"/>
      <w:lvlText w:val="%1"/>
      <w:lvlJc w:val="left"/>
      <w:pPr>
        <w:ind w:hanging="375" w:left="375"/>
        <w:tabs>
          <w:tab w:val="left" w:pos="375" w:leader="none"/>
        </w:tabs>
      </w:pPr>
      <w:rPr/>
    </w:lvl>
    <w:lvl w:ilvl="1">
      <w:start w:val="1"/>
      <w:numFmt w:val="decimal"/>
      <w:suff w:val="tab"/>
      <w:lvlText w:val="%1.%2"/>
      <w:lvlJc w:val="left"/>
      <w:pPr>
        <w:ind w:hanging="375" w:left="375"/>
        <w:tabs>
          <w:tab w:val="left" w:pos="375"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abstractNum w:abstractNumId="10">
    <w:nsid w:val="638078C1"/>
    <w:multiLevelType w:val="multilevel"/>
    <w:lvl w:ilvl="0">
      <w:start w:val="1"/>
      <w:numFmt w:val="decimal"/>
      <w:suff w:val="tab"/>
      <w:lvlText w:val="%1."/>
      <w:lvlJc w:val="left"/>
      <w:pPr>
        <w:ind w:hanging="360" w:left="360"/>
        <w:tabs>
          <w:tab w:val="left" w:pos="36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9401362"/>
    <w:multiLevelType w:val="multilevel"/>
    <w:lvl w:ilvl="0">
      <w:start w:val="11"/>
      <w:numFmt w:val="decimal"/>
      <w:suff w:val="tab"/>
      <w:lvlText w:val="%1"/>
      <w:lvlJc w:val="left"/>
      <w:pPr>
        <w:ind w:hanging="375" w:left="375"/>
        <w:tabs>
          <w:tab w:val="left" w:pos="375" w:leader="none"/>
        </w:tabs>
      </w:pPr>
      <w:rPr/>
    </w:lvl>
    <w:lvl w:ilvl="1">
      <w:start w:val="1"/>
      <w:numFmt w:val="decimal"/>
      <w:suff w:val="tab"/>
      <w:lvlText w:val="%1.%2"/>
      <w:lvlJc w:val="left"/>
      <w:pPr>
        <w:ind w:hanging="375" w:left="375"/>
        <w:tabs>
          <w:tab w:val="left" w:pos="375"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720" w:left="720"/>
        <w:tabs>
          <w:tab w:val="left" w:pos="72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080" w:left="1080"/>
        <w:tabs>
          <w:tab w:val="left" w:pos="1080" w:leader="none"/>
        </w:tabs>
      </w:pPr>
      <w:rPr/>
    </w:lvl>
    <w:lvl w:ilvl="6">
      <w:start w:val="1"/>
      <w:numFmt w:val="decimal"/>
      <w:suff w:val="tab"/>
      <w:lvlText w:val="%1.%2.%3.%4.%5.%6.%7"/>
      <w:lvlJc w:val="left"/>
      <w:pPr>
        <w:ind w:hanging="1440" w:left="1440"/>
        <w:tabs>
          <w:tab w:val="left" w:pos="1440"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800" w:left="1800"/>
        <w:tabs>
          <w:tab w:val="left" w:pos="1800" w:leader="none"/>
        </w:tabs>
      </w:pPr>
      <w:rPr/>
    </w:lvl>
  </w:abstractNum>
  <w:num w:numId="1">
    <w:abstractNumId w:val="5"/>
  </w:num>
  <w:num w:numId="2">
    <w:abstractNumId w:val="4"/>
  </w:num>
  <w:num w:numId="3">
    <w:abstractNumId w:val="8"/>
  </w:num>
  <w:num w:numId="4">
    <w:abstractNumId w:val="3"/>
  </w:num>
  <w:num w:numId="5">
    <w:abstractNumId w:val="10"/>
  </w:num>
  <w:num w:numId="6">
    <w:abstractNumId w:val="0"/>
  </w:num>
  <w:num w:numId="7">
    <w:abstractNumId w:val="9"/>
  </w:num>
  <w:num w:numId="8">
    <w:abstractNumId w:val="2"/>
  </w:num>
  <w:num w:numId="9">
    <w:abstractNumId w:val="1"/>
  </w:num>
  <w:num w:numId="10">
    <w:abstractNumId w:val="6"/>
  </w:num>
  <w:num w:numId="11">
    <w:abstractNumId w:val="11"/>
  </w:num>
  <w:num w:numId="12">
    <w:abstractNumId w:val="7"/>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Title"/>
    <w:basedOn w:val="P0"/>
    <w:next w:val="P1"/>
    <w:qFormat/>
    <w:pPr>
      <w:widowControl w:val="0"/>
      <w:spacing w:lineRule="auto" w:line="360"/>
      <w:jc w:val="center"/>
    </w:pPr>
    <w:rPr>
      <w:b w:val="1"/>
    </w:rPr>
  </w:style>
  <w:style w:type="paragraph" w:styleId="P2">
    <w:name w:val="Body Text Indent 2"/>
    <w:basedOn w:val="P0"/>
    <w:next w:val="P2"/>
    <w:pPr>
      <w:spacing w:lineRule="auto" w:line="480" w:after="120"/>
      <w:ind w:left="283"/>
    </w:pPr>
    <w:rPr/>
  </w:style>
  <w:style w:type="paragraph" w:styleId="P3">
    <w:name w:val="HTML Preformatted"/>
    <w:basedOn w:val="P0"/>
    <w:next w:val="P3"/>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4">
    <w:name w:val="Normal (Web)"/>
    <w:basedOn w:val="P0"/>
    <w:next w:val="P4"/>
    <w:pPr>
      <w:spacing w:before="100" w:after="100" w:beforeAutospacing="1" w:afterAutospacing="1"/>
    </w:pPr>
    <w:rPr/>
  </w:style>
  <w:style w:type="paragraph" w:styleId="P5">
    <w:name w:val="Header"/>
    <w:basedOn w:val="P0"/>
    <w:next w:val="P5"/>
    <w:pPr>
      <w:tabs>
        <w:tab w:val="center" w:pos="4320" w:leader="none"/>
        <w:tab w:val="right" w:pos="8640" w:leader="none"/>
      </w:tabs>
    </w:pPr>
    <w:rPr/>
  </w:style>
  <w:style w:type="paragraph" w:styleId="P6">
    <w:name w:val="Footer"/>
    <w:basedOn w:val="P0"/>
    <w:next w:val="P6"/>
    <w:pPr>
      <w:tabs>
        <w:tab w:val="center" w:pos="4320" w:leader="none"/>
        <w:tab w:val="right" w:pos="8640" w:leader="none"/>
      </w:tabs>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sz w:val="24"/>
      <w:lang w:val="en-US"/>
    </w:rPr>
  </w:style>
  <w:style w:type="character" w:styleId="C4">
    <w:name w:val="Page Number"/>
    <w:rPr>
      <w:sz w:val="24"/>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2007-05-16T22:06:00Z</dcterms:created>
  <cp:lastModifiedBy>INTERMARK BUSINESS</cp:lastModifiedBy>
  <dcterms:modified xsi:type="dcterms:W3CDTF">2019-01-08T23:36:23Z</dcterms:modified>
  <cp:revision>9</cp:revision>
</cp:coreProperties>
</file>