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03" w:rsidRDefault="00393B6C" w:rsidP="00393B6C">
      <w:pPr>
        <w:pStyle w:val="Heading1"/>
        <w:jc w:val="center"/>
      </w:pPr>
      <w:r>
        <w:t>Advanced Networking</w:t>
      </w:r>
    </w:p>
    <w:p w:rsidR="00393B6C" w:rsidRDefault="00393B6C" w:rsidP="00393B6C">
      <w:pPr>
        <w:pStyle w:val="Heading1"/>
        <w:jc w:val="center"/>
      </w:pPr>
      <w:proofErr w:type="spellStart"/>
      <w:r>
        <w:t>NXDomains</w:t>
      </w:r>
      <w:proofErr w:type="spellEnd"/>
      <w:r>
        <w:t xml:space="preserve"> – Project Proposal</w:t>
      </w:r>
    </w:p>
    <w:p w:rsidR="00393B6C" w:rsidRDefault="00393B6C" w:rsidP="00393B6C">
      <w:pPr>
        <w:pStyle w:val="Heading2"/>
        <w:jc w:val="center"/>
      </w:pPr>
      <w:proofErr w:type="spellStart"/>
      <w:r>
        <w:t>Neta</w:t>
      </w:r>
      <w:proofErr w:type="spellEnd"/>
      <w:r>
        <w:t xml:space="preserve"> Peleg</w:t>
      </w:r>
    </w:p>
    <w:p w:rsidR="00393B6C" w:rsidRDefault="00393B6C" w:rsidP="00393B6C">
      <w:pPr>
        <w:pStyle w:val="Heading2"/>
        <w:jc w:val="center"/>
      </w:pPr>
      <w:proofErr w:type="spellStart"/>
      <w:r>
        <w:t>Matan</w:t>
      </w:r>
      <w:proofErr w:type="spellEnd"/>
      <w:r>
        <w:t xml:space="preserve"> </w:t>
      </w:r>
      <w:proofErr w:type="spellStart"/>
      <w:r>
        <w:t>Sabag</w:t>
      </w:r>
      <w:proofErr w:type="spellEnd"/>
    </w:p>
    <w:p w:rsidR="00393B6C" w:rsidRDefault="00393B6C" w:rsidP="00393B6C"/>
    <w:p w:rsidR="00280844" w:rsidRDefault="00280844" w:rsidP="00280844">
      <w:pPr>
        <w:pStyle w:val="Heading3"/>
      </w:pPr>
      <w:r>
        <w:t>Overview</w:t>
      </w:r>
    </w:p>
    <w:p w:rsidR="00DA6BE2" w:rsidRPr="00DC7B68" w:rsidRDefault="00393B6C" w:rsidP="00F407A5">
      <w:pPr>
        <w:pStyle w:val="NormalWeb"/>
        <w:shd w:val="clear" w:color="auto" w:fill="FFFFFF"/>
        <w:rPr>
          <w:rFonts w:asciiTheme="minorHAnsi" w:hAnsiTheme="minorHAnsi" w:cstheme="minorHAnsi"/>
          <w:color w:val="101010"/>
        </w:rPr>
      </w:pPr>
      <w:r w:rsidRPr="00DC7B68">
        <w:rPr>
          <w:rFonts w:asciiTheme="minorHAnsi" w:hAnsiTheme="minorHAnsi" w:cstheme="minorHAnsi"/>
          <w:color w:val="101010"/>
        </w:rPr>
        <w:t xml:space="preserve">A DNS cache is a temporary </w:t>
      </w:r>
      <w:r w:rsidRPr="00DC7B68">
        <w:rPr>
          <w:rFonts w:asciiTheme="minorHAnsi" w:hAnsiTheme="minorHAnsi" w:cstheme="minorHAnsi"/>
          <w:color w:val="101010"/>
        </w:rPr>
        <w:t>database, which</w:t>
      </w:r>
      <w:r w:rsidRPr="00DC7B68">
        <w:rPr>
          <w:rFonts w:asciiTheme="minorHAnsi" w:hAnsiTheme="minorHAnsi" w:cstheme="minorHAnsi"/>
          <w:color w:val="101010"/>
        </w:rPr>
        <w:t xml:space="preserve"> contains records of recent visits </w:t>
      </w:r>
      <w:r w:rsidRPr="00DC7B68">
        <w:rPr>
          <w:rFonts w:asciiTheme="minorHAnsi" w:hAnsiTheme="minorHAnsi" w:cstheme="minorHAnsi"/>
          <w:color w:val="101010"/>
        </w:rPr>
        <w:t xml:space="preserve">to </w:t>
      </w:r>
      <w:r w:rsidRPr="00DC7B68">
        <w:rPr>
          <w:rFonts w:asciiTheme="minorHAnsi" w:hAnsiTheme="minorHAnsi" w:cstheme="minorHAnsi"/>
          <w:color w:val="101010"/>
        </w:rPr>
        <w:t>websites and other internet domains.</w:t>
      </w:r>
      <w:r w:rsidRPr="00DC7B68">
        <w:rPr>
          <w:rFonts w:asciiTheme="minorHAnsi" w:hAnsiTheme="minorHAnsi" w:cstheme="minorHAnsi"/>
          <w:color w:val="101010"/>
        </w:rPr>
        <w:t xml:space="preserve"> This Cache allows to refer to previous DNS lookups, when trying to resolve a DNS query. The DNS protocol relies on the caching mechanism to reduce latency and load on servers.</w:t>
      </w:r>
      <w:r w:rsidR="00DA6BE2" w:rsidRPr="00DC7B68">
        <w:rPr>
          <w:rFonts w:asciiTheme="minorHAnsi" w:hAnsiTheme="minorHAnsi" w:cstheme="minorHAnsi"/>
          <w:color w:val="101010"/>
        </w:rPr>
        <w:t xml:space="preserve"> There are DNS caches in all along the path of a DNS query. There are caches on the stub resolvers and on the recursive resolvers.</w:t>
      </w:r>
    </w:p>
    <w:p w:rsidR="00280844" w:rsidRPr="00DC7B68" w:rsidRDefault="00DA6BE2" w:rsidP="00F407A5">
      <w:pPr>
        <w:rPr>
          <w:rFonts w:eastAsia="Times New Roman" w:cstheme="minorHAnsi"/>
          <w:color w:val="101010"/>
          <w:sz w:val="24"/>
          <w:szCs w:val="24"/>
        </w:rPr>
      </w:pPr>
      <w:r w:rsidRPr="00DC7B68">
        <w:rPr>
          <w:rFonts w:eastAsia="Times New Roman" w:cstheme="minorHAnsi"/>
          <w:color w:val="101010"/>
          <w:sz w:val="24"/>
          <w:szCs w:val="24"/>
        </w:rPr>
        <w:t xml:space="preserve">When a resolver receives a </w:t>
      </w:r>
      <w:r w:rsidR="00F407A5" w:rsidRPr="00DC7B68">
        <w:rPr>
          <w:rFonts w:eastAsia="Times New Roman" w:cstheme="minorHAnsi"/>
          <w:color w:val="101010"/>
          <w:sz w:val="24"/>
          <w:szCs w:val="24"/>
        </w:rPr>
        <w:t xml:space="preserve">positive </w:t>
      </w:r>
      <w:r w:rsidRPr="00DC7B68">
        <w:rPr>
          <w:rFonts w:eastAsia="Times New Roman" w:cstheme="minorHAnsi"/>
          <w:color w:val="101010"/>
          <w:sz w:val="24"/>
          <w:szCs w:val="24"/>
        </w:rPr>
        <w:t xml:space="preserve">response to a query, it caches it for the duration of the TTL specified by the record. </w:t>
      </w:r>
      <w:r w:rsidR="00F407A5" w:rsidRPr="00DC7B68">
        <w:rPr>
          <w:rFonts w:eastAsia="Times New Roman" w:cstheme="minorHAnsi"/>
          <w:color w:val="101010"/>
          <w:sz w:val="24"/>
          <w:szCs w:val="24"/>
        </w:rPr>
        <w:t xml:space="preserve">For negative responses, </w:t>
      </w:r>
      <w:r w:rsidRPr="00DC7B68">
        <w:rPr>
          <w:rFonts w:eastAsia="Times New Roman" w:cstheme="minorHAnsi"/>
          <w:color w:val="101010"/>
          <w:sz w:val="24"/>
          <w:szCs w:val="24"/>
        </w:rPr>
        <w:t xml:space="preserve">NXDOMAIN, there is no answer to the query question. For this case, the response contains the </w:t>
      </w:r>
      <w:r w:rsidR="00F407A5" w:rsidRPr="00DC7B68">
        <w:rPr>
          <w:rFonts w:eastAsia="Times New Roman" w:cstheme="minorHAnsi"/>
          <w:color w:val="101010"/>
          <w:sz w:val="24"/>
          <w:szCs w:val="24"/>
        </w:rPr>
        <w:t>Start of Authority</w:t>
      </w:r>
      <w:r w:rsidR="00F407A5" w:rsidRPr="00DC7B68">
        <w:rPr>
          <w:rFonts w:eastAsia="Times New Roman" w:cstheme="minorHAnsi"/>
          <w:color w:val="101010"/>
          <w:sz w:val="24"/>
          <w:szCs w:val="24"/>
        </w:rPr>
        <w:t xml:space="preserve"> (</w:t>
      </w:r>
      <w:r w:rsidRPr="00DC7B68">
        <w:rPr>
          <w:rFonts w:eastAsia="Times New Roman" w:cstheme="minorHAnsi"/>
          <w:color w:val="101010"/>
          <w:sz w:val="24"/>
          <w:szCs w:val="24"/>
        </w:rPr>
        <w:t>SOA</w:t>
      </w:r>
      <w:r w:rsidR="00F407A5" w:rsidRPr="00DC7B68">
        <w:rPr>
          <w:rFonts w:eastAsia="Times New Roman" w:cstheme="minorHAnsi"/>
          <w:color w:val="101010"/>
          <w:sz w:val="24"/>
          <w:szCs w:val="24"/>
        </w:rPr>
        <w:t>)</w:t>
      </w:r>
      <w:r w:rsidRPr="00DC7B68">
        <w:rPr>
          <w:rFonts w:eastAsia="Times New Roman" w:cstheme="minorHAnsi"/>
          <w:color w:val="101010"/>
          <w:sz w:val="24"/>
          <w:szCs w:val="24"/>
        </w:rPr>
        <w:t xml:space="preserve"> record of the zone in the authority section. Negative caching is specified in </w:t>
      </w:r>
      <w:hyperlink r:id="rId5" w:history="1">
        <w:r w:rsidRPr="00DC7B68">
          <w:rPr>
            <w:rFonts w:eastAsia="Times New Roman" w:cstheme="minorHAnsi"/>
            <w:color w:val="101010"/>
            <w:sz w:val="24"/>
            <w:szCs w:val="24"/>
          </w:rPr>
          <w:t>RFC 2308</w:t>
        </w:r>
      </w:hyperlink>
      <w:r w:rsidRPr="00DC7B68">
        <w:rPr>
          <w:rFonts w:eastAsia="Times New Roman" w:cstheme="minorHAnsi"/>
          <w:color w:val="101010"/>
          <w:sz w:val="24"/>
          <w:szCs w:val="24"/>
        </w:rPr>
        <w:t> as the minimum of the SOA record’s TTL and the SOA minimum field</w:t>
      </w:r>
    </w:p>
    <w:p w:rsidR="00280844" w:rsidRPr="00DC7B68" w:rsidRDefault="00280844" w:rsidP="00280844">
      <w:pPr>
        <w:pStyle w:val="Heading3"/>
        <w:rPr>
          <w:rFonts w:asciiTheme="minorHAnsi" w:eastAsia="Times New Roman" w:hAnsiTheme="minorHAnsi" w:cstheme="minorHAnsi"/>
        </w:rPr>
      </w:pPr>
      <w:r w:rsidRPr="00DC7B68">
        <w:rPr>
          <w:rFonts w:asciiTheme="minorHAnsi" w:eastAsia="Times New Roman" w:hAnsiTheme="minorHAnsi" w:cstheme="minorHAnsi"/>
        </w:rPr>
        <w:t>Goal</w:t>
      </w:r>
    </w:p>
    <w:p w:rsidR="00280844" w:rsidRPr="00DC7B68" w:rsidRDefault="00280844" w:rsidP="00280844">
      <w:pPr>
        <w:rPr>
          <w:rFonts w:cstheme="minorHAnsi"/>
          <w:sz w:val="24"/>
          <w:szCs w:val="24"/>
        </w:rPr>
      </w:pPr>
      <w:r w:rsidRPr="00DC7B68">
        <w:rPr>
          <w:rFonts w:cstheme="minorHAnsi"/>
          <w:sz w:val="24"/>
          <w:szCs w:val="24"/>
        </w:rPr>
        <w:t xml:space="preserve">The goal of our project is to measure the numbers of resolvers that perform caching for </w:t>
      </w:r>
      <w:proofErr w:type="spellStart"/>
      <w:r w:rsidRPr="00DC7B68">
        <w:rPr>
          <w:rFonts w:cstheme="minorHAnsi"/>
          <w:sz w:val="24"/>
          <w:szCs w:val="24"/>
        </w:rPr>
        <w:t>NXDomains</w:t>
      </w:r>
      <w:proofErr w:type="spellEnd"/>
      <w:r w:rsidRPr="00DC7B68">
        <w:rPr>
          <w:rFonts w:cstheme="minorHAnsi"/>
          <w:sz w:val="24"/>
          <w:szCs w:val="24"/>
        </w:rPr>
        <w:t>.</w:t>
      </w:r>
    </w:p>
    <w:p w:rsidR="00280844" w:rsidRPr="00DC7B68" w:rsidRDefault="00280844" w:rsidP="00280844">
      <w:pPr>
        <w:pStyle w:val="Heading3"/>
        <w:rPr>
          <w:rFonts w:asciiTheme="minorHAnsi" w:hAnsiTheme="minorHAnsi" w:cstheme="minorHAnsi"/>
        </w:rPr>
      </w:pPr>
      <w:r w:rsidRPr="00DC7B68">
        <w:rPr>
          <w:rFonts w:asciiTheme="minorHAnsi" w:hAnsiTheme="minorHAnsi" w:cstheme="minorHAnsi"/>
        </w:rPr>
        <w:t>Experiment</w:t>
      </w:r>
    </w:p>
    <w:p w:rsidR="00DC7B68" w:rsidRPr="00DC7B68" w:rsidRDefault="00280844" w:rsidP="00DC7B68">
      <w:pPr>
        <w:rPr>
          <w:rFonts w:cstheme="minorHAnsi"/>
          <w:sz w:val="24"/>
          <w:szCs w:val="24"/>
        </w:rPr>
      </w:pPr>
      <w:r w:rsidRPr="00DC7B68">
        <w:rPr>
          <w:rFonts w:cstheme="minorHAnsi"/>
          <w:sz w:val="24"/>
          <w:szCs w:val="24"/>
        </w:rPr>
        <w:t xml:space="preserve">We will use an AWS </w:t>
      </w:r>
      <w:r w:rsidR="00DC7B68" w:rsidRPr="00DC7B68">
        <w:rPr>
          <w:rFonts w:cstheme="minorHAnsi"/>
          <w:sz w:val="24"/>
          <w:szCs w:val="24"/>
        </w:rPr>
        <w:t>authoritative</w:t>
      </w:r>
      <w:r w:rsidRPr="00DC7B68">
        <w:rPr>
          <w:rFonts w:cstheme="minorHAnsi"/>
          <w:sz w:val="24"/>
          <w:szCs w:val="24"/>
        </w:rPr>
        <w:t xml:space="preserve"> server</w:t>
      </w:r>
      <w:r w:rsidR="00DC7B68" w:rsidRPr="00DC7B68">
        <w:rPr>
          <w:rFonts w:cstheme="minorHAnsi"/>
          <w:sz w:val="24"/>
          <w:szCs w:val="24"/>
        </w:rPr>
        <w:t xml:space="preserve"> for the domain dns_caching.com. </w:t>
      </w:r>
      <w:proofErr w:type="gramStart"/>
      <w:r w:rsidR="00DC7B68" w:rsidRPr="00DC7B68">
        <w:rPr>
          <w:rFonts w:cstheme="minorHAnsi"/>
          <w:sz w:val="24"/>
          <w:szCs w:val="24"/>
        </w:rPr>
        <w:t>we</w:t>
      </w:r>
      <w:proofErr w:type="gramEnd"/>
      <w:r w:rsidR="00DC7B68" w:rsidRPr="00DC7B68">
        <w:rPr>
          <w:rFonts w:cstheme="minorHAnsi"/>
          <w:sz w:val="24"/>
          <w:szCs w:val="24"/>
        </w:rPr>
        <w:t xml:space="preserve"> will set the SOA record of the domain with a </w:t>
      </w:r>
      <w:proofErr w:type="spellStart"/>
      <w:r w:rsidR="00DC7B68" w:rsidRPr="00DC7B68">
        <w:rPr>
          <w:rFonts w:cstheme="minorHAnsi"/>
          <w:sz w:val="24"/>
          <w:szCs w:val="24"/>
        </w:rPr>
        <w:t>NXDomain</w:t>
      </w:r>
      <w:proofErr w:type="spellEnd"/>
      <w:r w:rsidR="00DC7B68" w:rsidRPr="00DC7B68">
        <w:rPr>
          <w:rFonts w:cstheme="minorHAnsi"/>
          <w:sz w:val="24"/>
          <w:szCs w:val="24"/>
        </w:rPr>
        <w:t xml:space="preserve"> TTL. Using RIPE Atlas we will send DNS queries for non-existing domains, we expect to receive </w:t>
      </w:r>
      <w:proofErr w:type="spellStart"/>
      <w:r w:rsidR="00DC7B68" w:rsidRPr="00DC7B68">
        <w:rPr>
          <w:rFonts w:cstheme="minorHAnsi"/>
          <w:sz w:val="24"/>
          <w:szCs w:val="24"/>
        </w:rPr>
        <w:t>NXDomain</w:t>
      </w:r>
      <w:proofErr w:type="spellEnd"/>
      <w:r w:rsidR="00DC7B68" w:rsidRPr="00DC7B68">
        <w:rPr>
          <w:rFonts w:cstheme="minorHAnsi"/>
          <w:sz w:val="24"/>
          <w:szCs w:val="24"/>
        </w:rPr>
        <w:t xml:space="preserve"> responses. After time t&lt; </w:t>
      </w:r>
      <w:proofErr w:type="spellStart"/>
      <w:r w:rsidR="00DC7B68" w:rsidRPr="00DC7B68">
        <w:rPr>
          <w:rFonts w:cstheme="minorHAnsi"/>
          <w:sz w:val="24"/>
          <w:szCs w:val="24"/>
        </w:rPr>
        <w:t>NXDomain</w:t>
      </w:r>
      <w:proofErr w:type="spellEnd"/>
      <w:r w:rsidR="00DC7B68" w:rsidRPr="00DC7B68">
        <w:rPr>
          <w:rFonts w:cstheme="minorHAnsi"/>
          <w:sz w:val="24"/>
          <w:szCs w:val="24"/>
        </w:rPr>
        <w:t xml:space="preserve"> TTL we will send another query. </w:t>
      </w:r>
    </w:p>
    <w:p w:rsidR="00280844" w:rsidRDefault="00DC7B68" w:rsidP="00DC7B68">
      <w:pPr>
        <w:rPr>
          <w:rFonts w:cstheme="minorHAnsi"/>
          <w:sz w:val="24"/>
          <w:szCs w:val="24"/>
        </w:rPr>
      </w:pPr>
      <w:r w:rsidRPr="00DC7B68">
        <w:rPr>
          <w:rFonts w:cstheme="minorHAnsi"/>
          <w:sz w:val="24"/>
          <w:szCs w:val="24"/>
        </w:rPr>
        <w:t xml:space="preserve">In the AWS </w:t>
      </w:r>
      <w:r w:rsidRPr="00DC7B68">
        <w:rPr>
          <w:rFonts w:cstheme="minorHAnsi"/>
          <w:sz w:val="24"/>
          <w:szCs w:val="24"/>
        </w:rPr>
        <w:t>–</w:t>
      </w:r>
      <w:r w:rsidRPr="00DC7B68">
        <w:rPr>
          <w:rFonts w:cstheme="minorHAnsi"/>
          <w:sz w:val="24"/>
          <w:szCs w:val="24"/>
        </w:rPr>
        <w:t xml:space="preserve"> </w:t>
      </w:r>
      <w:r w:rsidRPr="00DC7B68">
        <w:rPr>
          <w:rFonts w:cstheme="minorHAnsi"/>
          <w:sz w:val="24"/>
          <w:szCs w:val="24"/>
        </w:rPr>
        <w:t xml:space="preserve">authoritative we will record the DNS requests that are received and analyze the number of resolvers that perform </w:t>
      </w:r>
      <w:proofErr w:type="spellStart"/>
      <w:r w:rsidRPr="00DC7B68">
        <w:rPr>
          <w:rFonts w:cstheme="minorHAnsi"/>
          <w:sz w:val="24"/>
          <w:szCs w:val="24"/>
        </w:rPr>
        <w:t>NXDomain</w:t>
      </w:r>
      <w:proofErr w:type="spellEnd"/>
      <w:r w:rsidRPr="00DC7B68">
        <w:rPr>
          <w:rFonts w:cstheme="minorHAnsi"/>
          <w:sz w:val="24"/>
          <w:szCs w:val="24"/>
        </w:rPr>
        <w:t xml:space="preserve"> caching.  Each vantage point will perform a DNS query for a unique domain so we will be able to identify which queries were cached and which weren’t.</w:t>
      </w:r>
    </w:p>
    <w:p w:rsidR="00D33879" w:rsidRDefault="00D33879" w:rsidP="00D33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avoid outliers of non-cached </w:t>
      </w:r>
      <w:proofErr w:type="spellStart"/>
      <w:r>
        <w:rPr>
          <w:rFonts w:cstheme="minorHAnsi"/>
          <w:sz w:val="24"/>
          <w:szCs w:val="24"/>
        </w:rPr>
        <w:t>NXDomain</w:t>
      </w:r>
      <w:proofErr w:type="spellEnd"/>
      <w:r>
        <w:rPr>
          <w:rFonts w:cstheme="minorHAnsi"/>
          <w:sz w:val="24"/>
          <w:szCs w:val="24"/>
        </w:rPr>
        <w:t xml:space="preserve"> records due to cache-eviction, resolver crashes etc. we will repeat the test from each vantage point a several times.</w:t>
      </w:r>
    </w:p>
    <w:p w:rsidR="00D33879" w:rsidRDefault="00D33879" w:rsidP="00D338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Another interesting aspect of </w:t>
      </w:r>
      <w:proofErr w:type="spellStart"/>
      <w:r>
        <w:rPr>
          <w:rFonts w:cstheme="minorHAnsi"/>
          <w:sz w:val="24"/>
          <w:szCs w:val="24"/>
        </w:rPr>
        <w:t>NXDomain</w:t>
      </w:r>
      <w:proofErr w:type="spellEnd"/>
      <w:r>
        <w:rPr>
          <w:rFonts w:cstheme="minorHAnsi"/>
          <w:sz w:val="24"/>
          <w:szCs w:val="24"/>
        </w:rPr>
        <w:t xml:space="preserve"> DNS caching that can be analyzed is whether DNS cache respects the TTL of the </w:t>
      </w:r>
      <w:proofErr w:type="spellStart"/>
      <w:r>
        <w:rPr>
          <w:rFonts w:cstheme="minorHAnsi"/>
          <w:sz w:val="24"/>
          <w:szCs w:val="24"/>
        </w:rPr>
        <w:t>NXDomain</w:t>
      </w:r>
      <w:proofErr w:type="spellEnd"/>
      <w:r>
        <w:rPr>
          <w:rFonts w:cstheme="minorHAnsi"/>
          <w:sz w:val="24"/>
          <w:szCs w:val="24"/>
        </w:rPr>
        <w:t xml:space="preserve"> and removes the cache record. We will obtain this by sending another DNS query from vantage point we identified that have </w:t>
      </w:r>
      <w:proofErr w:type="spellStart"/>
      <w:r>
        <w:rPr>
          <w:rFonts w:cstheme="minorHAnsi"/>
          <w:sz w:val="24"/>
          <w:szCs w:val="24"/>
        </w:rPr>
        <w:t>NXDomain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cachin</w:t>
      </w:r>
      <w:proofErr w:type="spellEnd"/>
      <w:r>
        <w:rPr>
          <w:rFonts w:cstheme="minorHAnsi"/>
          <w:sz w:val="24"/>
          <w:szCs w:val="24"/>
        </w:rPr>
        <w:t>, after the SOA TTL expires.</w:t>
      </w:r>
    </w:p>
    <w:p w:rsidR="00280844" w:rsidRDefault="00D33879" w:rsidP="00D33879">
      <w:pPr>
        <w:pStyle w:val="Heading3"/>
      </w:pPr>
      <w:r>
        <w:lastRenderedPageBreak/>
        <w:t>Open questions</w:t>
      </w:r>
    </w:p>
    <w:p w:rsidR="00D33879" w:rsidRDefault="00D33879" w:rsidP="00D33879">
      <w:r>
        <w:t>These are open questions and points we need to pay attention during the research.</w:t>
      </w:r>
    </w:p>
    <w:p w:rsidR="00D33879" w:rsidRDefault="00D33879" w:rsidP="00D33879">
      <w:pPr>
        <w:pStyle w:val="ListParagraph"/>
        <w:numPr>
          <w:ilvl w:val="0"/>
          <w:numId w:val="2"/>
        </w:numPr>
      </w:pPr>
      <w:r>
        <w:t xml:space="preserve">Do the RIPE Atlas Vantage points have stub resolvers, and do these resolvers cache </w:t>
      </w:r>
      <w:proofErr w:type="spellStart"/>
      <w:r>
        <w:t>NXDomains</w:t>
      </w:r>
      <w:proofErr w:type="spellEnd"/>
      <w:r>
        <w:t>?</w:t>
      </w:r>
    </w:p>
    <w:p w:rsidR="00D33879" w:rsidRDefault="00D33879" w:rsidP="00D33879">
      <w:pPr>
        <w:pStyle w:val="ListParagraph"/>
      </w:pPr>
      <w:r>
        <w:t>If so we will need to see if we can flush the vantage point cache between requests, because we are interested in the resolver caching.</w:t>
      </w:r>
    </w:p>
    <w:p w:rsidR="003E0170" w:rsidRDefault="00D33879" w:rsidP="003E0170">
      <w:pPr>
        <w:pStyle w:val="ListParagraph"/>
        <w:numPr>
          <w:ilvl w:val="0"/>
          <w:numId w:val="2"/>
        </w:numPr>
      </w:pPr>
      <w:r>
        <w:t xml:space="preserve">Figure out which vantage points have the same resolver. Analyze the data according </w:t>
      </w:r>
      <w:r w:rsidR="003E0170">
        <w:t xml:space="preserve">to vantage points that have </w:t>
      </w:r>
      <w:r>
        <w:t>different</w:t>
      </w:r>
      <w:r w:rsidR="003E0170">
        <w:t xml:space="preserve"> resolvers. (As described in the article [1] the distribution of the vantage points is not uniformly across the world).</w:t>
      </w:r>
    </w:p>
    <w:p w:rsidR="00DA6BE2" w:rsidRDefault="00DA6BE2" w:rsidP="003E0170">
      <w:pPr>
        <w:pStyle w:val="ListParagraph"/>
      </w:pPr>
    </w:p>
    <w:p w:rsidR="00F407A5" w:rsidRDefault="00F407A5" w:rsidP="004F69EC">
      <w:pPr>
        <w:pStyle w:val="Heading3"/>
        <w:rPr>
          <w:rFonts w:eastAsia="Times New Roman"/>
        </w:rPr>
      </w:pPr>
      <w:bookmarkStart w:id="0" w:name="_GoBack"/>
      <w:r>
        <w:rPr>
          <w:rFonts w:eastAsia="Times New Roman"/>
        </w:rPr>
        <w:t>References</w:t>
      </w:r>
    </w:p>
    <w:bookmarkEnd w:id="0"/>
    <w:p w:rsidR="00F407A5" w:rsidRDefault="00F407A5" w:rsidP="00DA6BE2">
      <w:pPr>
        <w:rPr>
          <w:rFonts w:ascii="Helvetica" w:eastAsia="Times New Roman" w:hAnsi="Helvetica" w:cs="Helvetica"/>
          <w:color w:val="101010"/>
          <w:sz w:val="26"/>
          <w:szCs w:val="26"/>
        </w:rPr>
      </w:pPr>
      <w:r>
        <w:rPr>
          <w:rFonts w:ascii="Helvetica" w:eastAsia="Times New Roman" w:hAnsi="Helvetica" w:cs="Helvetica"/>
          <w:color w:val="101010"/>
          <w:sz w:val="26"/>
          <w:szCs w:val="26"/>
        </w:rPr>
        <w:t xml:space="preserve">[1] </w:t>
      </w:r>
      <w:hyperlink r:id="rId6" w:history="1">
        <w:r w:rsidRPr="00B173C4">
          <w:rPr>
            <w:rStyle w:val="Hyperlink"/>
            <w:rFonts w:ascii="Helvetica" w:eastAsia="Times New Roman" w:hAnsi="Helvetica" w:cs="Helvetica"/>
            <w:sz w:val="26"/>
            <w:szCs w:val="26"/>
          </w:rPr>
          <w:t>https://www.isi.edu/~johnh/PAPERS/Moura18a.pdf</w:t>
        </w:r>
      </w:hyperlink>
    </w:p>
    <w:p w:rsidR="00F407A5" w:rsidRDefault="00F407A5" w:rsidP="00DA6BE2">
      <w:pPr>
        <w:rPr>
          <w:rFonts w:ascii="Helvetica" w:eastAsia="Times New Roman" w:hAnsi="Helvetica" w:cs="Helvetica"/>
          <w:color w:val="101010"/>
          <w:sz w:val="26"/>
          <w:szCs w:val="26"/>
        </w:rPr>
      </w:pPr>
      <w:r>
        <w:rPr>
          <w:rFonts w:ascii="Helvetica" w:eastAsia="Times New Roman" w:hAnsi="Helvetica" w:cs="Helvetica"/>
          <w:color w:val="101010"/>
          <w:sz w:val="26"/>
          <w:szCs w:val="26"/>
        </w:rPr>
        <w:t>[2]</w:t>
      </w:r>
      <w:r w:rsidRPr="00F407A5">
        <w:t xml:space="preserve"> </w:t>
      </w:r>
      <w:hyperlink r:id="rId7" w:history="1">
        <w:r w:rsidRPr="00B173C4">
          <w:rPr>
            <w:rStyle w:val="Hyperlink"/>
            <w:rFonts w:ascii="Helvetica" w:eastAsia="Times New Roman" w:hAnsi="Helvetica" w:cs="Helvetica"/>
            <w:sz w:val="26"/>
            <w:szCs w:val="26"/>
          </w:rPr>
          <w:t>https://www.lifewire.com/what-is-a-dns-cache-817514</w:t>
        </w:r>
      </w:hyperlink>
      <w:r>
        <w:rPr>
          <w:rFonts w:ascii="Helvetica" w:eastAsia="Times New Roman" w:hAnsi="Helvetica" w:cs="Helvetica"/>
          <w:color w:val="101010"/>
          <w:sz w:val="26"/>
          <w:szCs w:val="26"/>
        </w:rPr>
        <w:t xml:space="preserve"> </w:t>
      </w:r>
    </w:p>
    <w:p w:rsidR="00F407A5" w:rsidRDefault="00F407A5" w:rsidP="00DA6BE2">
      <w:pPr>
        <w:rPr>
          <w:rFonts w:ascii="Helvetica" w:eastAsia="Times New Roman" w:hAnsi="Helvetica" w:cs="Helvetica"/>
          <w:color w:val="101010"/>
          <w:sz w:val="26"/>
          <w:szCs w:val="26"/>
        </w:rPr>
      </w:pPr>
      <w:r>
        <w:rPr>
          <w:rFonts w:ascii="Helvetica" w:eastAsia="Times New Roman" w:hAnsi="Helvetica" w:cs="Helvetica"/>
          <w:color w:val="101010"/>
          <w:sz w:val="26"/>
          <w:szCs w:val="26"/>
        </w:rPr>
        <w:t xml:space="preserve">[3] </w:t>
      </w:r>
      <w:hyperlink r:id="rId8" w:history="1">
        <w:r w:rsidRPr="00B173C4">
          <w:rPr>
            <w:rStyle w:val="Hyperlink"/>
            <w:rFonts w:ascii="Helvetica" w:eastAsia="Times New Roman" w:hAnsi="Helvetica" w:cs="Helvetica"/>
            <w:sz w:val="26"/>
            <w:szCs w:val="26"/>
          </w:rPr>
          <w:t>https://tools.ietf.org/html/rfc2308</w:t>
        </w:r>
      </w:hyperlink>
      <w:r>
        <w:rPr>
          <w:rFonts w:ascii="Helvetica" w:eastAsia="Times New Roman" w:hAnsi="Helvetica" w:cs="Helvetica"/>
          <w:color w:val="101010"/>
          <w:sz w:val="26"/>
          <w:szCs w:val="26"/>
        </w:rPr>
        <w:t xml:space="preserve"> </w:t>
      </w:r>
    </w:p>
    <w:p w:rsidR="00F407A5" w:rsidRDefault="00F407A5" w:rsidP="00DA6BE2">
      <w:pPr>
        <w:rPr>
          <w:rFonts w:ascii="Helvetica" w:eastAsia="Times New Roman" w:hAnsi="Helvetica" w:cs="Helvetica"/>
          <w:color w:val="101010"/>
          <w:sz w:val="26"/>
          <w:szCs w:val="26"/>
        </w:rPr>
      </w:pPr>
      <w:r>
        <w:rPr>
          <w:rFonts w:ascii="Helvetica" w:eastAsia="Times New Roman" w:hAnsi="Helvetica" w:cs="Helvetica"/>
          <w:color w:val="101010"/>
          <w:sz w:val="26"/>
          <w:szCs w:val="26"/>
        </w:rPr>
        <w:t xml:space="preserve">[4] </w:t>
      </w:r>
      <w:hyperlink r:id="rId9" w:history="1">
        <w:r w:rsidRPr="00B173C4">
          <w:rPr>
            <w:rStyle w:val="Hyperlink"/>
            <w:rFonts w:ascii="Helvetica" w:eastAsia="Times New Roman" w:hAnsi="Helvetica" w:cs="Helvetica"/>
            <w:sz w:val="26"/>
            <w:szCs w:val="26"/>
          </w:rPr>
          <w:t>https://securityblog.switch.ch/2016/05/02/optimizing-negative-caching-time-in-dns/</w:t>
        </w:r>
      </w:hyperlink>
      <w:r>
        <w:rPr>
          <w:rFonts w:ascii="Helvetica" w:eastAsia="Times New Roman" w:hAnsi="Helvetica" w:cs="Helvetica"/>
          <w:color w:val="101010"/>
          <w:sz w:val="26"/>
          <w:szCs w:val="26"/>
        </w:rPr>
        <w:t xml:space="preserve"> </w:t>
      </w:r>
    </w:p>
    <w:p w:rsidR="00F407A5" w:rsidRDefault="00F407A5" w:rsidP="00DA6BE2">
      <w:pPr>
        <w:rPr>
          <w:rFonts w:ascii="Helvetica" w:eastAsia="Times New Roman" w:hAnsi="Helvetica" w:cs="Helvetica"/>
          <w:color w:val="101010"/>
          <w:sz w:val="26"/>
          <w:szCs w:val="26"/>
        </w:rPr>
      </w:pPr>
    </w:p>
    <w:p w:rsidR="00F407A5" w:rsidRDefault="00F407A5" w:rsidP="00DA6BE2">
      <w:pPr>
        <w:rPr>
          <w:rFonts w:ascii="Helvetica" w:eastAsia="Times New Roman" w:hAnsi="Helvetica" w:cs="Helvetica"/>
          <w:color w:val="101010"/>
          <w:sz w:val="26"/>
          <w:szCs w:val="26"/>
        </w:rPr>
      </w:pPr>
    </w:p>
    <w:p w:rsidR="00393B6C" w:rsidRPr="00DA6BE2" w:rsidRDefault="00DA6BE2" w:rsidP="00DA6BE2">
      <w:pPr>
        <w:rPr>
          <w:rFonts w:ascii="Helvetica" w:eastAsia="Times New Roman" w:hAnsi="Helvetica" w:cs="Helvetica"/>
          <w:color w:val="101010"/>
          <w:sz w:val="26"/>
          <w:szCs w:val="26"/>
        </w:rPr>
      </w:pPr>
      <w:r>
        <w:rPr>
          <w:rFonts w:ascii="Helvetica" w:eastAsia="Times New Roman" w:hAnsi="Helvetica" w:cs="Helvetica"/>
          <w:color w:val="101010"/>
          <w:sz w:val="26"/>
          <w:szCs w:val="26"/>
        </w:rPr>
        <w:t xml:space="preserve"> </w:t>
      </w:r>
    </w:p>
    <w:sectPr w:rsidR="00393B6C" w:rsidRPr="00DA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16CC7"/>
    <w:multiLevelType w:val="hybridMultilevel"/>
    <w:tmpl w:val="E0EE8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14355"/>
    <w:multiLevelType w:val="hybridMultilevel"/>
    <w:tmpl w:val="2D0EB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6C"/>
    <w:rsid w:val="000042D9"/>
    <w:rsid w:val="000A64F7"/>
    <w:rsid w:val="000C410E"/>
    <w:rsid w:val="00112940"/>
    <w:rsid w:val="00114FFB"/>
    <w:rsid w:val="00156194"/>
    <w:rsid w:val="00176FD8"/>
    <w:rsid w:val="001840AA"/>
    <w:rsid w:val="00194E46"/>
    <w:rsid w:val="001B0175"/>
    <w:rsid w:val="001B504D"/>
    <w:rsid w:val="001F7D05"/>
    <w:rsid w:val="00210CA7"/>
    <w:rsid w:val="00215F91"/>
    <w:rsid w:val="00280844"/>
    <w:rsid w:val="002E5EA0"/>
    <w:rsid w:val="00371AA9"/>
    <w:rsid w:val="00393B6C"/>
    <w:rsid w:val="003E0170"/>
    <w:rsid w:val="003F073E"/>
    <w:rsid w:val="0040504E"/>
    <w:rsid w:val="004519DD"/>
    <w:rsid w:val="00482AAB"/>
    <w:rsid w:val="004A7B82"/>
    <w:rsid w:val="004F69EC"/>
    <w:rsid w:val="004F71C0"/>
    <w:rsid w:val="005122A9"/>
    <w:rsid w:val="00527070"/>
    <w:rsid w:val="00562854"/>
    <w:rsid w:val="005A2843"/>
    <w:rsid w:val="00643B17"/>
    <w:rsid w:val="00653576"/>
    <w:rsid w:val="0065545C"/>
    <w:rsid w:val="006618A1"/>
    <w:rsid w:val="00692A0D"/>
    <w:rsid w:val="006C3892"/>
    <w:rsid w:val="006E7397"/>
    <w:rsid w:val="00735692"/>
    <w:rsid w:val="00747077"/>
    <w:rsid w:val="007B196C"/>
    <w:rsid w:val="007C19ED"/>
    <w:rsid w:val="007E78D8"/>
    <w:rsid w:val="007F0457"/>
    <w:rsid w:val="00813EDB"/>
    <w:rsid w:val="00855C0F"/>
    <w:rsid w:val="008F26E6"/>
    <w:rsid w:val="008F4427"/>
    <w:rsid w:val="009019CB"/>
    <w:rsid w:val="009034E5"/>
    <w:rsid w:val="009440F5"/>
    <w:rsid w:val="00966C9B"/>
    <w:rsid w:val="00974B58"/>
    <w:rsid w:val="0099203C"/>
    <w:rsid w:val="00997CF4"/>
    <w:rsid w:val="009A4BAC"/>
    <w:rsid w:val="009C5827"/>
    <w:rsid w:val="009D4903"/>
    <w:rsid w:val="009E595A"/>
    <w:rsid w:val="00A275B0"/>
    <w:rsid w:val="00A622FA"/>
    <w:rsid w:val="00A6521B"/>
    <w:rsid w:val="00AB39C7"/>
    <w:rsid w:val="00AE4CDE"/>
    <w:rsid w:val="00B22F4C"/>
    <w:rsid w:val="00B44F30"/>
    <w:rsid w:val="00BF4185"/>
    <w:rsid w:val="00C1611C"/>
    <w:rsid w:val="00C44CD6"/>
    <w:rsid w:val="00C56E4F"/>
    <w:rsid w:val="00C64678"/>
    <w:rsid w:val="00C73DD6"/>
    <w:rsid w:val="00CA30BE"/>
    <w:rsid w:val="00CB0AE2"/>
    <w:rsid w:val="00CB6E67"/>
    <w:rsid w:val="00CE4F35"/>
    <w:rsid w:val="00D11206"/>
    <w:rsid w:val="00D33879"/>
    <w:rsid w:val="00D95629"/>
    <w:rsid w:val="00DA6BE2"/>
    <w:rsid w:val="00DC569A"/>
    <w:rsid w:val="00DC7B68"/>
    <w:rsid w:val="00DD52BC"/>
    <w:rsid w:val="00E004A6"/>
    <w:rsid w:val="00E77B68"/>
    <w:rsid w:val="00E90531"/>
    <w:rsid w:val="00EC2B9B"/>
    <w:rsid w:val="00F3614A"/>
    <w:rsid w:val="00F407A5"/>
    <w:rsid w:val="00F84F34"/>
    <w:rsid w:val="00FC7EB9"/>
    <w:rsid w:val="00FE343E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413A-7F0A-4A7D-9769-41A65857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3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DA6B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8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23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wire.com/what-is-a-dns-cache-8175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i.edu/~johnh/PAPERS/Moura18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ols.ietf.org/html/rfc23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curityblog.switch.ch/2016/05/02/optimizing-negative-caching-time-in-d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Peleg, Neta</dc:creator>
  <cp:keywords/>
  <dc:description/>
  <cp:lastModifiedBy>Peleg, Neta</cp:lastModifiedBy>
  <cp:revision>2</cp:revision>
  <cp:lastPrinted>2019-01-31T08:02:00Z</cp:lastPrinted>
  <dcterms:created xsi:type="dcterms:W3CDTF">2019-01-31T06:43:00Z</dcterms:created>
  <dcterms:modified xsi:type="dcterms:W3CDTF">2019-01-31T08:03:00Z</dcterms:modified>
</cp:coreProperties>
</file>