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6"/>
              </w:rPr>
              <w:t>Georg-August-Universität Göttingen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6"/>
              </w:rPr>
              <w:t xml:space="preserve">Modul B.MES.xxx: </w:t>
            </w:r>
            <w:r>
              <w:rPr>
                <w:b/>
                <w:i/>
                <w:sz w:val="26"/>
              </w:rPr>
              <w:t>Introduction to Computer Science and Programming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6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4 WLH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67" w:before="0" w:after="70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Lernziele/Kompetenzen: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-DE"/>
              </w:rPr>
              <w:t xml:space="preserve">The objective of this module is to intoduce fundamental concepts in computer science and gain </w:t>
            </w:r>
            <w:bookmarkStart w:id="0" w:name="__DdeLink__88_4138919168"/>
            <w:r>
              <w:rPr>
                <w:lang w:val="de-DE"/>
              </w:rPr>
              <w:t>hands-on experience</w:t>
            </w:r>
            <w:bookmarkEnd w:id="0"/>
            <w:r>
              <w:rPr>
                <w:lang w:val="de-DE"/>
              </w:rPr>
              <w:t xml:space="preserve"> in programming using Python. Students will be intoduced to number bases, binary arithmetics, basic data structures, common algorithms, elementry components of programming (variables, conditionals, loops, functions, lists, dictionaries, I/O and classes), regular expressions, the unix operating system and usage of the command line, and asymmetric encryption (i.e. RSA algorithm, digital signatures).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Workload: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"/>
              </w:rPr>
              <w:t>Präsenzzeit: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56 hours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"/>
              </w:rPr>
              <w:t>Selbststudium: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124 hours</w:t>
            </w:r>
            <w:bookmarkStart w:id="1" w:name="_GoBack"/>
            <w:bookmarkEnd w:id="1"/>
          </w:p>
        </w:tc>
      </w:tr>
    </w:tbl>
    <w:p>
      <w:pPr>
        <w:pStyle w:val="Normal"/>
        <w:spacing w:lineRule="auto" w:line="67" w:before="0" w:after="70"/>
        <w:rPr>
          <w:lang w:val="de-DE"/>
        </w:rPr>
      </w:pPr>
      <w:r>
        <w:rPr>
          <w:lang w:val="de-DE"/>
        </w:rPr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b/>
                <w:lang w:val="de"/>
              </w:rPr>
              <w:t>Lehrveranstaltung: *** LV neu ***</w:t>
            </w:r>
          </w:p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i/>
                <w:lang w:val="de"/>
              </w:rPr>
              <w:t>Angebotshäufigkeit:</w:t>
            </w:r>
            <w:r>
              <w:rPr>
                <w:lang w:val="de"/>
              </w:rPr>
              <w:t xml:space="preserve"> each summer term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Prüfung: written exam (90 minutes)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7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37"/>
        <w:gridCol w:w="1805"/>
      </w:tblGrid>
      <w:tr>
        <w:trPr>
          <w:trHeight w:val="1440" w:hRule="atLeast"/>
        </w:trPr>
        <w:tc>
          <w:tcPr>
            <w:tcW w:w="7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Prüfungsanforderungen: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The students should be able to perform basic binary arithmetics, and exhibit: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Understanding of the basic workflow of a computer program (in Python)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The ability to read program code, infer the behavior of the program and predict its expected output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The ability to create proper regular expressions for capturing desired patterns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lang w:val="de"/>
              </w:rPr>
              <w:t>Simple navigation skills in a unix command line</w:t>
            </w:r>
          </w:p>
        </w:tc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7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1"/>
        <w:gridCol w:w="4621"/>
      </w:tblGrid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Zugangsvoraussetzungen: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Empfohlene Vorkenntnisse: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High-school level algebra and arithmetic skills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Sprache: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English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Modulverantwortliche[r]: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Prof. Dr. Winfried Kurth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Angebotshäufigkeit: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1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Dauer: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semester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Wiederholbarkeit: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two times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Empfohlenes Fachsemester: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Maximale Studierendenzahl: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Not limited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67" w:before="0" w:after="70"/>
        <w:rPr/>
      </w:pPr>
      <w:r>
        <w:rPr/>
      </w:r>
    </w:p>
    <w:tbl>
      <w:tblPr>
        <w:tblStyle w:val="Tabellenraster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3"/>
      </w:tblGrid>
      <w:tr>
        <w:trPr/>
        <w:tc>
          <w:tcPr>
            <w:tcW w:w="9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de"/>
              </w:rPr>
              <w:t>Bemerkungen: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de"/>
              </w:rPr>
              <w:t>Remarks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berschrift3Zchn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link w:val="berschrift4Zchn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841cd9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TitelZchn" w:customStyle="1">
    <w:name w:val="Titel Zchn"/>
    <w:basedOn w:val="DefaultParagraphFont"/>
    <w:link w:val="Titel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c6d3d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">
    <w:name w:val="Header"/>
    <w:basedOn w:val="Normal"/>
    <w:link w:val="KopfzeileZchn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link w:val="UntertitelZchn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link w:val="TitelZchn"/>
    <w:uiPriority w:val="10"/>
    <w:qFormat/>
    <w:rsid w:val="00841cd9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c6d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201</Words>
  <Characters>1341</Characters>
  <CharactersWithSpaces>1499</CharactersWithSpaces>
  <Paragraphs>39</Paragraphs>
  <Company>GWDG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2019-10-08T11:23:00Z</dcterms:created>
  <dc:creator>Kurth, Winfried</dc:creator>
  <dc:description/>
  <dc:language>en-US</dc:language>
  <cp:lastModifiedBy/>
  <dcterms:modified xsi:type="dcterms:W3CDTF">2019-10-11T14:55:33Z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GWDG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