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AE2C8" w14:textId="77777777" w:rsidR="004438E1" w:rsidRPr="004438E1" w:rsidRDefault="0061451F" w:rsidP="004438E1">
      <w:pPr>
        <w:pStyle w:val="Heading1"/>
        <w:shd w:val="clear" w:color="auto" w:fill="FFFFFF"/>
        <w:spacing w:before="0" w:after="0"/>
        <w:rPr>
          <w:b/>
          <w:bCs/>
          <w:color w:val="000000" w:themeColor="text1"/>
        </w:rPr>
      </w:pPr>
      <w:bookmarkStart w:id="0" w:name="X3e62c856201f2d1d3f18f2706fc3ed9531cade0"/>
      <w:r w:rsidRPr="004438E1">
        <w:rPr>
          <w:b/>
          <w:bCs/>
          <w:color w:val="000000" w:themeColor="text1"/>
        </w:rPr>
        <w:t>Blender Snowman|</w:t>
      </w:r>
      <w:r w:rsidR="004438E1" w:rsidRPr="004438E1">
        <w:rPr>
          <w:b/>
          <w:bCs/>
          <w:color w:val="000000" w:themeColor="text1"/>
        </w:rPr>
        <w:t xml:space="preserve"> (</w:t>
      </w:r>
      <w:r w:rsidR="004438E1" w:rsidRPr="004438E1">
        <w:rPr>
          <w:b/>
          <w:bCs/>
          <w:color w:val="000000" w:themeColor="text1"/>
        </w:rPr>
        <w:t>(Modeling Parts of the Snowman)</w:t>
      </w:r>
    </w:p>
    <w:p w14:paraId="377E37D8" w14:textId="5E3B0512" w:rsidR="00BC3B71" w:rsidRDefault="00BC3B71">
      <w:pPr>
        <w:pStyle w:val="Heading2"/>
      </w:pPr>
    </w:p>
    <w:tbl>
      <w:tblPr>
        <w:tblStyle w:val="Table"/>
        <w:tblW w:w="5000" w:type="pct"/>
        <w:tblLayout w:type="fixed"/>
        <w:tblLook w:val="0020" w:firstRow="1" w:lastRow="0" w:firstColumn="0" w:lastColumn="0" w:noHBand="0" w:noVBand="0"/>
      </w:tblPr>
      <w:tblGrid>
        <w:gridCol w:w="1898"/>
        <w:gridCol w:w="2171"/>
        <w:gridCol w:w="1356"/>
        <w:gridCol w:w="3935"/>
      </w:tblGrid>
      <w:tr w:rsidR="00BC3B71" w14:paraId="1B2783A0" w14:textId="77777777" w:rsidTr="004438E1">
        <w:trPr>
          <w:cnfStyle w:val="100000000000" w:firstRow="1" w:lastRow="0" w:firstColumn="0" w:lastColumn="0" w:oddVBand="0" w:evenVBand="0" w:oddHBand="0" w:evenHBand="0" w:firstRowFirstColumn="0" w:firstRowLastColumn="0" w:lastRowFirstColumn="0" w:lastRowLastColumn="0"/>
          <w:trHeight w:val="442"/>
          <w:tblHeader/>
        </w:trPr>
        <w:tc>
          <w:tcPr>
            <w:tcW w:w="1606" w:type="dxa"/>
          </w:tcPr>
          <w:p w14:paraId="00312214" w14:textId="77777777" w:rsidR="00BC3B71" w:rsidRPr="004438E1" w:rsidRDefault="00000000">
            <w:pPr>
              <w:pStyle w:val="Compact"/>
              <w:rPr>
                <w:color w:val="FF0000"/>
              </w:rPr>
            </w:pPr>
            <w:r w:rsidRPr="004438E1">
              <w:rPr>
                <w:color w:val="FF0000"/>
              </w:rPr>
              <w:t>Bloom’s Level</w:t>
            </w:r>
          </w:p>
        </w:tc>
        <w:tc>
          <w:tcPr>
            <w:tcW w:w="1836" w:type="dxa"/>
          </w:tcPr>
          <w:p w14:paraId="77F50D1D" w14:textId="77777777" w:rsidR="00BC3B71" w:rsidRPr="004438E1" w:rsidRDefault="00000000">
            <w:pPr>
              <w:pStyle w:val="Compact"/>
              <w:rPr>
                <w:color w:val="FF0000"/>
              </w:rPr>
            </w:pPr>
            <w:r w:rsidRPr="004438E1">
              <w:rPr>
                <w:color w:val="FF0000"/>
              </w:rPr>
              <w:t>Cognitive Skill</w:t>
            </w:r>
          </w:p>
        </w:tc>
        <w:tc>
          <w:tcPr>
            <w:tcW w:w="1147" w:type="dxa"/>
          </w:tcPr>
          <w:p w14:paraId="0F05060E" w14:textId="77777777" w:rsidR="00BC3B71" w:rsidRPr="004438E1" w:rsidRDefault="00000000">
            <w:pPr>
              <w:pStyle w:val="Compact"/>
              <w:rPr>
                <w:color w:val="FF0000"/>
              </w:rPr>
            </w:pPr>
            <w:r w:rsidRPr="004438E1">
              <w:rPr>
                <w:color w:val="FF0000"/>
              </w:rPr>
              <w:t>Question</w:t>
            </w:r>
          </w:p>
        </w:tc>
        <w:tc>
          <w:tcPr>
            <w:tcW w:w="3328" w:type="dxa"/>
          </w:tcPr>
          <w:p w14:paraId="4EC5F3D1" w14:textId="77777777" w:rsidR="00BC3B71" w:rsidRPr="004438E1" w:rsidRDefault="00000000">
            <w:pPr>
              <w:pStyle w:val="Compact"/>
              <w:rPr>
                <w:color w:val="FF0000"/>
              </w:rPr>
            </w:pPr>
            <w:r w:rsidRPr="004438E1">
              <w:rPr>
                <w:color w:val="FF0000"/>
              </w:rPr>
              <w:t>Answer Key (Expected Ideas)</w:t>
            </w:r>
          </w:p>
        </w:tc>
      </w:tr>
      <w:tr w:rsidR="00BC3B71" w14:paraId="6041F268" w14:textId="77777777">
        <w:tc>
          <w:tcPr>
            <w:tcW w:w="1606" w:type="dxa"/>
          </w:tcPr>
          <w:p w14:paraId="55F15DC7" w14:textId="77777777" w:rsidR="00BC3B71" w:rsidRPr="004438E1" w:rsidRDefault="00000000">
            <w:pPr>
              <w:pStyle w:val="Compact"/>
              <w:rPr>
                <w:sz w:val="20"/>
                <w:szCs w:val="20"/>
              </w:rPr>
            </w:pPr>
            <w:r w:rsidRPr="004438E1">
              <w:rPr>
                <w:b/>
                <w:bCs/>
                <w:sz w:val="20"/>
                <w:szCs w:val="20"/>
              </w:rPr>
              <w:t>Understanding</w:t>
            </w:r>
          </w:p>
        </w:tc>
        <w:tc>
          <w:tcPr>
            <w:tcW w:w="1836" w:type="dxa"/>
          </w:tcPr>
          <w:p w14:paraId="27A76E2A" w14:textId="77777777" w:rsidR="00BC3B71" w:rsidRPr="004438E1" w:rsidRDefault="00000000">
            <w:pPr>
              <w:pStyle w:val="Compact"/>
              <w:rPr>
                <w:sz w:val="20"/>
                <w:szCs w:val="20"/>
              </w:rPr>
            </w:pPr>
            <w:r w:rsidRPr="004438E1">
              <w:rPr>
                <w:sz w:val="20"/>
                <w:szCs w:val="20"/>
              </w:rPr>
              <w:t>Comprehension of concepts</w:t>
            </w:r>
          </w:p>
        </w:tc>
        <w:tc>
          <w:tcPr>
            <w:tcW w:w="1147" w:type="dxa"/>
          </w:tcPr>
          <w:p w14:paraId="5D3A170D" w14:textId="77777777" w:rsidR="00BC3B71" w:rsidRPr="004438E1" w:rsidRDefault="00000000">
            <w:pPr>
              <w:pStyle w:val="Compact"/>
              <w:rPr>
                <w:sz w:val="20"/>
                <w:szCs w:val="20"/>
              </w:rPr>
            </w:pPr>
            <w:r w:rsidRPr="004438E1">
              <w:rPr>
                <w:b/>
                <w:bCs/>
                <w:sz w:val="20"/>
                <w:szCs w:val="20"/>
              </w:rPr>
              <w:t>How does switching between viewport modes (Wireframe, Solid, Material Preview, and Rendered) help during different stages of modeling the snowman?</w:t>
            </w:r>
          </w:p>
        </w:tc>
        <w:tc>
          <w:tcPr>
            <w:tcW w:w="3328" w:type="dxa"/>
          </w:tcPr>
          <w:p w14:paraId="189326BD" w14:textId="77777777" w:rsidR="00BC3B71" w:rsidRPr="004438E1" w:rsidRDefault="00000000">
            <w:pPr>
              <w:pStyle w:val="Compact"/>
              <w:rPr>
                <w:sz w:val="20"/>
                <w:szCs w:val="20"/>
              </w:rPr>
            </w:pPr>
            <w:r w:rsidRPr="004438E1">
              <w:rPr>
                <w:sz w:val="20"/>
                <w:szCs w:val="20"/>
              </w:rPr>
              <w:t>Wireframe helps see geometry and select hidden vertices, Solid is used for general modeling, Material Preview is used to preview materials and lighting, and Rendered shows how the final scene will look when rendered.</w:t>
            </w:r>
          </w:p>
        </w:tc>
      </w:tr>
      <w:tr w:rsidR="00BC3B71" w14:paraId="2642A39C" w14:textId="77777777">
        <w:tc>
          <w:tcPr>
            <w:tcW w:w="1606" w:type="dxa"/>
          </w:tcPr>
          <w:p w14:paraId="5CFD6023" w14:textId="77777777" w:rsidR="00BC3B71" w:rsidRPr="004438E1" w:rsidRDefault="00000000">
            <w:pPr>
              <w:pStyle w:val="Compact"/>
              <w:rPr>
                <w:sz w:val="20"/>
                <w:szCs w:val="20"/>
              </w:rPr>
            </w:pPr>
            <w:r w:rsidRPr="004438E1">
              <w:rPr>
                <w:b/>
                <w:bCs/>
                <w:sz w:val="20"/>
                <w:szCs w:val="20"/>
              </w:rPr>
              <w:t>Understanding → Applying</w:t>
            </w:r>
          </w:p>
        </w:tc>
        <w:tc>
          <w:tcPr>
            <w:tcW w:w="1836" w:type="dxa"/>
          </w:tcPr>
          <w:p w14:paraId="7F5E0F2E" w14:textId="77777777" w:rsidR="00BC3B71" w:rsidRPr="004438E1" w:rsidRDefault="00000000">
            <w:pPr>
              <w:pStyle w:val="Compact"/>
              <w:rPr>
                <w:sz w:val="20"/>
                <w:szCs w:val="20"/>
              </w:rPr>
            </w:pPr>
            <w:r w:rsidRPr="004438E1">
              <w:rPr>
                <w:sz w:val="20"/>
                <w:szCs w:val="20"/>
              </w:rPr>
              <w:t>Explaining decisions</w:t>
            </w:r>
          </w:p>
        </w:tc>
        <w:tc>
          <w:tcPr>
            <w:tcW w:w="1147" w:type="dxa"/>
          </w:tcPr>
          <w:p w14:paraId="56794A33" w14:textId="77777777" w:rsidR="00BC3B71" w:rsidRPr="004438E1" w:rsidRDefault="00000000">
            <w:pPr>
              <w:pStyle w:val="Compact"/>
              <w:rPr>
                <w:sz w:val="20"/>
                <w:szCs w:val="20"/>
              </w:rPr>
            </w:pPr>
            <w:r w:rsidRPr="004438E1">
              <w:rPr>
                <w:b/>
                <w:bCs/>
                <w:sz w:val="20"/>
                <w:szCs w:val="20"/>
              </w:rPr>
              <w:t>Why does the video recommend using left-click select for beginners, even though it uses right-click select during the tutorial?</w:t>
            </w:r>
          </w:p>
        </w:tc>
        <w:tc>
          <w:tcPr>
            <w:tcW w:w="3328" w:type="dxa"/>
          </w:tcPr>
          <w:p w14:paraId="0620755A" w14:textId="77777777" w:rsidR="00BC3B71" w:rsidRPr="004438E1" w:rsidRDefault="00000000">
            <w:pPr>
              <w:pStyle w:val="Compact"/>
              <w:rPr>
                <w:sz w:val="20"/>
                <w:szCs w:val="20"/>
              </w:rPr>
            </w:pPr>
            <w:r w:rsidRPr="004438E1">
              <w:rPr>
                <w:sz w:val="20"/>
                <w:szCs w:val="20"/>
              </w:rPr>
              <w:t>The video explains that left-click select is the default in newer Blender versions and is more intuitive for most users, while right-click select is used due to the creator’s muscle memory from older Blender versions.</w:t>
            </w:r>
          </w:p>
        </w:tc>
      </w:tr>
      <w:tr w:rsidR="00BC3B71" w14:paraId="2AD0FCAD" w14:textId="77777777">
        <w:tc>
          <w:tcPr>
            <w:tcW w:w="1606" w:type="dxa"/>
          </w:tcPr>
          <w:p w14:paraId="658B6E10" w14:textId="77777777" w:rsidR="00BC3B71" w:rsidRPr="004438E1" w:rsidRDefault="00000000">
            <w:pPr>
              <w:pStyle w:val="Compact"/>
              <w:rPr>
                <w:sz w:val="20"/>
                <w:szCs w:val="20"/>
              </w:rPr>
            </w:pPr>
            <w:r w:rsidRPr="004438E1">
              <w:rPr>
                <w:b/>
                <w:bCs/>
                <w:sz w:val="20"/>
                <w:szCs w:val="20"/>
              </w:rPr>
              <w:t>Applying</w:t>
            </w:r>
          </w:p>
        </w:tc>
        <w:tc>
          <w:tcPr>
            <w:tcW w:w="1836" w:type="dxa"/>
          </w:tcPr>
          <w:p w14:paraId="310A4636" w14:textId="77777777" w:rsidR="00BC3B71" w:rsidRPr="004438E1" w:rsidRDefault="00000000">
            <w:pPr>
              <w:pStyle w:val="Compact"/>
              <w:rPr>
                <w:sz w:val="20"/>
                <w:szCs w:val="20"/>
              </w:rPr>
            </w:pPr>
            <w:r w:rsidRPr="004438E1">
              <w:rPr>
                <w:sz w:val="20"/>
                <w:szCs w:val="20"/>
              </w:rPr>
              <w:t>Using techniques</w:t>
            </w:r>
          </w:p>
        </w:tc>
        <w:tc>
          <w:tcPr>
            <w:tcW w:w="1147" w:type="dxa"/>
          </w:tcPr>
          <w:p w14:paraId="72345CC2" w14:textId="77777777" w:rsidR="00BC3B71" w:rsidRPr="004438E1" w:rsidRDefault="00000000">
            <w:pPr>
              <w:pStyle w:val="Compact"/>
              <w:rPr>
                <w:sz w:val="20"/>
                <w:szCs w:val="20"/>
              </w:rPr>
            </w:pPr>
            <w:r w:rsidRPr="004438E1">
              <w:rPr>
                <w:b/>
                <w:bCs/>
                <w:sz w:val="20"/>
                <w:szCs w:val="20"/>
              </w:rPr>
              <w:t>Explain how extrusion and scaling are used together to create the shape of the top hat and its brim.</w:t>
            </w:r>
          </w:p>
        </w:tc>
        <w:tc>
          <w:tcPr>
            <w:tcW w:w="3328" w:type="dxa"/>
          </w:tcPr>
          <w:p w14:paraId="5DD761D4" w14:textId="77777777" w:rsidR="00BC3B71" w:rsidRPr="004438E1" w:rsidRDefault="00000000">
            <w:pPr>
              <w:pStyle w:val="Compact"/>
              <w:rPr>
                <w:sz w:val="20"/>
                <w:szCs w:val="20"/>
              </w:rPr>
            </w:pPr>
            <w:r w:rsidRPr="004438E1">
              <w:rPr>
                <w:sz w:val="20"/>
                <w:szCs w:val="20"/>
              </w:rPr>
              <w:t>Extrusion is used to add new geometry, and scaling is applied immediately after to control the width and shape, allowing the hat to taper and the brim to extend outward realistically.</w:t>
            </w:r>
          </w:p>
        </w:tc>
      </w:tr>
      <w:tr w:rsidR="00BC3B71" w14:paraId="4AFCCBD9" w14:textId="77777777">
        <w:tc>
          <w:tcPr>
            <w:tcW w:w="1606" w:type="dxa"/>
          </w:tcPr>
          <w:p w14:paraId="2E7A3996" w14:textId="77777777" w:rsidR="00BC3B71" w:rsidRPr="004438E1" w:rsidRDefault="00000000">
            <w:pPr>
              <w:pStyle w:val="Compact"/>
              <w:rPr>
                <w:sz w:val="20"/>
                <w:szCs w:val="20"/>
              </w:rPr>
            </w:pPr>
            <w:r w:rsidRPr="004438E1">
              <w:rPr>
                <w:b/>
                <w:bCs/>
                <w:sz w:val="20"/>
                <w:szCs w:val="20"/>
              </w:rPr>
              <w:t>Analyzing</w:t>
            </w:r>
          </w:p>
        </w:tc>
        <w:tc>
          <w:tcPr>
            <w:tcW w:w="1836" w:type="dxa"/>
          </w:tcPr>
          <w:p w14:paraId="220006F0" w14:textId="77777777" w:rsidR="00BC3B71" w:rsidRPr="004438E1" w:rsidRDefault="00000000">
            <w:pPr>
              <w:pStyle w:val="Compact"/>
              <w:rPr>
                <w:sz w:val="20"/>
                <w:szCs w:val="20"/>
              </w:rPr>
            </w:pPr>
            <w:r w:rsidRPr="004438E1">
              <w:rPr>
                <w:sz w:val="20"/>
                <w:szCs w:val="20"/>
              </w:rPr>
              <w:t>Identifying purpose and effects</w:t>
            </w:r>
          </w:p>
        </w:tc>
        <w:tc>
          <w:tcPr>
            <w:tcW w:w="1147" w:type="dxa"/>
          </w:tcPr>
          <w:p w14:paraId="7616D7B0" w14:textId="77777777" w:rsidR="00BC3B71" w:rsidRPr="004438E1" w:rsidRDefault="00000000">
            <w:pPr>
              <w:pStyle w:val="Compact"/>
              <w:rPr>
                <w:sz w:val="20"/>
                <w:szCs w:val="20"/>
              </w:rPr>
            </w:pPr>
            <w:r w:rsidRPr="004438E1">
              <w:rPr>
                <w:b/>
                <w:bCs/>
                <w:sz w:val="20"/>
                <w:szCs w:val="20"/>
              </w:rPr>
              <w:t xml:space="preserve">What is the purpose of using modifiers like Bevel, Subdivision Surface, Skin, and </w:t>
            </w:r>
            <w:r w:rsidRPr="004438E1">
              <w:rPr>
                <w:b/>
                <w:bCs/>
                <w:sz w:val="20"/>
                <w:szCs w:val="20"/>
              </w:rPr>
              <w:lastRenderedPageBreak/>
              <w:t>Displace in this tutorial, and how do they improve the final model?</w:t>
            </w:r>
          </w:p>
        </w:tc>
        <w:tc>
          <w:tcPr>
            <w:tcW w:w="3328" w:type="dxa"/>
          </w:tcPr>
          <w:p w14:paraId="655D651C" w14:textId="77777777" w:rsidR="00BC3B71" w:rsidRPr="004438E1" w:rsidRDefault="00000000">
            <w:pPr>
              <w:pStyle w:val="Compact"/>
              <w:rPr>
                <w:sz w:val="20"/>
                <w:szCs w:val="20"/>
              </w:rPr>
            </w:pPr>
            <w:r w:rsidRPr="004438E1">
              <w:rPr>
                <w:sz w:val="20"/>
                <w:szCs w:val="20"/>
              </w:rPr>
              <w:lastRenderedPageBreak/>
              <w:t>Bevel smooths sharp edges, Subdivision Surface increases smoothness, Skin gives thickness to edges and vertices, and Displace adds surface irregularities. Together, they make the model look more realistic and detailed.</w:t>
            </w:r>
          </w:p>
        </w:tc>
      </w:tr>
      <w:tr w:rsidR="00BC3B71" w14:paraId="1E46E442" w14:textId="77777777">
        <w:tc>
          <w:tcPr>
            <w:tcW w:w="1606" w:type="dxa"/>
          </w:tcPr>
          <w:p w14:paraId="5F251427" w14:textId="77777777" w:rsidR="00BC3B71" w:rsidRPr="004438E1" w:rsidRDefault="00000000">
            <w:pPr>
              <w:pStyle w:val="Compact"/>
              <w:rPr>
                <w:sz w:val="20"/>
                <w:szCs w:val="20"/>
              </w:rPr>
            </w:pPr>
            <w:r w:rsidRPr="004438E1">
              <w:rPr>
                <w:b/>
                <w:bCs/>
                <w:sz w:val="20"/>
                <w:szCs w:val="20"/>
              </w:rPr>
              <w:lastRenderedPageBreak/>
              <w:t>Evaluating</w:t>
            </w:r>
          </w:p>
        </w:tc>
        <w:tc>
          <w:tcPr>
            <w:tcW w:w="1836" w:type="dxa"/>
          </w:tcPr>
          <w:p w14:paraId="2C831195" w14:textId="77777777" w:rsidR="00BC3B71" w:rsidRPr="004438E1" w:rsidRDefault="00000000">
            <w:pPr>
              <w:pStyle w:val="Compact"/>
              <w:rPr>
                <w:sz w:val="20"/>
                <w:szCs w:val="20"/>
              </w:rPr>
            </w:pPr>
            <w:r w:rsidRPr="004438E1">
              <w:rPr>
                <w:sz w:val="20"/>
                <w:szCs w:val="20"/>
              </w:rPr>
              <w:t>Judging usefulness</w:t>
            </w:r>
          </w:p>
        </w:tc>
        <w:tc>
          <w:tcPr>
            <w:tcW w:w="1147" w:type="dxa"/>
          </w:tcPr>
          <w:p w14:paraId="3B464CCF" w14:textId="77777777" w:rsidR="00BC3B71" w:rsidRPr="004438E1" w:rsidRDefault="00000000">
            <w:pPr>
              <w:pStyle w:val="Compact"/>
              <w:rPr>
                <w:sz w:val="20"/>
                <w:szCs w:val="20"/>
              </w:rPr>
            </w:pPr>
            <w:r w:rsidRPr="004438E1">
              <w:rPr>
                <w:b/>
                <w:bCs/>
                <w:sz w:val="20"/>
                <w:szCs w:val="20"/>
              </w:rPr>
              <w:t>In your own words, describe how snapping to faces helps when placing small objects like the snowman’s mouth and eyes. Why is this tool useful?</w:t>
            </w:r>
          </w:p>
        </w:tc>
        <w:tc>
          <w:tcPr>
            <w:tcW w:w="3328" w:type="dxa"/>
          </w:tcPr>
          <w:p w14:paraId="12FD6636" w14:textId="77777777" w:rsidR="00BC3B71" w:rsidRPr="004438E1" w:rsidRDefault="00000000">
            <w:pPr>
              <w:pStyle w:val="Compact"/>
              <w:rPr>
                <w:sz w:val="20"/>
                <w:szCs w:val="20"/>
              </w:rPr>
            </w:pPr>
            <w:r w:rsidRPr="004438E1">
              <w:rPr>
                <w:sz w:val="20"/>
                <w:szCs w:val="20"/>
              </w:rPr>
              <w:t>Snapping ensures objects align perfectly with the surface of another object, saving time and improving accuracy, especially when placing small details on curved surfaces.</w:t>
            </w:r>
          </w:p>
        </w:tc>
      </w:tr>
    </w:tbl>
    <w:p w14:paraId="20AF8C20" w14:textId="77777777" w:rsidR="00BC3B71" w:rsidRDefault="00672BAB">
      <w:r>
        <w:rPr>
          <w:noProof/>
        </w:rPr>
        <w:pict w14:anchorId="7E3D6DD2">
          <v:rect id="_x0000_i1025" alt="" style="width:468pt;height:.05pt;mso-width-percent:0;mso-height-percent:0;mso-width-percent:0;mso-height-percent:0" o:hralign="center" o:hrstd="t" o:hr="t"/>
        </w:pict>
      </w:r>
    </w:p>
    <w:p w14:paraId="46DE09EB" w14:textId="7466A6B8" w:rsidR="00BC3B71" w:rsidRDefault="00BC3B71" w:rsidP="004438E1">
      <w:pPr>
        <w:pStyle w:val="Heading3"/>
      </w:pPr>
      <w:bookmarkStart w:id="1" w:name="quick-teaching-reference"/>
      <w:bookmarkEnd w:id="0"/>
      <w:bookmarkEnd w:id="1"/>
    </w:p>
    <w:sectPr w:rsidR="00BC3B7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CAA226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8F45A8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55040290">
    <w:abstractNumId w:val="0"/>
  </w:num>
  <w:num w:numId="2" w16cid:durableId="11978146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B71"/>
    <w:rsid w:val="004438E1"/>
    <w:rsid w:val="005618DF"/>
    <w:rsid w:val="0061451F"/>
    <w:rsid w:val="00672BAB"/>
    <w:rsid w:val="00BC3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E3041"/>
  <w15:docId w15:val="{C9C8C83C-B7B2-FD46-9D67-F826A4E76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301</Words>
  <Characters>1688</Characters>
  <Application>Microsoft Office Word</Application>
  <DocSecurity>0</DocSecurity>
  <Lines>129</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Pelen MCh</dc:creator>
  <cp:keywords/>
  <cp:lastModifiedBy>Pelen MCh</cp:lastModifiedBy>
  <cp:revision>2</cp:revision>
  <dcterms:created xsi:type="dcterms:W3CDTF">2026-01-26T14:02:00Z</dcterms:created>
  <dcterms:modified xsi:type="dcterms:W3CDTF">2026-01-26T14:02:00Z</dcterms:modified>
</cp:coreProperties>
</file>