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DFF6" w14:textId="7C70AF9F" w:rsidR="00312BEE" w:rsidRDefault="00316E23">
      <w:r>
        <w:t xml:space="preserve">Diagramme de contexte : </w:t>
      </w:r>
    </w:p>
    <w:p w14:paraId="21B6C443" w14:textId="77777777" w:rsidR="002B2CC1" w:rsidRDefault="002B2CC1"/>
    <w:p w14:paraId="669F1752" w14:textId="117A2E2B" w:rsidR="00316E23" w:rsidRDefault="00300F4D">
      <w:r w:rsidRPr="00300F4D">
        <w:drawing>
          <wp:inline distT="0" distB="0" distL="0" distR="0" wp14:anchorId="1749D747" wp14:editId="0140D2ED">
            <wp:extent cx="5760720" cy="2502535"/>
            <wp:effectExtent l="0" t="0" r="0" b="0"/>
            <wp:docPr id="436971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7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C384" w14:textId="1CA6AB11" w:rsidR="00316E23" w:rsidRDefault="002B2CC1" w:rsidP="00316E23">
      <w:r w:rsidRPr="002B2CC1">
        <w:t xml:space="preserve">Le diagramme de contexte permet de situer la plateforme </w:t>
      </w:r>
      <w:proofErr w:type="spellStart"/>
      <w:r w:rsidRPr="002B2CC1">
        <w:t>ModePlace</w:t>
      </w:r>
      <w:proofErr w:type="spellEnd"/>
      <w:r w:rsidRPr="002B2CC1">
        <w:t xml:space="preserve"> dans son environnement global.</w:t>
      </w:r>
      <w:r w:rsidRPr="002B2CC1">
        <w:br/>
        <w:t>Il met en évidence les différents acteurs externes (clients, vendeurs, services de paiement, services IA) et leurs interactions avec le système.</w:t>
      </w:r>
      <w:r w:rsidRPr="002B2CC1">
        <w:br/>
        <w:t>Ce diagramme offre une vue d’ensemble claire du périmètre du projet avant d’entrer dans les détails fonctionnels.</w:t>
      </w:r>
    </w:p>
    <w:p w14:paraId="4C3455C4" w14:textId="7390D001" w:rsidR="00316E23" w:rsidRDefault="00316E23" w:rsidP="00316E23">
      <w:pPr>
        <w:tabs>
          <w:tab w:val="left" w:pos="1140"/>
        </w:tabs>
      </w:pPr>
      <w:r w:rsidRPr="00316E23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2E94995" wp14:editId="264292CC">
            <wp:simplePos x="0" y="0"/>
            <wp:positionH relativeFrom="column">
              <wp:posOffset>768985</wp:posOffset>
            </wp:positionH>
            <wp:positionV relativeFrom="paragraph">
              <wp:posOffset>273685</wp:posOffset>
            </wp:positionV>
            <wp:extent cx="4053840" cy="4427855"/>
            <wp:effectExtent l="0" t="0" r="3810" b="0"/>
            <wp:wrapTight wrapText="bothSides">
              <wp:wrapPolygon edited="0">
                <wp:start x="0" y="0"/>
                <wp:lineTo x="0" y="21467"/>
                <wp:lineTo x="21519" y="21467"/>
                <wp:lineTo x="21519" y="0"/>
                <wp:lineTo x="0" y="0"/>
              </wp:wrapPolygon>
            </wp:wrapTight>
            <wp:docPr id="1419108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084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Diagramme de cas d’utilisation : </w:t>
      </w:r>
    </w:p>
    <w:p w14:paraId="10CB5F78" w14:textId="503030C2" w:rsidR="00316E23" w:rsidRDefault="00316E23" w:rsidP="00316E23">
      <w:pPr>
        <w:tabs>
          <w:tab w:val="left" w:pos="1140"/>
        </w:tabs>
      </w:pPr>
      <w:r>
        <w:t xml:space="preserve">Visiteurs : </w:t>
      </w:r>
    </w:p>
    <w:p w14:paraId="6613BCDE" w14:textId="411077FF" w:rsidR="00316E23" w:rsidRDefault="00316E23" w:rsidP="00316E23">
      <w:pPr>
        <w:tabs>
          <w:tab w:val="left" w:pos="1140"/>
        </w:tabs>
      </w:pPr>
    </w:p>
    <w:p w14:paraId="6DC0F1F1" w14:textId="77777777" w:rsidR="00316E23" w:rsidRDefault="00316E23" w:rsidP="00316E23">
      <w:pPr>
        <w:tabs>
          <w:tab w:val="left" w:pos="1140"/>
        </w:tabs>
      </w:pPr>
    </w:p>
    <w:p w14:paraId="7500D09D" w14:textId="77777777" w:rsidR="00316E23" w:rsidRDefault="00316E23" w:rsidP="00316E23">
      <w:pPr>
        <w:tabs>
          <w:tab w:val="left" w:pos="1140"/>
        </w:tabs>
      </w:pPr>
    </w:p>
    <w:p w14:paraId="0A0E571E" w14:textId="77777777" w:rsidR="00316E23" w:rsidRDefault="00316E23" w:rsidP="00316E23">
      <w:pPr>
        <w:tabs>
          <w:tab w:val="left" w:pos="1140"/>
        </w:tabs>
      </w:pPr>
    </w:p>
    <w:p w14:paraId="6423B7F3" w14:textId="77777777" w:rsidR="00316E23" w:rsidRDefault="00316E23" w:rsidP="00316E23">
      <w:pPr>
        <w:tabs>
          <w:tab w:val="left" w:pos="1140"/>
        </w:tabs>
      </w:pPr>
    </w:p>
    <w:p w14:paraId="537C9056" w14:textId="77777777" w:rsidR="00316E23" w:rsidRDefault="00316E23" w:rsidP="00316E23">
      <w:pPr>
        <w:tabs>
          <w:tab w:val="left" w:pos="1140"/>
        </w:tabs>
      </w:pPr>
    </w:p>
    <w:p w14:paraId="3A523C42" w14:textId="77777777" w:rsidR="00316E23" w:rsidRDefault="00316E23" w:rsidP="00316E23">
      <w:pPr>
        <w:tabs>
          <w:tab w:val="left" w:pos="1140"/>
        </w:tabs>
      </w:pPr>
    </w:p>
    <w:p w14:paraId="138E5450" w14:textId="77777777" w:rsidR="00316E23" w:rsidRDefault="00316E23" w:rsidP="00316E23">
      <w:pPr>
        <w:tabs>
          <w:tab w:val="left" w:pos="1140"/>
        </w:tabs>
      </w:pPr>
    </w:p>
    <w:p w14:paraId="39B25026" w14:textId="77777777" w:rsidR="00316E23" w:rsidRDefault="00316E23" w:rsidP="00316E23">
      <w:pPr>
        <w:tabs>
          <w:tab w:val="left" w:pos="1140"/>
        </w:tabs>
      </w:pPr>
    </w:p>
    <w:p w14:paraId="51A0B11D" w14:textId="77777777" w:rsidR="00316E23" w:rsidRDefault="00316E23" w:rsidP="00316E23">
      <w:pPr>
        <w:tabs>
          <w:tab w:val="left" w:pos="1140"/>
        </w:tabs>
      </w:pPr>
    </w:p>
    <w:p w14:paraId="4A86AA8B" w14:textId="77777777" w:rsidR="00316E23" w:rsidRDefault="00316E23" w:rsidP="00316E23">
      <w:pPr>
        <w:tabs>
          <w:tab w:val="left" w:pos="1140"/>
        </w:tabs>
      </w:pPr>
    </w:p>
    <w:p w14:paraId="3922BF0A" w14:textId="77777777" w:rsidR="00316E23" w:rsidRDefault="00316E23" w:rsidP="00316E23">
      <w:pPr>
        <w:tabs>
          <w:tab w:val="left" w:pos="1140"/>
        </w:tabs>
      </w:pPr>
    </w:p>
    <w:p w14:paraId="130A5453" w14:textId="77777777" w:rsidR="00316E23" w:rsidRDefault="00316E23" w:rsidP="00316E23">
      <w:pPr>
        <w:tabs>
          <w:tab w:val="left" w:pos="1140"/>
        </w:tabs>
      </w:pPr>
    </w:p>
    <w:p w14:paraId="6E9B5185" w14:textId="77777777" w:rsidR="00316E23" w:rsidRDefault="00316E23" w:rsidP="00316E23">
      <w:pPr>
        <w:tabs>
          <w:tab w:val="left" w:pos="1140"/>
        </w:tabs>
      </w:pPr>
    </w:p>
    <w:p w14:paraId="47427C12" w14:textId="77777777" w:rsidR="00316E23" w:rsidRDefault="00316E23" w:rsidP="00316E23">
      <w:pPr>
        <w:tabs>
          <w:tab w:val="left" w:pos="1140"/>
        </w:tabs>
      </w:pPr>
    </w:p>
    <w:p w14:paraId="48B65087" w14:textId="1F185CC0" w:rsidR="00316E23" w:rsidRDefault="00300F4D" w:rsidP="00316E23">
      <w:pPr>
        <w:tabs>
          <w:tab w:val="left" w:pos="1140"/>
        </w:tabs>
      </w:pPr>
      <w:r w:rsidRPr="00300F4D">
        <w:t xml:space="preserve">Le visiteur peut parcourir librement la plateforme sans authentification. Il accède au catalogue, consulte les produits, les avis et peut initier une inscription. Ces fonctionnalités visent à </w:t>
      </w:r>
      <w:r w:rsidRPr="00300F4D">
        <w:rPr>
          <w:b/>
          <w:bCs/>
        </w:rPr>
        <w:t>attirer l’utilisateur</w:t>
      </w:r>
      <w:r w:rsidRPr="00300F4D">
        <w:t xml:space="preserve"> et à faciliter sa conversion en client.</w:t>
      </w:r>
    </w:p>
    <w:p w14:paraId="3D013F10" w14:textId="424D4951" w:rsidR="00316E23" w:rsidRDefault="00316E23" w:rsidP="00316E23">
      <w:pPr>
        <w:tabs>
          <w:tab w:val="left" w:pos="1140"/>
        </w:tabs>
      </w:pPr>
    </w:p>
    <w:p w14:paraId="4A6CD1C0" w14:textId="77777777" w:rsidR="00095BDA" w:rsidRDefault="00095BDA" w:rsidP="00316E23">
      <w:pPr>
        <w:tabs>
          <w:tab w:val="left" w:pos="1140"/>
        </w:tabs>
      </w:pPr>
    </w:p>
    <w:p w14:paraId="5E4B2F7D" w14:textId="77777777" w:rsidR="00095BDA" w:rsidRDefault="00095BDA" w:rsidP="00316E23">
      <w:pPr>
        <w:tabs>
          <w:tab w:val="left" w:pos="1140"/>
        </w:tabs>
      </w:pPr>
    </w:p>
    <w:p w14:paraId="42992337" w14:textId="77777777" w:rsidR="00095BDA" w:rsidRDefault="00095BDA" w:rsidP="00316E23">
      <w:pPr>
        <w:tabs>
          <w:tab w:val="left" w:pos="1140"/>
        </w:tabs>
      </w:pPr>
    </w:p>
    <w:p w14:paraId="0708BA59" w14:textId="77777777" w:rsidR="00095BDA" w:rsidRDefault="00095BDA" w:rsidP="00316E23">
      <w:pPr>
        <w:tabs>
          <w:tab w:val="left" w:pos="1140"/>
        </w:tabs>
      </w:pPr>
    </w:p>
    <w:p w14:paraId="0D936C57" w14:textId="77777777" w:rsidR="00095BDA" w:rsidRDefault="00095BDA" w:rsidP="00316E23">
      <w:pPr>
        <w:tabs>
          <w:tab w:val="left" w:pos="1140"/>
        </w:tabs>
      </w:pPr>
    </w:p>
    <w:p w14:paraId="5B045481" w14:textId="77777777" w:rsidR="00095BDA" w:rsidRDefault="00095BDA" w:rsidP="00316E23">
      <w:pPr>
        <w:tabs>
          <w:tab w:val="left" w:pos="1140"/>
        </w:tabs>
      </w:pPr>
    </w:p>
    <w:p w14:paraId="1263E610" w14:textId="77777777" w:rsidR="00095BDA" w:rsidRDefault="00095BDA" w:rsidP="00316E23">
      <w:pPr>
        <w:tabs>
          <w:tab w:val="left" w:pos="1140"/>
        </w:tabs>
      </w:pPr>
    </w:p>
    <w:p w14:paraId="7B8FB0A2" w14:textId="77777777" w:rsidR="00095BDA" w:rsidRDefault="00095BDA" w:rsidP="00316E23">
      <w:pPr>
        <w:tabs>
          <w:tab w:val="left" w:pos="1140"/>
        </w:tabs>
      </w:pPr>
    </w:p>
    <w:p w14:paraId="68CDE6DD" w14:textId="77777777" w:rsidR="00095BDA" w:rsidRDefault="00095BDA" w:rsidP="00316E23">
      <w:pPr>
        <w:tabs>
          <w:tab w:val="left" w:pos="1140"/>
        </w:tabs>
      </w:pPr>
    </w:p>
    <w:p w14:paraId="39F72725" w14:textId="77777777" w:rsidR="00095BDA" w:rsidRDefault="00095BDA" w:rsidP="00316E23">
      <w:pPr>
        <w:tabs>
          <w:tab w:val="left" w:pos="1140"/>
        </w:tabs>
      </w:pPr>
    </w:p>
    <w:p w14:paraId="3C07F515" w14:textId="77777777" w:rsidR="00095BDA" w:rsidRDefault="00095BDA" w:rsidP="00316E23">
      <w:pPr>
        <w:tabs>
          <w:tab w:val="left" w:pos="1140"/>
        </w:tabs>
      </w:pPr>
    </w:p>
    <w:p w14:paraId="4F2120AF" w14:textId="71FAA3C4" w:rsidR="00316E23" w:rsidRDefault="00095BDA" w:rsidP="00316E23">
      <w:pPr>
        <w:tabs>
          <w:tab w:val="left" w:pos="1140"/>
        </w:tabs>
      </w:pPr>
      <w:r w:rsidRPr="00095BDA">
        <w:lastRenderedPageBreak/>
        <w:drawing>
          <wp:anchor distT="0" distB="0" distL="114300" distR="114300" simplePos="0" relativeHeight="251668480" behindDoc="1" locked="0" layoutInCell="1" allowOverlap="1" wp14:anchorId="3C43C846" wp14:editId="2C4A83DE">
            <wp:simplePos x="0" y="0"/>
            <wp:positionH relativeFrom="column">
              <wp:posOffset>1196340</wp:posOffset>
            </wp:positionH>
            <wp:positionV relativeFrom="paragraph">
              <wp:posOffset>0</wp:posOffset>
            </wp:positionV>
            <wp:extent cx="3010320" cy="8040222"/>
            <wp:effectExtent l="0" t="0" r="0" b="0"/>
            <wp:wrapTight wrapText="bothSides">
              <wp:wrapPolygon edited="0">
                <wp:start x="0" y="0"/>
                <wp:lineTo x="0" y="21547"/>
                <wp:lineTo x="21463" y="21547"/>
                <wp:lineTo x="21463" y="0"/>
                <wp:lineTo x="0" y="0"/>
              </wp:wrapPolygon>
            </wp:wrapTight>
            <wp:docPr id="1600081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811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6E23">
        <w:t>Membre/Client :</w:t>
      </w:r>
    </w:p>
    <w:p w14:paraId="395E4B37" w14:textId="3757226F" w:rsidR="00316E23" w:rsidRDefault="00316E23" w:rsidP="00316E23">
      <w:pPr>
        <w:tabs>
          <w:tab w:val="left" w:pos="1140"/>
        </w:tabs>
      </w:pPr>
    </w:p>
    <w:p w14:paraId="326DB387" w14:textId="1B66A9BE" w:rsidR="00316E23" w:rsidRDefault="00316E23" w:rsidP="00316E23">
      <w:pPr>
        <w:tabs>
          <w:tab w:val="left" w:pos="1140"/>
        </w:tabs>
      </w:pPr>
    </w:p>
    <w:p w14:paraId="018A7DBE" w14:textId="77777777" w:rsidR="00316E23" w:rsidRDefault="00316E23" w:rsidP="00316E23">
      <w:pPr>
        <w:tabs>
          <w:tab w:val="left" w:pos="1140"/>
        </w:tabs>
      </w:pPr>
    </w:p>
    <w:p w14:paraId="4D5FD8A3" w14:textId="77777777" w:rsidR="00316E23" w:rsidRDefault="00316E23" w:rsidP="00316E23">
      <w:pPr>
        <w:tabs>
          <w:tab w:val="left" w:pos="1140"/>
        </w:tabs>
      </w:pPr>
    </w:p>
    <w:p w14:paraId="2BFEA0B3" w14:textId="77777777" w:rsidR="00316E23" w:rsidRDefault="00316E23" w:rsidP="00316E23">
      <w:pPr>
        <w:tabs>
          <w:tab w:val="left" w:pos="1140"/>
        </w:tabs>
      </w:pPr>
    </w:p>
    <w:p w14:paraId="3E3A6B39" w14:textId="77777777" w:rsidR="00316E23" w:rsidRDefault="00316E23" w:rsidP="00316E23">
      <w:pPr>
        <w:tabs>
          <w:tab w:val="left" w:pos="1140"/>
        </w:tabs>
      </w:pPr>
    </w:p>
    <w:p w14:paraId="7211D2B7" w14:textId="77777777" w:rsidR="00316E23" w:rsidRDefault="00316E23" w:rsidP="00316E23">
      <w:pPr>
        <w:tabs>
          <w:tab w:val="left" w:pos="1140"/>
        </w:tabs>
      </w:pPr>
    </w:p>
    <w:p w14:paraId="5F08A7C4" w14:textId="77777777" w:rsidR="00316E23" w:rsidRDefault="00316E23" w:rsidP="00316E23">
      <w:pPr>
        <w:tabs>
          <w:tab w:val="left" w:pos="1140"/>
        </w:tabs>
      </w:pPr>
    </w:p>
    <w:p w14:paraId="5D01B157" w14:textId="77777777" w:rsidR="00316E23" w:rsidRDefault="00316E23" w:rsidP="00316E23">
      <w:pPr>
        <w:tabs>
          <w:tab w:val="left" w:pos="1140"/>
        </w:tabs>
      </w:pPr>
    </w:p>
    <w:p w14:paraId="23549344" w14:textId="2C991B77" w:rsidR="00316E23" w:rsidRDefault="00316E23" w:rsidP="00316E23">
      <w:pPr>
        <w:tabs>
          <w:tab w:val="left" w:pos="1140"/>
        </w:tabs>
      </w:pPr>
    </w:p>
    <w:p w14:paraId="348105FE" w14:textId="6DE87EE8" w:rsidR="00316E23" w:rsidRDefault="00316E23" w:rsidP="00316E23">
      <w:pPr>
        <w:tabs>
          <w:tab w:val="left" w:pos="1140"/>
        </w:tabs>
      </w:pPr>
    </w:p>
    <w:p w14:paraId="417ACB80" w14:textId="1589339F" w:rsidR="00316E23" w:rsidRDefault="00316E23" w:rsidP="00316E23">
      <w:pPr>
        <w:tabs>
          <w:tab w:val="left" w:pos="1140"/>
        </w:tabs>
      </w:pPr>
    </w:p>
    <w:p w14:paraId="3AEAC0A9" w14:textId="70069B05" w:rsidR="00316E23" w:rsidRDefault="00316E23" w:rsidP="00316E23">
      <w:pPr>
        <w:tabs>
          <w:tab w:val="left" w:pos="1140"/>
        </w:tabs>
      </w:pPr>
    </w:p>
    <w:p w14:paraId="74232EEF" w14:textId="17A54EF2" w:rsidR="00316E23" w:rsidRDefault="00316E23" w:rsidP="00316E23">
      <w:pPr>
        <w:tabs>
          <w:tab w:val="left" w:pos="1140"/>
        </w:tabs>
      </w:pPr>
    </w:p>
    <w:p w14:paraId="31B613B6" w14:textId="77777777" w:rsidR="00316E23" w:rsidRDefault="00316E23" w:rsidP="00316E23">
      <w:pPr>
        <w:tabs>
          <w:tab w:val="left" w:pos="1140"/>
        </w:tabs>
      </w:pPr>
    </w:p>
    <w:p w14:paraId="0AEDFE20" w14:textId="77777777" w:rsidR="00316E23" w:rsidRDefault="00316E23" w:rsidP="00316E23">
      <w:pPr>
        <w:tabs>
          <w:tab w:val="left" w:pos="1140"/>
        </w:tabs>
      </w:pPr>
    </w:p>
    <w:p w14:paraId="533B388A" w14:textId="77777777" w:rsidR="00316E23" w:rsidRDefault="00316E23" w:rsidP="00316E23">
      <w:pPr>
        <w:tabs>
          <w:tab w:val="left" w:pos="1140"/>
        </w:tabs>
      </w:pPr>
    </w:p>
    <w:p w14:paraId="4DE19B5B" w14:textId="77777777" w:rsidR="00316E23" w:rsidRDefault="00316E23" w:rsidP="00316E23">
      <w:pPr>
        <w:tabs>
          <w:tab w:val="left" w:pos="1140"/>
        </w:tabs>
      </w:pPr>
    </w:p>
    <w:p w14:paraId="3E7454F5" w14:textId="77777777" w:rsidR="00316E23" w:rsidRDefault="00316E23" w:rsidP="00316E23">
      <w:pPr>
        <w:tabs>
          <w:tab w:val="left" w:pos="1140"/>
        </w:tabs>
      </w:pPr>
    </w:p>
    <w:p w14:paraId="6ECE954D" w14:textId="77777777" w:rsidR="00316E23" w:rsidRDefault="00316E23" w:rsidP="00316E23">
      <w:pPr>
        <w:tabs>
          <w:tab w:val="left" w:pos="1140"/>
        </w:tabs>
      </w:pPr>
    </w:p>
    <w:p w14:paraId="466B91FE" w14:textId="77777777" w:rsidR="00316E23" w:rsidRDefault="00316E23" w:rsidP="00316E23">
      <w:pPr>
        <w:tabs>
          <w:tab w:val="left" w:pos="1140"/>
        </w:tabs>
      </w:pPr>
    </w:p>
    <w:p w14:paraId="717186D0" w14:textId="77777777" w:rsidR="00316E23" w:rsidRDefault="00316E23" w:rsidP="00316E23">
      <w:pPr>
        <w:tabs>
          <w:tab w:val="left" w:pos="1140"/>
        </w:tabs>
      </w:pPr>
    </w:p>
    <w:p w14:paraId="632F76D1" w14:textId="77777777" w:rsidR="00316E23" w:rsidRDefault="00316E23" w:rsidP="00316E23">
      <w:pPr>
        <w:tabs>
          <w:tab w:val="left" w:pos="1140"/>
        </w:tabs>
      </w:pPr>
    </w:p>
    <w:p w14:paraId="7D5291DD" w14:textId="77777777" w:rsidR="00316E23" w:rsidRDefault="00316E23" w:rsidP="00316E23">
      <w:pPr>
        <w:tabs>
          <w:tab w:val="left" w:pos="1140"/>
        </w:tabs>
      </w:pPr>
    </w:p>
    <w:p w14:paraId="5B3E42B6" w14:textId="77777777" w:rsidR="00316E23" w:rsidRDefault="00316E23" w:rsidP="00316E23">
      <w:pPr>
        <w:tabs>
          <w:tab w:val="left" w:pos="1140"/>
        </w:tabs>
      </w:pPr>
    </w:p>
    <w:p w14:paraId="4A81098F" w14:textId="77777777" w:rsidR="00316E23" w:rsidRDefault="00316E23" w:rsidP="00316E23">
      <w:pPr>
        <w:tabs>
          <w:tab w:val="left" w:pos="1140"/>
        </w:tabs>
      </w:pPr>
    </w:p>
    <w:p w14:paraId="056346FA" w14:textId="52967B07" w:rsidR="00316E23" w:rsidRDefault="00316E23" w:rsidP="00316E23">
      <w:pPr>
        <w:tabs>
          <w:tab w:val="left" w:pos="1140"/>
        </w:tabs>
      </w:pPr>
    </w:p>
    <w:p w14:paraId="2B7B8C52" w14:textId="078F959A" w:rsidR="00316E23" w:rsidRDefault="00316E23" w:rsidP="00316E23">
      <w:pPr>
        <w:tabs>
          <w:tab w:val="left" w:pos="1140"/>
        </w:tabs>
      </w:pPr>
    </w:p>
    <w:p w14:paraId="3D9C0F46" w14:textId="283C7460" w:rsidR="002B2CC1" w:rsidRDefault="00095BDA" w:rsidP="00316E23">
      <w:pPr>
        <w:tabs>
          <w:tab w:val="left" w:pos="1140"/>
        </w:tabs>
      </w:pPr>
      <w:r w:rsidRPr="00095BDA">
        <w:t>Ce diagramme présente les fonctionnalités accessibles à un membre authentifié.</w:t>
      </w:r>
      <w:r w:rsidRPr="00095BDA">
        <w:br/>
        <w:t xml:space="preserve">Le client peut gérer son profil, effectuer des achats, suivre ses commandes et bénéficier de fonctionnalités avancées basées sur l’intelligence artificielle, telles que l’essayage virtuel, le </w:t>
      </w:r>
      <w:r w:rsidRPr="00095BDA">
        <w:lastRenderedPageBreak/>
        <w:t>conseil de taille et le Look Builder IA.</w:t>
      </w:r>
      <w:r w:rsidRPr="00095BDA">
        <w:br/>
        <w:t xml:space="preserve">Il peut également interagir avec la communauté via les </w:t>
      </w:r>
      <w:proofErr w:type="spellStart"/>
      <w:r w:rsidRPr="00095BDA">
        <w:t>wishlists</w:t>
      </w:r>
      <w:proofErr w:type="spellEnd"/>
      <w:r w:rsidRPr="00095BDA">
        <w:t xml:space="preserve"> collaboratives, les photos clients et les collections d’influenceurs.</w:t>
      </w:r>
    </w:p>
    <w:p w14:paraId="31B7837F" w14:textId="77777777" w:rsidR="002B2CC1" w:rsidRDefault="002B2CC1" w:rsidP="00316E23">
      <w:pPr>
        <w:tabs>
          <w:tab w:val="left" w:pos="1140"/>
        </w:tabs>
      </w:pPr>
    </w:p>
    <w:p w14:paraId="47ECDD60" w14:textId="0380ECA3" w:rsidR="00316E23" w:rsidRDefault="002B2CC1" w:rsidP="00316E23">
      <w:pPr>
        <w:tabs>
          <w:tab w:val="left" w:pos="1140"/>
        </w:tabs>
        <w:rPr>
          <w:noProof/>
        </w:rPr>
      </w:pPr>
      <w:r w:rsidRPr="002B2CC1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27A376E" wp14:editId="66A84E05">
            <wp:simplePos x="0" y="0"/>
            <wp:positionH relativeFrom="column">
              <wp:posOffset>205105</wp:posOffset>
            </wp:positionH>
            <wp:positionV relativeFrom="paragraph">
              <wp:posOffset>182245</wp:posOffset>
            </wp:positionV>
            <wp:extent cx="5610860" cy="7801610"/>
            <wp:effectExtent l="0" t="0" r="8890" b="8890"/>
            <wp:wrapTight wrapText="bothSides">
              <wp:wrapPolygon edited="0">
                <wp:start x="0" y="0"/>
                <wp:lineTo x="0" y="21572"/>
                <wp:lineTo x="21561" y="21572"/>
                <wp:lineTo x="21561" y="0"/>
                <wp:lineTo x="0" y="0"/>
              </wp:wrapPolygon>
            </wp:wrapTight>
            <wp:docPr id="1172883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34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780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6E23">
        <w:t xml:space="preserve">Vendeur/Petite Marque : </w:t>
      </w:r>
      <w:r w:rsidR="00316E23" w:rsidRPr="00316E23">
        <w:rPr>
          <w:noProof/>
        </w:rPr>
        <w:t xml:space="preserve"> </w:t>
      </w:r>
    </w:p>
    <w:p w14:paraId="3C03190A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34530024" w14:textId="4F4315E9" w:rsidR="00316E23" w:rsidRDefault="002B2CC1" w:rsidP="00316E23">
      <w:pPr>
        <w:tabs>
          <w:tab w:val="left" w:pos="1140"/>
        </w:tabs>
        <w:rPr>
          <w:noProof/>
        </w:rPr>
      </w:pPr>
      <w:r w:rsidRPr="002B2CC1">
        <w:rPr>
          <w:noProof/>
        </w:rPr>
        <w:t>Ce diagramme présente les actions disponibles pour les vendeurs partenaires de ModePlace.</w:t>
      </w:r>
      <w:r w:rsidRPr="002B2CC1">
        <w:rPr>
          <w:noProof/>
        </w:rPr>
        <w:br/>
        <w:t xml:space="preserve">Il inclut la gestion des produits, le suivi des commandes et l’accès aux outils d’aide à la vente </w:t>
      </w:r>
      <w:r w:rsidRPr="002B2CC1">
        <w:rPr>
          <w:noProof/>
        </w:rPr>
        <w:lastRenderedPageBreak/>
        <w:t>basés sur l’IA.</w:t>
      </w:r>
      <w:r w:rsidRPr="002B2CC1">
        <w:rPr>
          <w:noProof/>
        </w:rPr>
        <w:br/>
        <w:t>Ce diagramme illustre la volonté de ModePlace de faciliter la digitalisation des petites marques de mode.</w:t>
      </w:r>
    </w:p>
    <w:p w14:paraId="7F6AD0D8" w14:textId="5BAC7119" w:rsidR="00316E23" w:rsidRDefault="00300F4D" w:rsidP="00316E23">
      <w:pPr>
        <w:tabs>
          <w:tab w:val="left" w:pos="1140"/>
        </w:tabs>
        <w:rPr>
          <w:noProof/>
        </w:rPr>
      </w:pPr>
      <w:r w:rsidRPr="00300F4D">
        <w:rPr>
          <w:noProof/>
        </w:rPr>
        <w:drawing>
          <wp:anchor distT="0" distB="0" distL="114300" distR="114300" simplePos="0" relativeHeight="251666432" behindDoc="1" locked="0" layoutInCell="1" allowOverlap="1" wp14:anchorId="7EB1606D" wp14:editId="101DBEFA">
            <wp:simplePos x="0" y="0"/>
            <wp:positionH relativeFrom="column">
              <wp:posOffset>487045</wp:posOffset>
            </wp:positionH>
            <wp:positionV relativeFrom="paragraph">
              <wp:posOffset>177800</wp:posOffset>
            </wp:positionV>
            <wp:extent cx="5001323" cy="7973538"/>
            <wp:effectExtent l="0" t="0" r="8890" b="8890"/>
            <wp:wrapTight wrapText="bothSides">
              <wp:wrapPolygon edited="0">
                <wp:start x="0" y="0"/>
                <wp:lineTo x="0" y="21572"/>
                <wp:lineTo x="21556" y="21572"/>
                <wp:lineTo x="21556" y="0"/>
                <wp:lineTo x="0" y="0"/>
              </wp:wrapPolygon>
            </wp:wrapTight>
            <wp:docPr id="683317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79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6E23">
        <w:rPr>
          <w:noProof/>
        </w:rPr>
        <w:t>Administrateur :</w:t>
      </w:r>
    </w:p>
    <w:p w14:paraId="4A2EAED2" w14:textId="2F5229D3" w:rsidR="00316E23" w:rsidRDefault="00316E23" w:rsidP="00316E23">
      <w:pPr>
        <w:tabs>
          <w:tab w:val="left" w:pos="1140"/>
        </w:tabs>
        <w:rPr>
          <w:noProof/>
        </w:rPr>
      </w:pPr>
    </w:p>
    <w:p w14:paraId="16D5BBC2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6933150E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237FAD41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7C84DF8F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4EAB5043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4818EB83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1C21F7D2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7C10B9B3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28CF659E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61DE669B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75E973C6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09E8158E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49F0142B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05A35DC2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1B4378E4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2EFAC7A4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02D4FF2A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7D8A57BC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31E691B7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068FE0DB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3D054C6C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4AC6551C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034CF71D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2B0ECCEC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0E95D36B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398534D8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7DA1D670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28107DFA" w14:textId="77777777" w:rsidR="00316E23" w:rsidRDefault="00316E23" w:rsidP="00316E23">
      <w:pPr>
        <w:tabs>
          <w:tab w:val="left" w:pos="1140"/>
        </w:tabs>
        <w:rPr>
          <w:noProof/>
        </w:rPr>
      </w:pPr>
    </w:p>
    <w:p w14:paraId="54696987" w14:textId="1F6397F5" w:rsidR="00316E23" w:rsidRDefault="002B2CC1" w:rsidP="00316E23">
      <w:pPr>
        <w:tabs>
          <w:tab w:val="left" w:pos="1140"/>
        </w:tabs>
        <w:rPr>
          <w:noProof/>
        </w:rPr>
      </w:pPr>
      <w:r w:rsidRPr="002B2CC1">
        <w:rPr>
          <w:noProof/>
        </w:rPr>
        <w:t>Le diagramme de cas d’utilisation administrateur décrit les fonctionnalités de gestion globale de la plateforme.</w:t>
      </w:r>
      <w:r w:rsidRPr="002B2CC1">
        <w:rPr>
          <w:noProof/>
        </w:rPr>
        <w:br/>
        <w:t>Il couvre la modération des contenus, la gestion des utilisateurs et la supervision des transactions.</w:t>
      </w:r>
      <w:r w:rsidRPr="002B2CC1">
        <w:rPr>
          <w:noProof/>
        </w:rPr>
        <w:br/>
        <w:t>Ce diagramme est essentiel pour assurer la sécurité, la conformité RGPD et la stabilité du système.</w:t>
      </w:r>
    </w:p>
    <w:p w14:paraId="64AAE33C" w14:textId="77777777" w:rsidR="002B2CC1" w:rsidRDefault="002B2CC1" w:rsidP="00316E23">
      <w:pPr>
        <w:tabs>
          <w:tab w:val="left" w:pos="1140"/>
        </w:tabs>
        <w:rPr>
          <w:noProof/>
        </w:rPr>
      </w:pPr>
    </w:p>
    <w:p w14:paraId="45D7BA4D" w14:textId="77777777" w:rsidR="002B2CC1" w:rsidRDefault="002B2CC1" w:rsidP="00316E23">
      <w:pPr>
        <w:tabs>
          <w:tab w:val="left" w:pos="1140"/>
        </w:tabs>
        <w:rPr>
          <w:noProof/>
        </w:rPr>
      </w:pPr>
    </w:p>
    <w:p w14:paraId="744D08A2" w14:textId="77777777" w:rsidR="002B2CC1" w:rsidRDefault="002B2CC1" w:rsidP="00316E23">
      <w:pPr>
        <w:tabs>
          <w:tab w:val="left" w:pos="1140"/>
        </w:tabs>
        <w:rPr>
          <w:noProof/>
        </w:rPr>
      </w:pPr>
    </w:p>
    <w:p w14:paraId="27CEE850" w14:textId="77777777" w:rsidR="002B2CC1" w:rsidRDefault="002B2CC1" w:rsidP="00316E23">
      <w:pPr>
        <w:tabs>
          <w:tab w:val="left" w:pos="1140"/>
        </w:tabs>
        <w:rPr>
          <w:noProof/>
        </w:rPr>
      </w:pPr>
    </w:p>
    <w:p w14:paraId="687B47CC" w14:textId="77777777" w:rsidR="00300F4D" w:rsidRDefault="00300F4D" w:rsidP="00316E23">
      <w:pPr>
        <w:tabs>
          <w:tab w:val="left" w:pos="1140"/>
        </w:tabs>
        <w:rPr>
          <w:noProof/>
        </w:rPr>
      </w:pPr>
      <w:r w:rsidRPr="00300F4D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F111DA6" wp14:editId="7E4FA184">
            <wp:simplePos x="0" y="0"/>
            <wp:positionH relativeFrom="column">
              <wp:posOffset>532765</wp:posOffset>
            </wp:positionH>
            <wp:positionV relativeFrom="paragraph">
              <wp:posOffset>0</wp:posOffset>
            </wp:positionV>
            <wp:extent cx="5760720" cy="6890385"/>
            <wp:effectExtent l="0" t="0" r="0" b="5715"/>
            <wp:wrapTight wrapText="bothSides">
              <wp:wrapPolygon edited="0">
                <wp:start x="0" y="0"/>
                <wp:lineTo x="0" y="21558"/>
                <wp:lineTo x="21500" y="21558"/>
                <wp:lineTo x="21500" y="0"/>
                <wp:lineTo x="0" y="0"/>
              </wp:wrapPolygon>
            </wp:wrapTight>
            <wp:docPr id="1612040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40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6E23">
        <w:rPr>
          <w:noProof/>
        </w:rPr>
        <w:t xml:space="preserve">API : </w:t>
      </w:r>
    </w:p>
    <w:p w14:paraId="73BDDB0A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021A06D0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5231BE9C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5ED49542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64C88533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64D08493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3C4A5B0E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45F88B57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7145E6B3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0701E103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24692BC1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7CC5781F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54BD719A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01235C1A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07A53ADE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116050F2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309D34BC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137BD73F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61ECDC7E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1563EF13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23FCAC32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12AFCC47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13724BFE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1F4271F1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47C13C5F" w14:textId="02089B82" w:rsidR="00300F4D" w:rsidRDefault="00300F4D" w:rsidP="00316E23">
      <w:pPr>
        <w:tabs>
          <w:tab w:val="left" w:pos="1140"/>
        </w:tabs>
        <w:rPr>
          <w:noProof/>
        </w:rPr>
      </w:pPr>
      <w:r w:rsidRPr="00300F4D">
        <w:rPr>
          <w:noProof/>
        </w:rPr>
        <w:t xml:space="preserve"> Ce diagramme isole les interactions d’un service externe avec ModePlace via des endpoints. L’accès est conditionné par une authentification (JWT) puis permet soit des actions e-commerce (catalogue, détail produit, commande), soit des appels aux fonctionnalités IA (try-on, description automatique, look complet).</w:t>
      </w:r>
    </w:p>
    <w:p w14:paraId="4024C6BE" w14:textId="77777777" w:rsidR="00300F4D" w:rsidRDefault="00300F4D" w:rsidP="00316E23">
      <w:pPr>
        <w:tabs>
          <w:tab w:val="left" w:pos="1140"/>
        </w:tabs>
        <w:rPr>
          <w:noProof/>
        </w:rPr>
      </w:pPr>
    </w:p>
    <w:p w14:paraId="7FA02C87" w14:textId="5B35F5D5" w:rsidR="00316E23" w:rsidRPr="00316E23" w:rsidRDefault="00316E23" w:rsidP="00316E23">
      <w:pPr>
        <w:tabs>
          <w:tab w:val="left" w:pos="1140"/>
        </w:tabs>
      </w:pPr>
      <w:r>
        <w:rPr>
          <w:noProof/>
        </w:rPr>
        <w:t xml:space="preserve"> </w:t>
      </w:r>
    </w:p>
    <w:sectPr w:rsidR="00316E23" w:rsidRPr="00316E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340BF" w14:textId="77777777" w:rsidR="000F3373" w:rsidRDefault="000F3373" w:rsidP="00316E23">
      <w:pPr>
        <w:spacing w:after="0" w:line="240" w:lineRule="auto"/>
      </w:pPr>
      <w:r>
        <w:separator/>
      </w:r>
    </w:p>
  </w:endnote>
  <w:endnote w:type="continuationSeparator" w:id="0">
    <w:p w14:paraId="661B11EC" w14:textId="77777777" w:rsidR="000F3373" w:rsidRDefault="000F3373" w:rsidP="00316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BBE6" w14:textId="77777777" w:rsidR="000F3373" w:rsidRDefault="000F3373" w:rsidP="00316E23">
      <w:pPr>
        <w:spacing w:after="0" w:line="240" w:lineRule="auto"/>
      </w:pPr>
      <w:r>
        <w:separator/>
      </w:r>
    </w:p>
  </w:footnote>
  <w:footnote w:type="continuationSeparator" w:id="0">
    <w:p w14:paraId="26011CC7" w14:textId="77777777" w:rsidR="000F3373" w:rsidRDefault="000F3373" w:rsidP="00316E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A8"/>
    <w:rsid w:val="00095BDA"/>
    <w:rsid w:val="000F3373"/>
    <w:rsid w:val="002B2CC1"/>
    <w:rsid w:val="002C1B42"/>
    <w:rsid w:val="00300F4D"/>
    <w:rsid w:val="00312BEE"/>
    <w:rsid w:val="00316E23"/>
    <w:rsid w:val="00AC6656"/>
    <w:rsid w:val="00AF1146"/>
    <w:rsid w:val="00B271A8"/>
    <w:rsid w:val="00E47BB7"/>
    <w:rsid w:val="00E50F72"/>
    <w:rsid w:val="00F7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3AB00"/>
  <w15:chartTrackingRefBased/>
  <w15:docId w15:val="{78BD4319-ECF9-4A2C-8D90-21B6DF37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71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71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71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71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71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71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71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71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71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71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71A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16E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6E23"/>
  </w:style>
  <w:style w:type="paragraph" w:styleId="Pieddepage">
    <w:name w:val="footer"/>
    <w:basedOn w:val="Normal"/>
    <w:link w:val="PieddepageCar"/>
    <w:uiPriority w:val="99"/>
    <w:unhideWhenUsed/>
    <w:rsid w:val="00316E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6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347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Peleskei</dc:creator>
  <cp:keywords/>
  <dc:description/>
  <cp:lastModifiedBy>Adrian Peleskei</cp:lastModifiedBy>
  <cp:revision>2</cp:revision>
  <dcterms:created xsi:type="dcterms:W3CDTF">2025-12-17T16:42:00Z</dcterms:created>
  <dcterms:modified xsi:type="dcterms:W3CDTF">2025-12-17T16:42:00Z</dcterms:modified>
</cp:coreProperties>
</file>