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Détails de votre facture n°FR77288816 du 1 mai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4,99 €</w:t>
            </w:r>
          </w:p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Détails du groupe fm3928-ovh-1 (fm3928-ovh-1)</w:t>
            </w:r>
          </w:p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Abonnement</w:t>
            </w:r>
          </w:p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Description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Quantité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Hors-forfait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NaN/NaN/NaN -</w:t>
            </w:r>
          </w:p>
        </w:tc>
      </w:tr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Forfait VolP Entreprise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-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0033422130317</w:t>
            </w:r>
          </w:p>
        </w:tc>
      </w:tr>
      <w:tr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(yealink.t41s)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@ faq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-</w:t>
            </w:r>
          </w:p>
        </w:tc>
        <w:tc>
          <w:tcPr>
            <w:tcW w:type="dxa" w:w="1927"/>
          </w:tcPr>
          <w:p>
            <w:r>
              <w:rPr>
                <w:rFonts w:ascii="Times New Roman" w:hAnsi="Times New Roman" w:eastAsia="宋体"/>
                <w:sz w:val="24"/>
              </w:rPr>
              <w:t>MAC : 805ec01b97b8</w:t>
            </w:r>
          </w:p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  <w:tr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  <w:tc>
          <w:tcPr>
            <w:tcW w:type="dxa" w:w="192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SAS au capital de 10 174 560,00€ - RCS Lille Métropole 424 761 419 00045 - Code APE 2620Z - N°TVA : FR 22 424 761 419 Siège social : 2 rue Kellermann - 59100 Roubaix - France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OVH.com Innovation is Freedom</w:t>
    </w:r>
  </w:p>
  <w:p>
    <w:pPr>
      <w:jc w:val="center"/>
    </w:pPr>
    <w:r>
      <w:rPr>
        <w:rFonts w:ascii="Times New Roman" w:hAnsi="Times New Roman" w:eastAsia="宋体"/>
      </w:rPr>
      <w:t>Facture FR77288816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