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0F3" w:rsidRPr="00591CC0" w:rsidRDefault="003450F3" w:rsidP="003450F3">
      <w:pPr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r w:rsidRPr="006B3647">
        <w:rPr>
          <w:rFonts w:ascii="Times New Roman" w:eastAsia="Times New Roman" w:hAnsi="Times New Roman" w:cs="Times New Roman"/>
          <w:b/>
          <w:bCs/>
        </w:rPr>
        <w:t>Frequency of the Genes Isolated from Animals</w:t>
      </w:r>
    </w:p>
    <w:p w:rsidR="003450F3" w:rsidRPr="003450F3" w:rsidRDefault="003450F3" w:rsidP="003450F3">
      <w:pPr>
        <w:jc w:val="both"/>
        <w:rPr>
          <w:rFonts w:ascii="Times New Roman" w:eastAsia="Times New Roman" w:hAnsi="Times New Roman" w:cs="Times New Roman"/>
        </w:rPr>
      </w:pPr>
      <w:r w:rsidRPr="00591CC0">
        <w:rPr>
          <w:rFonts w:ascii="Times New Roman" w:eastAsia="Times New Roman" w:hAnsi="Times New Roman" w:cs="Times New Roman"/>
        </w:rPr>
        <w:t xml:space="preserve">The most frequent genes in </w:t>
      </w:r>
      <w:r w:rsidRPr="00591CC0">
        <w:rPr>
          <w:rFonts w:ascii="Times New Roman" w:eastAsia="Times New Roman" w:hAnsi="Times New Roman" w:cs="Times New Roman"/>
          <w:b/>
          <w:bCs/>
        </w:rPr>
        <w:t>animal samples</w:t>
      </w:r>
      <w:r w:rsidRPr="00591CC0">
        <w:rPr>
          <w:rFonts w:ascii="Times New Roman" w:eastAsia="Times New Roman" w:hAnsi="Times New Roman" w:cs="Times New Roman"/>
        </w:rPr>
        <w:t xml:space="preserve"> are: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mepA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(11.6%)</w:t>
      </w:r>
      <w:r w:rsidRPr="00591CC0">
        <w:rPr>
          <w:rFonts w:ascii="Times New Roman" w:eastAsia="Times New Roman" w:hAnsi="Times New Roman" w:cs="Times New Roman"/>
        </w:rPr>
        <w:t xml:space="preserve"> - Efflux pump associated with antimicrobial resistance.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91CC0">
        <w:rPr>
          <w:rFonts w:ascii="Times New Roman" w:eastAsia="Times New Roman" w:hAnsi="Times New Roman" w:cs="Times New Roman"/>
          <w:b/>
          <w:bCs/>
        </w:rPr>
        <w:t>tet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91CC0">
        <w:rPr>
          <w:rFonts w:ascii="Times New Roman" w:eastAsia="Times New Roman" w:hAnsi="Times New Roman" w:cs="Times New Roman"/>
          <w:b/>
          <w:bCs/>
        </w:rPr>
        <w:t>38) (11.2%)</w:t>
      </w:r>
      <w:r w:rsidRPr="00591CC0">
        <w:rPr>
          <w:rFonts w:ascii="Times New Roman" w:eastAsia="Times New Roman" w:hAnsi="Times New Roman" w:cs="Times New Roman"/>
        </w:rPr>
        <w:t xml:space="preserve"> - Tetracycline resistance gene.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blaI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(9.8%),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blaZ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(9.3%), blaR1 (7.3%)</w:t>
      </w:r>
      <w:r w:rsidRPr="00591CC0">
        <w:rPr>
          <w:rFonts w:ascii="Times New Roman" w:eastAsia="Times New Roman" w:hAnsi="Times New Roman" w:cs="Times New Roman"/>
        </w:rPr>
        <w:t xml:space="preserve"> - β-lactam resistance </w:t>
      </w:r>
      <w:proofErr w:type="spellStart"/>
      <w:proofErr w:type="gramStart"/>
      <w:r w:rsidRPr="00591CC0">
        <w:rPr>
          <w:rFonts w:ascii="Times New Roman" w:eastAsia="Times New Roman" w:hAnsi="Times New Roman" w:cs="Times New Roman"/>
        </w:rPr>
        <w:t>genes.</w:t>
      </w:r>
      <w:r w:rsidRPr="00591CC0">
        <w:rPr>
          <w:rFonts w:ascii="Times New Roman" w:eastAsia="Times New Roman" w:hAnsi="Times New Roman" w:cs="Times New Roman"/>
          <w:b/>
          <w:bCs/>
        </w:rPr>
        <w:t>mecA</w:t>
      </w:r>
      <w:proofErr w:type="spellEnd"/>
      <w:proofErr w:type="gramEnd"/>
      <w:r w:rsidRPr="00591CC0">
        <w:rPr>
          <w:rFonts w:ascii="Times New Roman" w:eastAsia="Times New Roman" w:hAnsi="Times New Roman" w:cs="Times New Roman"/>
          <w:b/>
          <w:bCs/>
        </w:rPr>
        <w:t xml:space="preserve"> (9.3%)</w:t>
      </w:r>
      <w:r w:rsidRPr="00591CC0">
        <w:rPr>
          <w:rFonts w:ascii="Times New Roman" w:eastAsia="Times New Roman" w:hAnsi="Times New Roman" w:cs="Times New Roman"/>
        </w:rPr>
        <w:t xml:space="preserve"> - The key methicillin resistance gene in MRSA.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</w:rPr>
        <w:t xml:space="preserve">Other resistance genes like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fosB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(4.5%) (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Fosfomycin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resistance),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erm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(C) (3%) (Macrolide resistance),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tet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>(K) (2.6%) (Tetracycline resistance)</w:t>
      </w:r>
      <w:r w:rsidRPr="00591CC0">
        <w:rPr>
          <w:rFonts w:ascii="Times New Roman" w:eastAsia="Times New Roman" w:hAnsi="Times New Roman" w:cs="Times New Roman"/>
        </w:rPr>
        <w:t xml:space="preserve"> were present at lower frequencies.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</w:rPr>
        <w:t xml:space="preserve">This table highlights that </w:t>
      </w:r>
      <w:r w:rsidRPr="003450F3">
        <w:rPr>
          <w:rFonts w:ascii="Times New Roman" w:eastAsia="Times New Roman" w:hAnsi="Times New Roman" w:cs="Times New Roman"/>
          <w:bCs/>
        </w:rPr>
        <w:t>MRSA in animals harbors a significant number of antibiotic resistance genes</w:t>
      </w:r>
      <w:r w:rsidRPr="00591CC0">
        <w:rPr>
          <w:rFonts w:ascii="Times New Roman" w:eastAsia="Times New Roman" w:hAnsi="Times New Roman" w:cs="Times New Roman"/>
        </w:rPr>
        <w:t xml:space="preserve">, particularly against β-lactams, </w:t>
      </w:r>
      <w:proofErr w:type="spellStart"/>
      <w:r w:rsidRPr="00591CC0">
        <w:rPr>
          <w:rFonts w:ascii="Times New Roman" w:eastAsia="Times New Roman" w:hAnsi="Times New Roman" w:cs="Times New Roman"/>
        </w:rPr>
        <w:t>tetracyclines</w:t>
      </w:r>
      <w:proofErr w:type="spellEnd"/>
      <w:r w:rsidRPr="00591CC0">
        <w:rPr>
          <w:rFonts w:ascii="Times New Roman" w:eastAsia="Times New Roman" w:hAnsi="Times New Roman" w:cs="Times New Roman"/>
        </w:rPr>
        <w:t>, and macrolides.</w:t>
      </w:r>
    </w:p>
    <w:p w:rsidR="00714ECD" w:rsidRDefault="004674B4">
      <w:r>
        <w:t>Table 1. Frequency of the genes isolated from the animal</w:t>
      </w:r>
    </w:p>
    <w:tbl>
      <w:tblPr>
        <w:tblW w:w="8505" w:type="dxa"/>
        <w:jc w:val="center"/>
        <w:tblLayout w:type="fixed"/>
        <w:tblLook w:val="0420" w:firstRow="1" w:lastRow="0" w:firstColumn="0" w:lastColumn="0" w:noHBand="0" w:noVBand="1"/>
      </w:tblPr>
      <w:tblGrid>
        <w:gridCol w:w="2552"/>
        <w:gridCol w:w="1276"/>
        <w:gridCol w:w="2409"/>
        <w:gridCol w:w="2268"/>
      </w:tblGrid>
      <w:tr w:rsidR="00714ECD" w:rsidTr="00B974D7">
        <w:trPr>
          <w:tblHeader/>
          <w:jc w:val="center"/>
        </w:trPr>
        <w:tc>
          <w:tcPr>
            <w:tcW w:w="25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4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mepA</w:t>
            </w:r>
            <w:proofErr w:type="spellEnd"/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4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(11.6%)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(38)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(11.2%)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blaI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(9.8%)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blaZ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(9.3%)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mecA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(9.3%)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blaR1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(7.3%)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fosB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(4.5%)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(M)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(3.5%)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(C)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aac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(2'')-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(2.8%)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(K)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(2.6%)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ant(6)-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(2.4%)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IIIa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(2.2%)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dfrK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(2.2%)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sat4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(2.2%)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aadD1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(1.4%)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(L)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(1.2%)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dfrS1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genes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(11.2%)</w:t>
            </w:r>
          </w:p>
        </w:tc>
      </w:tr>
    </w:tbl>
    <w:p w:rsidR="005257BD" w:rsidRDefault="00B974D7" w:rsidP="00CD496B">
      <w:r>
        <w:t xml:space="preserve">Other genes include genes less than 5 counts in occurrence:  </w:t>
      </w:r>
      <w:proofErr w:type="spellStart"/>
      <w:r w:rsidR="00CD496B">
        <w:t>fexA</w:t>
      </w:r>
      <w:proofErr w:type="spellEnd"/>
      <w:r w:rsidR="00CD496B">
        <w:t xml:space="preserve">, mph(C), </w:t>
      </w:r>
      <w:proofErr w:type="gramStart"/>
      <w:r w:rsidR="00CD496B">
        <w:t>ant(</w:t>
      </w:r>
      <w:proofErr w:type="gramEnd"/>
      <w:r w:rsidR="00CD496B">
        <w:t>9)-</w:t>
      </w:r>
      <w:proofErr w:type="spellStart"/>
      <w:r w:rsidR="00CD496B">
        <w:t>Ia</w:t>
      </w:r>
      <w:proofErr w:type="spellEnd"/>
      <w:r w:rsidR="00CD496B">
        <w:t xml:space="preserve">, blaPC1, </w:t>
      </w:r>
      <w:proofErr w:type="spellStart"/>
      <w:r w:rsidR="00CD496B">
        <w:t>dfrG</w:t>
      </w:r>
      <w:proofErr w:type="spellEnd"/>
      <w:r w:rsidR="00CD496B">
        <w:t xml:space="preserve">, </w:t>
      </w:r>
      <w:proofErr w:type="spellStart"/>
      <w:r w:rsidR="00CD496B">
        <w:t>erm</w:t>
      </w:r>
      <w:proofErr w:type="spellEnd"/>
      <w:r w:rsidR="00CD496B">
        <w:t xml:space="preserve">(A), </w:t>
      </w:r>
      <w:proofErr w:type="spellStart"/>
      <w:r w:rsidR="00CD496B">
        <w:t>mecC</w:t>
      </w:r>
      <w:proofErr w:type="spellEnd"/>
      <w:r w:rsidR="00CD496B">
        <w:t xml:space="preserve">, </w:t>
      </w:r>
      <w:proofErr w:type="spellStart"/>
      <w:r w:rsidR="00CD496B">
        <w:t>mecI</w:t>
      </w:r>
      <w:proofErr w:type="spellEnd"/>
      <w:r w:rsidR="00CD496B">
        <w:t xml:space="preserve">, </w:t>
      </w:r>
      <w:proofErr w:type="spellStart"/>
      <w:r w:rsidR="00CD496B">
        <w:t>str</w:t>
      </w:r>
      <w:proofErr w:type="spellEnd"/>
      <w:r w:rsidR="00CD496B">
        <w:t xml:space="preserve">, </w:t>
      </w:r>
      <w:proofErr w:type="spellStart"/>
      <w:r w:rsidR="00CD496B">
        <w:t>vga</w:t>
      </w:r>
      <w:proofErr w:type="spellEnd"/>
      <w:r w:rsidR="00CD496B">
        <w:t xml:space="preserve">(A), </w:t>
      </w:r>
      <w:proofErr w:type="spellStart"/>
      <w:r w:rsidR="00CD496B">
        <w:t>catA</w:t>
      </w:r>
      <w:proofErr w:type="spellEnd"/>
      <w:r w:rsidR="00CD496B">
        <w:t xml:space="preserve">, </w:t>
      </w:r>
      <w:proofErr w:type="spellStart"/>
      <w:r w:rsidR="00CD496B">
        <w:t>lsa</w:t>
      </w:r>
      <w:proofErr w:type="spellEnd"/>
      <w:r w:rsidR="00CD496B">
        <w:t xml:space="preserve">(E), </w:t>
      </w:r>
      <w:proofErr w:type="spellStart"/>
      <w:r w:rsidR="00CD496B">
        <w:t>spd</w:t>
      </w:r>
      <w:proofErr w:type="spellEnd"/>
      <w:r w:rsidR="00CD496B">
        <w:t xml:space="preserve">, </w:t>
      </w:r>
      <w:proofErr w:type="spellStart"/>
      <w:r w:rsidR="00CD496B">
        <w:t>spw</w:t>
      </w:r>
      <w:proofErr w:type="spellEnd"/>
      <w:r w:rsidR="00CD496B">
        <w:t>, ant(6)-</w:t>
      </w:r>
      <w:proofErr w:type="spellStart"/>
      <w:r w:rsidR="00CD496B">
        <w:t>Ia</w:t>
      </w:r>
      <w:proofErr w:type="spellEnd"/>
      <w:r w:rsidR="00CD496B">
        <w:t xml:space="preserve">, blaR1b,blaR1nm, </w:t>
      </w:r>
      <w:proofErr w:type="spellStart"/>
      <w:r w:rsidR="00CD496B">
        <w:t>erm</w:t>
      </w:r>
      <w:proofErr w:type="spellEnd"/>
      <w:r w:rsidR="00CD496B">
        <w:t xml:space="preserve">(c), </w:t>
      </w:r>
      <w:proofErr w:type="spellStart"/>
      <w:r w:rsidR="00CD496B">
        <w:t>fosB</w:t>
      </w:r>
      <w:proofErr w:type="spellEnd"/>
      <w:r w:rsidR="00CD496B">
        <w:t xml:space="preserve">=C, </w:t>
      </w:r>
      <w:proofErr w:type="spellStart"/>
      <w:r w:rsidR="00CD496B">
        <w:t>lnu</w:t>
      </w:r>
      <w:proofErr w:type="spellEnd"/>
      <w:r w:rsidR="00CD496B">
        <w:t xml:space="preserve">(B), mph (C), </w:t>
      </w:r>
      <w:proofErr w:type="spellStart"/>
      <w:r w:rsidR="00CD496B">
        <w:t>mupA</w:t>
      </w:r>
      <w:proofErr w:type="spellEnd"/>
      <w:r w:rsidR="00CD496B">
        <w:t xml:space="preserve">, parC_S80Y, </w:t>
      </w:r>
      <w:proofErr w:type="spellStart"/>
      <w:r w:rsidR="00CD496B">
        <w:t>tet</w:t>
      </w:r>
      <w:proofErr w:type="spellEnd"/>
      <w:r w:rsidR="00CD496B">
        <w:t xml:space="preserve">(M),HMM, </w:t>
      </w:r>
      <w:proofErr w:type="spellStart"/>
      <w:r w:rsidR="00CD496B">
        <w:t>tet</w:t>
      </w:r>
      <w:proofErr w:type="spellEnd"/>
      <w:r w:rsidR="00CD496B">
        <w:t xml:space="preserve">(M)   point, </w:t>
      </w:r>
      <w:proofErr w:type="spellStart"/>
      <w:r w:rsidR="00CD496B">
        <w:t>vga</w:t>
      </w:r>
      <w:proofErr w:type="spellEnd"/>
      <w:r w:rsidR="00CD496B">
        <w:t xml:space="preserve">(E), </w:t>
      </w:r>
      <w:proofErr w:type="spellStart"/>
      <w:r w:rsidR="00CD496B">
        <w:t>vga</w:t>
      </w:r>
      <w:proofErr w:type="spellEnd"/>
      <w:r w:rsidR="00CD496B">
        <w:t>€.</w:t>
      </w:r>
    </w:p>
    <w:p w:rsidR="00B974D7" w:rsidRDefault="00B974D7"/>
    <w:p w:rsidR="00B974D7" w:rsidRDefault="00B974D7">
      <w:r>
        <w:rPr>
          <w:noProof/>
        </w:rPr>
        <w:lastRenderedPageBreak/>
        <w:drawing>
          <wp:inline distT="0" distB="0" distL="0" distR="0">
            <wp:extent cx="5303520" cy="8130540"/>
            <wp:effectExtent l="0" t="0" r="1143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B1EBB" w:rsidRDefault="001E4AA1" w:rsidP="009B1EBB">
      <w:r>
        <w:t>Figure 1</w:t>
      </w:r>
      <w:r w:rsidR="009B1EBB">
        <w:t xml:space="preserve">. The distribution of the gene isolated from the </w:t>
      </w:r>
      <w:r>
        <w:t>animals</w:t>
      </w:r>
    </w:p>
    <w:p w:rsidR="00F2244F" w:rsidRDefault="00F2244F">
      <w:r>
        <w:br w:type="page"/>
      </w:r>
    </w:p>
    <w:p w:rsidR="003450F3" w:rsidRPr="00591CC0" w:rsidRDefault="003450F3" w:rsidP="001E4AA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6B3647">
        <w:rPr>
          <w:rFonts w:ascii="Times New Roman" w:eastAsia="Times New Roman" w:hAnsi="Times New Roman" w:cs="Times New Roman"/>
          <w:b/>
          <w:bCs/>
        </w:rPr>
        <w:lastRenderedPageBreak/>
        <w:t>Frequency of the Mutations Isolated from Animals</w:t>
      </w:r>
    </w:p>
    <w:p w:rsidR="003450F3" w:rsidRPr="00591CC0" w:rsidRDefault="003450F3" w:rsidP="001E4AA1">
      <w:pPr>
        <w:rPr>
          <w:rFonts w:ascii="Times New Roman" w:eastAsia="Times New Roman" w:hAnsi="Times New Roman" w:cs="Times New Roman"/>
        </w:rPr>
      </w:pPr>
      <w:r w:rsidRPr="00591CC0">
        <w:rPr>
          <w:rFonts w:ascii="Times New Roman" w:eastAsia="Times New Roman" w:hAnsi="Times New Roman" w:cs="Times New Roman"/>
        </w:rPr>
        <w:t xml:space="preserve">The most common mutations found in </w:t>
      </w:r>
      <w:r w:rsidRPr="00591CC0">
        <w:rPr>
          <w:rFonts w:ascii="Times New Roman" w:eastAsia="Times New Roman" w:hAnsi="Times New Roman" w:cs="Times New Roman"/>
          <w:b/>
          <w:bCs/>
        </w:rPr>
        <w:t>animal MRSA isolates</w:t>
      </w:r>
      <w:r w:rsidRPr="00591CC0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  <w:b/>
          <w:bCs/>
        </w:rPr>
        <w:t>murA_E291D (15%) &amp; murA_D278E (11.6%)</w:t>
      </w:r>
      <w:r w:rsidRPr="00591CC0">
        <w:rPr>
          <w:rFonts w:ascii="Times New Roman" w:eastAsia="Times New Roman" w:hAnsi="Times New Roman" w:cs="Times New Roman"/>
        </w:rPr>
        <w:t xml:space="preserve"> - These mutations suggest </w:t>
      </w:r>
      <w:proofErr w:type="spellStart"/>
      <w:r w:rsidRPr="00591CC0">
        <w:rPr>
          <w:rFonts w:ascii="Times New Roman" w:eastAsia="Times New Roman" w:hAnsi="Times New Roman" w:cs="Times New Roman"/>
        </w:rPr>
        <w:t>fosfomycin</w:t>
      </w:r>
      <w:proofErr w:type="spellEnd"/>
      <w:r w:rsidRPr="00591CC0">
        <w:rPr>
          <w:rFonts w:ascii="Times New Roman" w:eastAsia="Times New Roman" w:hAnsi="Times New Roman" w:cs="Times New Roman"/>
        </w:rPr>
        <w:t xml:space="preserve"> resistance.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  <w:b/>
          <w:bCs/>
        </w:rPr>
        <w:t>glpT_A100V (14.5%) &amp; glpT_F3I (11.6%)</w:t>
      </w:r>
      <w:r w:rsidRPr="00591CC0">
        <w:rPr>
          <w:rFonts w:ascii="Times New Roman" w:eastAsia="Times New Roman" w:hAnsi="Times New Roman" w:cs="Times New Roman"/>
        </w:rPr>
        <w:t xml:space="preserve"> - Possibly affecting bacterial metabolism.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  <w:b/>
          <w:bCs/>
        </w:rPr>
        <w:t>gyrA_S84L (6.9%) &amp; parC_S80F (6.9%)</w:t>
      </w:r>
      <w:r w:rsidRPr="00591CC0">
        <w:rPr>
          <w:rFonts w:ascii="Times New Roman" w:eastAsia="Times New Roman" w:hAnsi="Times New Roman" w:cs="Times New Roman"/>
        </w:rPr>
        <w:t xml:space="preserve"> - Associated </w:t>
      </w:r>
      <w:r>
        <w:rPr>
          <w:rFonts w:ascii="Times New Roman" w:eastAsia="Times New Roman" w:hAnsi="Times New Roman" w:cs="Times New Roman"/>
        </w:rPr>
        <w:t xml:space="preserve">with fluoroquinolone resistance. </w:t>
      </w:r>
      <w:r w:rsidRPr="00591CC0">
        <w:rPr>
          <w:rFonts w:ascii="Times New Roman" w:eastAsia="Times New Roman" w:hAnsi="Times New Roman" w:cs="Times New Roman"/>
        </w:rPr>
        <w:t xml:space="preserve">This table suggests </w:t>
      </w:r>
      <w:r w:rsidRPr="003450F3">
        <w:rPr>
          <w:rFonts w:ascii="Times New Roman" w:eastAsia="Times New Roman" w:hAnsi="Times New Roman" w:cs="Times New Roman"/>
          <w:bCs/>
        </w:rPr>
        <w:t xml:space="preserve">fluoroquinolone resistance and </w:t>
      </w:r>
      <w:proofErr w:type="spellStart"/>
      <w:r w:rsidRPr="003450F3">
        <w:rPr>
          <w:rFonts w:ascii="Times New Roman" w:eastAsia="Times New Roman" w:hAnsi="Times New Roman" w:cs="Times New Roman"/>
          <w:bCs/>
        </w:rPr>
        <w:t>fosfomycin</w:t>
      </w:r>
      <w:proofErr w:type="spellEnd"/>
      <w:r w:rsidRPr="003450F3">
        <w:rPr>
          <w:rFonts w:ascii="Times New Roman" w:eastAsia="Times New Roman" w:hAnsi="Times New Roman" w:cs="Times New Roman"/>
          <w:bCs/>
        </w:rPr>
        <w:t xml:space="preserve"> resistance are increasing in animal MRSA isolates</w:t>
      </w:r>
      <w:r w:rsidRPr="00591CC0">
        <w:rPr>
          <w:rFonts w:ascii="Times New Roman" w:eastAsia="Times New Roman" w:hAnsi="Times New Roman" w:cs="Times New Roman"/>
        </w:rPr>
        <w:t>.</w:t>
      </w:r>
    </w:p>
    <w:p w:rsidR="00F2244F" w:rsidRDefault="00F2244F" w:rsidP="00F2244F"/>
    <w:p w:rsidR="00F2244F" w:rsidRDefault="006B3647" w:rsidP="00F2244F">
      <w:r>
        <w:t>Table 2</w:t>
      </w:r>
      <w:r w:rsidR="00F2244F">
        <w:t>. Frequency of the mutations isolated from the animal</w:t>
      </w:r>
    </w:p>
    <w:tbl>
      <w:tblPr>
        <w:tblW w:w="8647" w:type="dxa"/>
        <w:jc w:val="center"/>
        <w:tblLayout w:type="fixed"/>
        <w:tblLook w:val="0420" w:firstRow="1" w:lastRow="0" w:firstColumn="0" w:lastColumn="0" w:noHBand="0" w:noVBand="1"/>
      </w:tblPr>
      <w:tblGrid>
        <w:gridCol w:w="3261"/>
        <w:gridCol w:w="1701"/>
        <w:gridCol w:w="1701"/>
        <w:gridCol w:w="1984"/>
      </w:tblGrid>
      <w:tr w:rsidR="00F2244F" w:rsidTr="006D3A20">
        <w:trPr>
          <w:tblHeader/>
          <w:jc w:val="center"/>
        </w:trPr>
        <w:tc>
          <w:tcPr>
            <w:tcW w:w="32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Mutation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murA_E291D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(15%)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glpT_A100V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(14.5%)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glpT_F3I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(11.6%)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murA_D278E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(11.6%)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(7.5%)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gyrA_S84L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(6.9%)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parC_S80F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(6.9%)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pbp4_R200L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(5.2%)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parC_S80Y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(3.5%)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murA_G257D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(2.9%)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murA_T396N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(2.9%)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mutations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(11.6%)</w:t>
            </w:r>
          </w:p>
        </w:tc>
      </w:tr>
    </w:tbl>
    <w:p w:rsidR="00F2244F" w:rsidRDefault="00F2244F" w:rsidP="00F2244F"/>
    <w:p w:rsidR="004674B4" w:rsidRDefault="004674B4"/>
    <w:p w:rsidR="006C1BCA" w:rsidRDefault="006C1BCA">
      <w:r>
        <w:br w:type="page"/>
      </w:r>
    </w:p>
    <w:p w:rsidR="006B3647" w:rsidRPr="006B3647" w:rsidRDefault="003450F3" w:rsidP="006B3647">
      <w:pPr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r w:rsidRPr="006B3647">
        <w:rPr>
          <w:rFonts w:ascii="Times New Roman" w:eastAsia="Times New Roman" w:hAnsi="Times New Roman" w:cs="Times New Roman"/>
          <w:b/>
          <w:bCs/>
        </w:rPr>
        <w:lastRenderedPageBreak/>
        <w:t>Frequency of the Genes Isolated from the Environment</w:t>
      </w:r>
    </w:p>
    <w:p w:rsidR="009B1EBB" w:rsidRPr="006B3647" w:rsidRDefault="003450F3" w:rsidP="006B3647">
      <w:pPr>
        <w:jc w:val="both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591CC0">
        <w:rPr>
          <w:rFonts w:ascii="Times New Roman" w:eastAsia="Times New Roman" w:hAnsi="Times New Roman" w:cs="Times New Roman"/>
        </w:rPr>
        <w:t xml:space="preserve">The most common genes found in </w:t>
      </w:r>
      <w:r w:rsidRPr="00591CC0">
        <w:rPr>
          <w:rFonts w:ascii="Times New Roman" w:eastAsia="Times New Roman" w:hAnsi="Times New Roman" w:cs="Times New Roman"/>
          <w:b/>
          <w:bCs/>
        </w:rPr>
        <w:t>environmental samples</w:t>
      </w:r>
      <w:r w:rsidRPr="00591CC0">
        <w:rPr>
          <w:rFonts w:ascii="Times New Roman" w:eastAsia="Times New Roman" w:hAnsi="Times New Roman" w:cs="Times New Roman"/>
        </w:rPr>
        <w:t>:</w:t>
      </w:r>
      <w:r w:rsidR="006B36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mepA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(8.2%), mecA (8.1%), </w:t>
      </w:r>
      <w:proofErr w:type="spellStart"/>
      <w:proofErr w:type="gramStart"/>
      <w:r w:rsidRPr="00591CC0">
        <w:rPr>
          <w:rFonts w:ascii="Times New Roman" w:eastAsia="Times New Roman" w:hAnsi="Times New Roman" w:cs="Times New Roman"/>
          <w:b/>
          <w:bCs/>
        </w:rPr>
        <w:t>tet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91CC0">
        <w:rPr>
          <w:rFonts w:ascii="Times New Roman" w:eastAsia="Times New Roman" w:hAnsi="Times New Roman" w:cs="Times New Roman"/>
          <w:b/>
          <w:bCs/>
        </w:rPr>
        <w:t xml:space="preserve">38) (8%),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blaI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(7.7%), blaR1 (7.5%),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blaZ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(7.2%)</w:t>
      </w:r>
      <w:r w:rsidRPr="00591CC0">
        <w:rPr>
          <w:rFonts w:ascii="Times New Roman" w:eastAsia="Times New Roman" w:hAnsi="Times New Roman" w:cs="Times New Roman"/>
        </w:rPr>
        <w:t>.</w:t>
      </w:r>
      <w:r w:rsidR="006B36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91CC0">
        <w:rPr>
          <w:rFonts w:ascii="Times New Roman" w:eastAsia="Times New Roman" w:hAnsi="Times New Roman" w:cs="Times New Roman"/>
        </w:rPr>
        <w:t xml:space="preserve">These genes show a similar trend to those found in </w:t>
      </w:r>
      <w:r w:rsidRPr="00591CC0">
        <w:rPr>
          <w:rFonts w:ascii="Times New Roman" w:eastAsia="Times New Roman" w:hAnsi="Times New Roman" w:cs="Times New Roman"/>
          <w:b/>
          <w:bCs/>
        </w:rPr>
        <w:t>animal isolates</w:t>
      </w:r>
      <w:r w:rsidRPr="00591CC0">
        <w:rPr>
          <w:rFonts w:ascii="Times New Roman" w:eastAsia="Times New Roman" w:hAnsi="Times New Roman" w:cs="Times New Roman"/>
        </w:rPr>
        <w:t xml:space="preserve">, suggesting </w:t>
      </w:r>
      <w:r w:rsidRPr="00591CC0">
        <w:rPr>
          <w:rFonts w:ascii="Times New Roman" w:eastAsia="Times New Roman" w:hAnsi="Times New Roman" w:cs="Times New Roman"/>
          <w:b/>
          <w:bCs/>
        </w:rPr>
        <w:t>environmental reservoirs play a key role in MRSA transmission</w:t>
      </w:r>
      <w:r w:rsidRPr="00591CC0">
        <w:rPr>
          <w:rFonts w:ascii="Times New Roman" w:eastAsia="Times New Roman" w:hAnsi="Times New Roman" w:cs="Times New Roman"/>
        </w:rPr>
        <w:t>.</w:t>
      </w:r>
      <w:r w:rsidR="006B36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fosB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(6.8%)</w:t>
      </w:r>
      <w:r w:rsidRPr="00591CC0">
        <w:rPr>
          <w:rFonts w:ascii="Times New Roman" w:eastAsia="Times New Roman" w:hAnsi="Times New Roman" w:cs="Times New Roman"/>
        </w:rPr>
        <w:t xml:space="preserve"> appears at a </w:t>
      </w:r>
      <w:r w:rsidRPr="00591CC0">
        <w:rPr>
          <w:rFonts w:ascii="Times New Roman" w:eastAsia="Times New Roman" w:hAnsi="Times New Roman" w:cs="Times New Roman"/>
          <w:b/>
          <w:bCs/>
        </w:rPr>
        <w:t>higher frequency</w:t>
      </w:r>
      <w:r w:rsidRPr="00591CC0">
        <w:rPr>
          <w:rFonts w:ascii="Times New Roman" w:eastAsia="Times New Roman" w:hAnsi="Times New Roman" w:cs="Times New Roman"/>
        </w:rPr>
        <w:t xml:space="preserve"> compared to </w:t>
      </w:r>
      <w:r w:rsidRPr="00591CC0">
        <w:rPr>
          <w:rFonts w:ascii="Times New Roman" w:eastAsia="Times New Roman" w:hAnsi="Times New Roman" w:cs="Times New Roman"/>
          <w:b/>
          <w:bCs/>
        </w:rPr>
        <w:t>animal samples</w:t>
      </w:r>
      <w:r w:rsidRPr="00591CC0">
        <w:rPr>
          <w:rFonts w:ascii="Times New Roman" w:eastAsia="Times New Roman" w:hAnsi="Times New Roman" w:cs="Times New Roman"/>
        </w:rPr>
        <w:t>, indicating a potential environmental selection pre</w:t>
      </w:r>
      <w:r w:rsidR="006B3647">
        <w:rPr>
          <w:rFonts w:ascii="Times New Roman" w:eastAsia="Times New Roman" w:hAnsi="Times New Roman" w:cs="Times New Roman"/>
        </w:rPr>
        <w:t xml:space="preserve">ssure for </w:t>
      </w:r>
      <w:proofErr w:type="spellStart"/>
      <w:r w:rsidR="006B3647">
        <w:rPr>
          <w:rFonts w:ascii="Times New Roman" w:eastAsia="Times New Roman" w:hAnsi="Times New Roman" w:cs="Times New Roman"/>
        </w:rPr>
        <w:t>fosfomycin</w:t>
      </w:r>
      <w:proofErr w:type="spellEnd"/>
      <w:r w:rsidR="006B3647">
        <w:rPr>
          <w:rFonts w:ascii="Times New Roman" w:eastAsia="Times New Roman" w:hAnsi="Times New Roman" w:cs="Times New Roman"/>
        </w:rPr>
        <w:t xml:space="preserve"> resistance. </w:t>
      </w:r>
      <w:r w:rsidRPr="00591CC0">
        <w:rPr>
          <w:rFonts w:ascii="Times New Roman" w:eastAsia="Times New Roman" w:hAnsi="Times New Roman" w:cs="Times New Roman"/>
        </w:rPr>
        <w:t xml:space="preserve">This table suggests that </w:t>
      </w:r>
      <w:r w:rsidRPr="006B3647">
        <w:rPr>
          <w:rFonts w:ascii="Times New Roman" w:eastAsia="Times New Roman" w:hAnsi="Times New Roman" w:cs="Times New Roman"/>
          <w:bCs/>
        </w:rPr>
        <w:t>the environment is a major reservoir for resistance genes</w:t>
      </w:r>
      <w:r w:rsidRPr="00591CC0">
        <w:rPr>
          <w:rFonts w:ascii="Times New Roman" w:eastAsia="Times New Roman" w:hAnsi="Times New Roman" w:cs="Times New Roman"/>
        </w:rPr>
        <w:t xml:space="preserve"> and plays a role in spreading MRSA between animals and humans.</w:t>
      </w:r>
    </w:p>
    <w:p w:rsidR="006B3647" w:rsidRDefault="006B3647" w:rsidP="004674B4"/>
    <w:p w:rsidR="004674B4" w:rsidRDefault="006B3647" w:rsidP="004674B4">
      <w:r>
        <w:t>Table 3</w:t>
      </w:r>
      <w:r w:rsidR="004674B4">
        <w:t>. Frequency of the genes isolated from the environment</w:t>
      </w:r>
    </w:p>
    <w:tbl>
      <w:tblPr>
        <w:tblW w:w="8364" w:type="dxa"/>
        <w:jc w:val="center"/>
        <w:tblLayout w:type="fixed"/>
        <w:tblLook w:val="0420" w:firstRow="1" w:lastRow="0" w:firstColumn="0" w:lastColumn="0" w:noHBand="0" w:noVBand="1"/>
      </w:tblPr>
      <w:tblGrid>
        <w:gridCol w:w="2977"/>
        <w:gridCol w:w="1418"/>
        <w:gridCol w:w="1417"/>
        <w:gridCol w:w="2552"/>
      </w:tblGrid>
      <w:tr w:rsidR="004674B4" w:rsidTr="002466E0">
        <w:trPr>
          <w:tblHeader/>
          <w:jc w:val="center"/>
        </w:trPr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25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mepA</w:t>
            </w:r>
            <w:proofErr w:type="spellEnd"/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25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(8.2%)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mecA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(8.1%)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(38)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(8%)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blaI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(7.7%)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blaR1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(7.5%)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blaZ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(7.2%)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fosB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(6.8%)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aadD1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(3.8%)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mph(C)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(3.8%)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(3.8%)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ant(9)-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(3.5%)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(3.4%)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mecR1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(3.4%)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IIIa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(3.3%)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bleO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(3.3%)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mecI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(3.3%)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sat4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(3.2%)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(C)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(1.5%)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(K)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(1.2%)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dfrG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(1.1%)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ant(6)-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(0.9%)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(M)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(0.8%)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genes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(5.2%)</w:t>
            </w:r>
          </w:p>
        </w:tc>
      </w:tr>
    </w:tbl>
    <w:p w:rsidR="004674B4" w:rsidRDefault="004674B4" w:rsidP="004674B4">
      <w:r>
        <w:lastRenderedPageBreak/>
        <w:t xml:space="preserve">Other genes include genes less than 9 counts in occurrence: </w:t>
      </w:r>
      <w:proofErr w:type="spellStart"/>
      <w:r>
        <w:t>aac</w:t>
      </w:r>
      <w:proofErr w:type="spellEnd"/>
      <w:r>
        <w:t>(6')-</w:t>
      </w:r>
      <w:proofErr w:type="spellStart"/>
      <w:r>
        <w:t>Ie</w:t>
      </w:r>
      <w:proofErr w:type="spellEnd"/>
      <w:r>
        <w:t>/</w:t>
      </w:r>
      <w:proofErr w:type="spellStart"/>
      <w:proofErr w:type="gramStart"/>
      <w:r>
        <w:t>aph</w:t>
      </w:r>
      <w:proofErr w:type="spellEnd"/>
      <w:r>
        <w:t>(</w:t>
      </w:r>
      <w:proofErr w:type="gramEnd"/>
      <w:r>
        <w:t>2'')-</w:t>
      </w:r>
      <w:proofErr w:type="spellStart"/>
      <w:r>
        <w:t>Ia</w:t>
      </w:r>
      <w:proofErr w:type="spellEnd"/>
      <w:r>
        <w:t xml:space="preserve">, </w:t>
      </w:r>
      <w:proofErr w:type="spellStart"/>
      <w:r>
        <w:t>lnu</w:t>
      </w:r>
      <w:proofErr w:type="spellEnd"/>
      <w:r>
        <w:t xml:space="preserve">(B), </w:t>
      </w:r>
      <w:proofErr w:type="spellStart"/>
      <w:r>
        <w:t>fosY</w:t>
      </w:r>
      <w:proofErr w:type="spellEnd"/>
      <w:r>
        <w:t xml:space="preserve">, </w:t>
      </w:r>
      <w:proofErr w:type="spellStart"/>
      <w:r>
        <w:t>lsa</w:t>
      </w:r>
      <w:proofErr w:type="spellEnd"/>
      <w:r>
        <w:t xml:space="preserve">(E), </w:t>
      </w:r>
      <w:proofErr w:type="spellStart"/>
      <w:r>
        <w:t>spw</w:t>
      </w:r>
      <w:proofErr w:type="spellEnd"/>
      <w:r>
        <w:t xml:space="preserve">, </w:t>
      </w:r>
      <w:proofErr w:type="spellStart"/>
      <w:r>
        <w:t>fexA</w:t>
      </w:r>
      <w:proofErr w:type="spellEnd"/>
      <w:r>
        <w:t>, blaPC1, dfrS1, gyrA_S84L, ant(6)-</w:t>
      </w:r>
      <w:proofErr w:type="spellStart"/>
      <w:r>
        <w:t>Ia</w:t>
      </w:r>
      <w:proofErr w:type="spellEnd"/>
      <w:r>
        <w:t xml:space="preserve">=PARTIAL, </w:t>
      </w:r>
      <w:proofErr w:type="spellStart"/>
      <w:r>
        <w:t>cfr</w:t>
      </w:r>
      <w:proofErr w:type="spellEnd"/>
      <w:r>
        <w:t xml:space="preserve">, </w:t>
      </w:r>
      <w:proofErr w:type="spellStart"/>
      <w:r>
        <w:t>dfrF</w:t>
      </w:r>
      <w:proofErr w:type="spellEnd"/>
      <w:r>
        <w:t xml:space="preserve">, </w:t>
      </w:r>
      <w:proofErr w:type="spellStart"/>
      <w:r>
        <w:t>dfrK</w:t>
      </w:r>
      <w:proofErr w:type="spellEnd"/>
      <w:r>
        <w:t xml:space="preserve">, </w:t>
      </w:r>
      <w:proofErr w:type="spellStart"/>
      <w:r>
        <w:t>lsa</w:t>
      </w:r>
      <w:proofErr w:type="spellEnd"/>
      <w:r>
        <w:t xml:space="preserve"> (E), </w:t>
      </w:r>
      <w:proofErr w:type="spellStart"/>
      <w:r>
        <w:t>mapA</w:t>
      </w:r>
      <w:proofErr w:type="spellEnd"/>
      <w:r>
        <w:t xml:space="preserve">, </w:t>
      </w:r>
      <w:proofErr w:type="spellStart"/>
      <w:r>
        <w:t>mpc</w:t>
      </w:r>
      <w:proofErr w:type="spellEnd"/>
      <w:r>
        <w:t xml:space="preserve">(C), mph(C)l, mph©, </w:t>
      </w:r>
      <w:proofErr w:type="spellStart"/>
      <w:r>
        <w:t>mupA</w:t>
      </w:r>
      <w:proofErr w:type="spellEnd"/>
      <w:r>
        <w:t xml:space="preserve">, </w:t>
      </w:r>
      <w:proofErr w:type="spellStart"/>
      <w:r>
        <w:t>sr</w:t>
      </w:r>
      <w:proofErr w:type="spellEnd"/>
      <w:r>
        <w:t xml:space="preserve">(A),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tet</w:t>
      </w:r>
      <w:proofErr w:type="spellEnd"/>
      <w:r>
        <w:t xml:space="preserve">(38)   MISTRANSLATION, </w:t>
      </w:r>
      <w:proofErr w:type="spellStart"/>
      <w:r>
        <w:t>tet</w:t>
      </w:r>
      <w:proofErr w:type="spellEnd"/>
      <w:r>
        <w:t xml:space="preserve">(38)   point </w:t>
      </w:r>
    </w:p>
    <w:p w:rsidR="004674B4" w:rsidRDefault="004674B4" w:rsidP="004674B4"/>
    <w:p w:rsidR="004674B4" w:rsidRDefault="004674B4" w:rsidP="004674B4"/>
    <w:p w:rsidR="004674B4" w:rsidRDefault="004674B4" w:rsidP="004674B4">
      <w:r>
        <w:rPr>
          <w:noProof/>
        </w:rPr>
        <w:drawing>
          <wp:inline distT="0" distB="0" distL="0" distR="0" wp14:anchorId="5179D9BC" wp14:editId="4AA2D0A5">
            <wp:extent cx="5303520" cy="7353300"/>
            <wp:effectExtent l="0" t="0" r="1143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674B4" w:rsidRDefault="004674B4" w:rsidP="004674B4"/>
    <w:p w:rsidR="004674B4" w:rsidRDefault="004674B4" w:rsidP="004674B4">
      <w:r>
        <w:t>Figure 2. The distribution of the gene isolated from the environment</w:t>
      </w:r>
    </w:p>
    <w:p w:rsidR="006B3647" w:rsidRPr="00591CC0" w:rsidRDefault="006B3647" w:rsidP="006B3647">
      <w:pPr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r w:rsidRPr="006B3647">
        <w:rPr>
          <w:rFonts w:ascii="Times New Roman" w:eastAsia="Times New Roman" w:hAnsi="Times New Roman" w:cs="Times New Roman"/>
          <w:b/>
          <w:bCs/>
        </w:rPr>
        <w:lastRenderedPageBreak/>
        <w:t>Table 4: Frequency of the Mutations Isolated from the Environment</w:t>
      </w:r>
    </w:p>
    <w:p w:rsidR="006B3647" w:rsidRPr="00591CC0" w:rsidRDefault="006B3647" w:rsidP="006B3647">
      <w:pPr>
        <w:jc w:val="both"/>
        <w:rPr>
          <w:rFonts w:ascii="Times New Roman" w:eastAsia="Times New Roman" w:hAnsi="Times New Roman" w:cs="Times New Roman"/>
        </w:rPr>
      </w:pPr>
      <w:r w:rsidRPr="00591CC0">
        <w:rPr>
          <w:rFonts w:ascii="Times New Roman" w:eastAsia="Times New Roman" w:hAnsi="Times New Roman" w:cs="Times New Roman"/>
        </w:rPr>
        <w:t xml:space="preserve">The most frequent mutations in </w:t>
      </w:r>
      <w:r w:rsidRPr="00591CC0">
        <w:rPr>
          <w:rFonts w:ascii="Times New Roman" w:eastAsia="Times New Roman" w:hAnsi="Times New Roman" w:cs="Times New Roman"/>
          <w:b/>
          <w:bCs/>
        </w:rPr>
        <w:t>environmental MRSA isolates</w:t>
      </w:r>
      <w:r w:rsidRPr="00591CC0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  <w:b/>
          <w:bCs/>
        </w:rPr>
        <w:t>gyrA_S84L (21.6%) &amp; parC_S80Y (21%)</w:t>
      </w:r>
      <w:r w:rsidRPr="00591CC0">
        <w:rPr>
          <w:rFonts w:ascii="Times New Roman" w:eastAsia="Times New Roman" w:hAnsi="Times New Roman" w:cs="Times New Roman"/>
        </w:rPr>
        <w:t xml:space="preserve"> - Strong indicators of fluoroquinolone resistance.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  <w:b/>
          <w:bCs/>
        </w:rPr>
        <w:t>murA_G257D (8.9%) &amp; murA_E291D (3.8%)</w:t>
      </w:r>
      <w:r w:rsidRPr="00591CC0">
        <w:rPr>
          <w:rFonts w:ascii="Times New Roman" w:eastAsia="Times New Roman" w:hAnsi="Times New Roman" w:cs="Times New Roman"/>
        </w:rPr>
        <w:t xml:space="preserve"> - Associated with </w:t>
      </w:r>
      <w:proofErr w:type="spellStart"/>
      <w:r w:rsidRPr="00591CC0">
        <w:rPr>
          <w:rFonts w:ascii="Times New Roman" w:eastAsia="Times New Roman" w:hAnsi="Times New Roman" w:cs="Times New Roman"/>
        </w:rPr>
        <w:t>fosfomycin</w:t>
      </w:r>
      <w:proofErr w:type="spellEnd"/>
      <w:r w:rsidRPr="00591CC0">
        <w:rPr>
          <w:rFonts w:ascii="Times New Roman" w:eastAsia="Times New Roman" w:hAnsi="Times New Roman" w:cs="Times New Roman"/>
        </w:rPr>
        <w:t xml:space="preserve"> resistance.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</w:rPr>
        <w:t xml:space="preserve">Other mutations such as </w:t>
      </w:r>
      <w:r w:rsidRPr="00591CC0">
        <w:rPr>
          <w:rFonts w:ascii="Times New Roman" w:eastAsia="Times New Roman" w:hAnsi="Times New Roman" w:cs="Times New Roman"/>
          <w:b/>
          <w:bCs/>
        </w:rPr>
        <w:t>glpT_A100V (4.1%)</w:t>
      </w:r>
      <w:r w:rsidRPr="00591CC0">
        <w:rPr>
          <w:rFonts w:ascii="Times New Roman" w:eastAsia="Times New Roman" w:hAnsi="Times New Roman" w:cs="Times New Roman"/>
        </w:rPr>
        <w:t xml:space="preserve"> indicate bacterial adaptations.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</w:rPr>
        <w:t xml:space="preserve">This suggests that </w:t>
      </w:r>
      <w:r w:rsidRPr="006B3647">
        <w:rPr>
          <w:rFonts w:ascii="Times New Roman" w:eastAsia="Times New Roman" w:hAnsi="Times New Roman" w:cs="Times New Roman"/>
          <w:bCs/>
        </w:rPr>
        <w:t>MRSA in the environment is evolving resistance to fluoroquinolones at a high rate</w:t>
      </w:r>
      <w:r w:rsidRPr="00591CC0">
        <w:rPr>
          <w:rFonts w:ascii="Times New Roman" w:eastAsia="Times New Roman" w:hAnsi="Times New Roman" w:cs="Times New Roman"/>
        </w:rPr>
        <w:t>.</w:t>
      </w:r>
    </w:p>
    <w:p w:rsidR="004674B4" w:rsidRDefault="004674B4" w:rsidP="004674B4"/>
    <w:p w:rsidR="00547F92" w:rsidRDefault="00547F92"/>
    <w:p w:rsidR="00547F92" w:rsidRDefault="00E10908" w:rsidP="00547F92">
      <w:r>
        <w:t>Table 4</w:t>
      </w:r>
      <w:r w:rsidR="0009229A">
        <w:t>. Frequency of the mutations isolated from the environment</w:t>
      </w:r>
    </w:p>
    <w:tbl>
      <w:tblPr>
        <w:tblW w:w="8931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1560"/>
        <w:gridCol w:w="1559"/>
        <w:gridCol w:w="2410"/>
      </w:tblGrid>
      <w:tr w:rsidR="00547F92" w:rsidTr="006D3A20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Mutation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24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Display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gyrA_S84L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21.6</w:t>
            </w:r>
          </w:p>
        </w:tc>
        <w:tc>
          <w:tcPr>
            <w:tcW w:w="24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(21.6%)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parC_S80Y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(21%)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parC_E84G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(10.3%)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murA_G257D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(8.9%)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glpT_A100V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(4.1%)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murA_E291D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(3.8%)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glpT_F3I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(3.1%)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murA_D278E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(3.1%)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gyrA_S85P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(2.4%)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(2.4%)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gyrA_E88K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(2.1%)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parC_S80F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(1.7%)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mutations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(15.5%)</w:t>
            </w:r>
          </w:p>
        </w:tc>
      </w:tr>
    </w:tbl>
    <w:p w:rsidR="00547F92" w:rsidRDefault="00547F92" w:rsidP="00547F92"/>
    <w:p w:rsidR="009B1EBB" w:rsidRDefault="009B1EBB">
      <w:r>
        <w:br w:type="page"/>
      </w:r>
    </w:p>
    <w:p w:rsidR="00E10908" w:rsidRPr="00591CC0" w:rsidRDefault="00E10908" w:rsidP="00E10908">
      <w:pPr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r w:rsidRPr="00E10908">
        <w:rPr>
          <w:rFonts w:ascii="Times New Roman" w:eastAsia="Times New Roman" w:hAnsi="Times New Roman" w:cs="Times New Roman"/>
          <w:b/>
          <w:bCs/>
        </w:rPr>
        <w:lastRenderedPageBreak/>
        <w:t>Frequency of the Genes Isolated from Humans</w:t>
      </w:r>
    </w:p>
    <w:p w:rsidR="00E10908" w:rsidRPr="00E10908" w:rsidRDefault="00E10908" w:rsidP="00E10908">
      <w:pPr>
        <w:jc w:val="both"/>
        <w:rPr>
          <w:rFonts w:ascii="Times New Roman" w:eastAsia="Times New Roman" w:hAnsi="Times New Roman" w:cs="Times New Roman"/>
        </w:rPr>
      </w:pPr>
      <w:r w:rsidRPr="00591CC0">
        <w:rPr>
          <w:rFonts w:ascii="Times New Roman" w:eastAsia="Times New Roman" w:hAnsi="Times New Roman" w:cs="Times New Roman"/>
        </w:rPr>
        <w:t xml:space="preserve">The most common </w:t>
      </w:r>
      <w:r w:rsidRPr="00591CC0">
        <w:rPr>
          <w:rFonts w:ascii="Times New Roman" w:eastAsia="Times New Roman" w:hAnsi="Times New Roman" w:cs="Times New Roman"/>
          <w:b/>
          <w:bCs/>
        </w:rPr>
        <w:t>human MRSA genes</w:t>
      </w:r>
      <w:r w:rsidRPr="00591CC0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mepA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(8.6%), mecA (8.3%), </w:t>
      </w:r>
      <w:proofErr w:type="spellStart"/>
      <w:proofErr w:type="gramStart"/>
      <w:r w:rsidRPr="00591CC0">
        <w:rPr>
          <w:rFonts w:ascii="Times New Roman" w:eastAsia="Times New Roman" w:hAnsi="Times New Roman" w:cs="Times New Roman"/>
          <w:b/>
          <w:bCs/>
        </w:rPr>
        <w:t>tet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91CC0">
        <w:rPr>
          <w:rFonts w:ascii="Times New Roman" w:eastAsia="Times New Roman" w:hAnsi="Times New Roman" w:cs="Times New Roman"/>
          <w:b/>
          <w:bCs/>
        </w:rPr>
        <w:t xml:space="preserve">38) (8.3%),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blaI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(7.9%),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fosB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(7.5%)</w:t>
      </w:r>
      <w:r w:rsidRPr="00591CC0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</w:rPr>
        <w:t xml:space="preserve">There are </w:t>
      </w:r>
      <w:r w:rsidRPr="00E10908">
        <w:rPr>
          <w:rFonts w:ascii="Times New Roman" w:eastAsia="Times New Roman" w:hAnsi="Times New Roman" w:cs="Times New Roman"/>
          <w:bCs/>
        </w:rPr>
        <w:t xml:space="preserve">higher frequencies of macrolide resistance genes </w:t>
      </w:r>
      <w:r w:rsidRPr="00591CC0">
        <w:rPr>
          <w:rFonts w:ascii="Times New Roman" w:eastAsia="Times New Roman" w:hAnsi="Times New Roman" w:cs="Times New Roman"/>
          <w:b/>
          <w:bCs/>
        </w:rPr>
        <w:t xml:space="preserve">(mph(C),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msr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(A),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erm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>(A))</w:t>
      </w:r>
      <w:r w:rsidRPr="00591CC0">
        <w:rPr>
          <w:rFonts w:ascii="Times New Roman" w:eastAsia="Times New Roman" w:hAnsi="Times New Roman" w:cs="Times New Roman"/>
        </w:rPr>
        <w:t xml:space="preserve"> in </w:t>
      </w:r>
      <w:r w:rsidRPr="00E10908">
        <w:rPr>
          <w:rFonts w:ascii="Times New Roman" w:eastAsia="Times New Roman" w:hAnsi="Times New Roman" w:cs="Times New Roman"/>
          <w:bCs/>
        </w:rPr>
        <w:t>human samples compared to animals and the environment</w:t>
      </w:r>
      <w:r w:rsidRPr="00591CC0">
        <w:rPr>
          <w:rFonts w:ascii="Times New Roman" w:eastAsia="Times New Roman" w:hAnsi="Times New Roman" w:cs="Times New Roman"/>
        </w:rPr>
        <w:t>.</w:t>
      </w:r>
      <w:r w:rsidRPr="00E10908"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</w:rPr>
        <w:t xml:space="preserve">This suggests a </w:t>
      </w:r>
      <w:r w:rsidRPr="00E10908">
        <w:rPr>
          <w:rFonts w:ascii="Times New Roman" w:eastAsia="Times New Roman" w:hAnsi="Times New Roman" w:cs="Times New Roman"/>
          <w:bCs/>
        </w:rPr>
        <w:t>higher antibiotic selection pressure in humans</w:t>
      </w:r>
      <w:r w:rsidRPr="00591CC0">
        <w:rPr>
          <w:rFonts w:ascii="Times New Roman" w:eastAsia="Times New Roman" w:hAnsi="Times New Roman" w:cs="Times New Roman"/>
        </w:rPr>
        <w:t>, possibly due to frequent antibiotic use.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</w:rPr>
        <w:t xml:space="preserve">This indicates that </w:t>
      </w:r>
      <w:r w:rsidRPr="00591CC0">
        <w:rPr>
          <w:rFonts w:ascii="Times New Roman" w:eastAsia="Times New Roman" w:hAnsi="Times New Roman" w:cs="Times New Roman"/>
          <w:b/>
          <w:bCs/>
        </w:rPr>
        <w:t>human MRSA isolates show a broader spectrum of resistance genes</w:t>
      </w:r>
      <w:r w:rsidRPr="00591CC0">
        <w:rPr>
          <w:rFonts w:ascii="Times New Roman" w:eastAsia="Times New Roman" w:hAnsi="Times New Roman" w:cs="Times New Roman"/>
        </w:rPr>
        <w:t>, reflecting exposure to multiple antibiotic classes.</w:t>
      </w:r>
    </w:p>
    <w:p w:rsidR="009B1EBB" w:rsidRDefault="00E10908" w:rsidP="009B1EBB">
      <w:r>
        <w:t>Table 5</w:t>
      </w:r>
      <w:r w:rsidR="009B1EBB">
        <w:t>. Frequency of the genes isolated from the human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969"/>
        <w:gridCol w:w="1134"/>
        <w:gridCol w:w="1560"/>
        <w:gridCol w:w="1842"/>
      </w:tblGrid>
      <w:tr w:rsidR="009B1EBB" w:rsidTr="002466E0">
        <w:trPr>
          <w:tblHeader/>
          <w:jc w:val="center"/>
        </w:trPr>
        <w:tc>
          <w:tcPr>
            <w:tcW w:w="39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18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Display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mepA</w:t>
            </w:r>
            <w:proofErr w:type="spellEnd"/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</w:t>
            </w:r>
          </w:p>
        </w:tc>
        <w:tc>
          <w:tcPr>
            <w:tcW w:w="18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 (8.6%)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mecA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(8.3%)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(8.3%)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blaI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(7.9%)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fosB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 (7.5%)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blaR1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(7.3%)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blaZ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(7%)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mph(C)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(4.8%)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(4.3%)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IIIa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(3.7%)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mecI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(3.4%)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ant(9)-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(3.3%)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mecR1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(3.3%)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(3.3%)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sat4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(3.2%)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aadD1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(3.1%)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bleO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(2.9%)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(C)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(2.2%)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(K)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(0.7%)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aac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(2'')-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(0.6%)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genes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(4.6%)</w:t>
            </w:r>
          </w:p>
        </w:tc>
      </w:tr>
    </w:tbl>
    <w:p w:rsidR="009B1EBB" w:rsidRDefault="009B1EBB" w:rsidP="009B1EBB">
      <w:r>
        <w:t xml:space="preserve">Other genes include genes less than 9 counts in occurrence: </w:t>
      </w:r>
      <w:proofErr w:type="spellStart"/>
      <w:r>
        <w:t>mupA</w:t>
      </w:r>
      <w:proofErr w:type="spellEnd"/>
      <w:r>
        <w:t xml:space="preserve">, </w:t>
      </w:r>
      <w:proofErr w:type="spellStart"/>
      <w:r>
        <w:t>tet</w:t>
      </w:r>
      <w:proofErr w:type="spellEnd"/>
      <w:r>
        <w:t xml:space="preserve">(M), blaPC1, </w:t>
      </w:r>
      <w:proofErr w:type="spellStart"/>
      <w:r>
        <w:t>dfrG</w:t>
      </w:r>
      <w:proofErr w:type="spellEnd"/>
      <w:r>
        <w:t xml:space="preserve">, </w:t>
      </w:r>
      <w:proofErr w:type="spellStart"/>
      <w:r>
        <w:t>fexA</w:t>
      </w:r>
      <w:proofErr w:type="spellEnd"/>
      <w:r>
        <w:t xml:space="preserve">, dfrS1, </w:t>
      </w:r>
      <w:proofErr w:type="spellStart"/>
      <w:r>
        <w:t>dfrK</w:t>
      </w:r>
      <w:proofErr w:type="spellEnd"/>
      <w:r>
        <w:t xml:space="preserve">, </w:t>
      </w:r>
      <w:proofErr w:type="spellStart"/>
      <w:r>
        <w:t>cfr</w:t>
      </w:r>
      <w:proofErr w:type="spellEnd"/>
      <w:r>
        <w:t xml:space="preserve">, </w:t>
      </w:r>
      <w:proofErr w:type="spellStart"/>
      <w:r>
        <w:t>catA</w:t>
      </w:r>
      <w:proofErr w:type="spellEnd"/>
      <w:r>
        <w:t xml:space="preserve">, </w:t>
      </w:r>
      <w:proofErr w:type="spellStart"/>
      <w:r>
        <w:t>fosY</w:t>
      </w:r>
      <w:proofErr w:type="spellEnd"/>
      <w:r>
        <w:t xml:space="preserve">, </w:t>
      </w:r>
      <w:proofErr w:type="spellStart"/>
      <w:proofErr w:type="gramStart"/>
      <w:r>
        <w:t>tet</w:t>
      </w:r>
      <w:proofErr w:type="spellEnd"/>
      <w:r>
        <w:t>(</w:t>
      </w:r>
      <w:proofErr w:type="gramEnd"/>
      <w:r>
        <w:t xml:space="preserve">38, </w:t>
      </w:r>
      <w:proofErr w:type="spellStart"/>
      <w:r>
        <w:t>vga</w:t>
      </w:r>
      <w:proofErr w:type="spellEnd"/>
      <w:r>
        <w:t xml:space="preserve">(A), blaR1=HMM, dfrB_F99Y, </w:t>
      </w:r>
      <w:proofErr w:type="spellStart"/>
      <w:r>
        <w:t>dfrF</w:t>
      </w:r>
      <w:proofErr w:type="spellEnd"/>
      <w:r>
        <w:t xml:space="preserve">, </w:t>
      </w:r>
      <w:proofErr w:type="spellStart"/>
      <w:r>
        <w:t>fosBmecA</w:t>
      </w:r>
      <w:proofErr w:type="spellEnd"/>
      <w:r>
        <w:t xml:space="preserve">, gyrA_S84L </w:t>
      </w:r>
      <w:proofErr w:type="spellStart"/>
      <w:r>
        <w:t>mecAmecR</w:t>
      </w:r>
      <w:proofErr w:type="spellEnd"/>
      <w:r>
        <w:t xml:space="preserve">, pbp2m,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tet</w:t>
      </w:r>
      <w:proofErr w:type="spellEnd"/>
      <w:r>
        <w:t xml:space="preserve">(38)      </w:t>
      </w:r>
      <w:proofErr w:type="spellStart"/>
      <w:r>
        <w:t>pont</w:t>
      </w:r>
      <w:proofErr w:type="spellEnd"/>
      <w:r>
        <w:t xml:space="preserve">, </w:t>
      </w:r>
      <w:proofErr w:type="spellStart"/>
      <w:r>
        <w:t>tet</w:t>
      </w:r>
      <w:proofErr w:type="spellEnd"/>
      <w:r>
        <w:t>(38)</w:t>
      </w:r>
      <w:proofErr w:type="spellStart"/>
      <w:r>
        <w:t>mepA</w:t>
      </w:r>
      <w:proofErr w:type="spellEnd"/>
      <w:r>
        <w:t xml:space="preserve">, </w:t>
      </w:r>
      <w:proofErr w:type="spellStart"/>
      <w:r>
        <w:t>tet</w:t>
      </w:r>
      <w:proofErr w:type="spellEnd"/>
      <w:r>
        <w:t xml:space="preserve">(M) mecA, </w:t>
      </w:r>
      <w:proofErr w:type="spellStart"/>
      <w:r>
        <w:t>tet</w:t>
      </w:r>
      <w:proofErr w:type="spellEnd"/>
      <w:r>
        <w:t>(W)</w:t>
      </w:r>
    </w:p>
    <w:p w:rsidR="009B1EBB" w:rsidRDefault="009B1EBB" w:rsidP="009B1EBB"/>
    <w:p w:rsidR="009B1EBB" w:rsidRDefault="009B1EBB" w:rsidP="009B1EBB"/>
    <w:p w:rsidR="009B1EBB" w:rsidRDefault="009B1EBB" w:rsidP="009B1EBB">
      <w:r>
        <w:rPr>
          <w:noProof/>
        </w:rPr>
        <w:drawing>
          <wp:inline distT="0" distB="0" distL="0" distR="0" wp14:anchorId="6FA40AD7" wp14:editId="0340D571">
            <wp:extent cx="5303520" cy="8366760"/>
            <wp:effectExtent l="0" t="0" r="1143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B1EBB" w:rsidRDefault="009B1EBB" w:rsidP="009B1EBB">
      <w:r>
        <w:t>Figure 3. Frequency of th</w:t>
      </w:r>
      <w:r w:rsidR="001E4AA1">
        <w:t>e genes isolated from the human</w:t>
      </w:r>
    </w:p>
    <w:p w:rsidR="0024097C" w:rsidRPr="001E4AA1" w:rsidRDefault="0024097C" w:rsidP="0024097C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1E4AA1">
        <w:rPr>
          <w:rFonts w:ascii="Times New Roman" w:eastAsia="Times New Roman" w:hAnsi="Times New Roman" w:cs="Times New Roman"/>
          <w:b/>
          <w:bCs/>
        </w:rPr>
        <w:lastRenderedPageBreak/>
        <w:t>Frequency of the Mutations Isolated from Humans</w:t>
      </w:r>
    </w:p>
    <w:p w:rsidR="0024097C" w:rsidRPr="0024097C" w:rsidRDefault="0024097C" w:rsidP="0024097C">
      <w:pPr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</w:rPr>
        <w:t xml:space="preserve">The most common </w:t>
      </w:r>
      <w:r w:rsidRPr="001E4AA1">
        <w:rPr>
          <w:rFonts w:ascii="Times New Roman" w:eastAsia="Times New Roman" w:hAnsi="Times New Roman" w:cs="Times New Roman"/>
          <w:bCs/>
        </w:rPr>
        <w:t>mutations in human MRSA isolates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gyrA_S84L (20.5%) &amp; parC_S80Y (17.3%)</w:t>
      </w:r>
      <w:r>
        <w:rPr>
          <w:rFonts w:ascii="Times New Roman" w:eastAsia="Times New Roman" w:hAnsi="Times New Roman" w:cs="Times New Roman"/>
        </w:rPr>
        <w:t xml:space="preserve"> - Indicate high-level fluoroquinolone resistance.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murA_G257D (10.2%)</w:t>
      </w:r>
      <w:r>
        <w:rPr>
          <w:rFonts w:ascii="Times New Roman" w:eastAsia="Times New Roman" w:hAnsi="Times New Roman" w:cs="Times New Roman"/>
        </w:rPr>
        <w:t xml:space="preserve"> - Shows </w:t>
      </w:r>
      <w:proofErr w:type="spellStart"/>
      <w:r>
        <w:rPr>
          <w:rFonts w:ascii="Times New Roman" w:eastAsia="Times New Roman" w:hAnsi="Times New Roman" w:cs="Times New Roman"/>
        </w:rPr>
        <w:t>fosfomycin</w:t>
      </w:r>
      <w:proofErr w:type="spellEnd"/>
      <w:r>
        <w:rPr>
          <w:rFonts w:ascii="Times New Roman" w:eastAsia="Times New Roman" w:hAnsi="Times New Roman" w:cs="Times New Roman"/>
        </w:rPr>
        <w:t xml:space="preserve"> resistance.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mutations such as </w:t>
      </w:r>
      <w:r>
        <w:rPr>
          <w:rFonts w:ascii="Times New Roman" w:eastAsia="Times New Roman" w:hAnsi="Times New Roman" w:cs="Times New Roman"/>
          <w:b/>
          <w:bCs/>
        </w:rPr>
        <w:t>parC_E84G (8.5%)</w:t>
      </w:r>
      <w:r>
        <w:rPr>
          <w:rFonts w:ascii="Times New Roman" w:eastAsia="Times New Roman" w:hAnsi="Times New Roman" w:cs="Times New Roman"/>
        </w:rPr>
        <w:t xml:space="preserve"> further reinforce quinolone resistance.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4097C">
        <w:rPr>
          <w:rFonts w:ascii="Times New Roman" w:eastAsia="Times New Roman" w:hAnsi="Times New Roman" w:cs="Times New Roman"/>
        </w:rPr>
        <w:t xml:space="preserve">Human MRSA isolates show </w:t>
      </w:r>
      <w:r w:rsidRPr="0024097C">
        <w:rPr>
          <w:rFonts w:ascii="Times New Roman" w:eastAsia="Times New Roman" w:hAnsi="Times New Roman" w:cs="Times New Roman"/>
          <w:bCs/>
        </w:rPr>
        <w:t>the highest fluoroquinolone resistance levels</w:t>
      </w:r>
      <w:r w:rsidRPr="0024097C">
        <w:rPr>
          <w:rFonts w:ascii="Times New Roman" w:eastAsia="Times New Roman" w:hAnsi="Times New Roman" w:cs="Times New Roman"/>
        </w:rPr>
        <w:t xml:space="preserve">, suggesting </w:t>
      </w:r>
      <w:r w:rsidRPr="0024097C">
        <w:rPr>
          <w:rFonts w:ascii="Times New Roman" w:eastAsia="Times New Roman" w:hAnsi="Times New Roman" w:cs="Times New Roman"/>
          <w:bCs/>
        </w:rPr>
        <w:t>strong antibiotic selection pressure in medical settings</w:t>
      </w:r>
      <w:r w:rsidRPr="0024097C">
        <w:rPr>
          <w:rFonts w:ascii="Times New Roman" w:eastAsia="Times New Roman" w:hAnsi="Times New Roman" w:cs="Times New Roman"/>
        </w:rPr>
        <w:t>.</w:t>
      </w:r>
    </w:p>
    <w:p w:rsidR="00AB601C" w:rsidRDefault="00AB601C" w:rsidP="00F178CD"/>
    <w:p w:rsidR="00F178CD" w:rsidRDefault="001E4AA1" w:rsidP="00F178CD">
      <w:r>
        <w:t>Table 6</w:t>
      </w:r>
      <w:r w:rsidR="00F178CD">
        <w:t>. Frequency of the mutations isolated from the human</w:t>
      </w:r>
    </w:p>
    <w:tbl>
      <w:tblPr>
        <w:tblW w:w="8647" w:type="dxa"/>
        <w:jc w:val="center"/>
        <w:tblLayout w:type="fixed"/>
        <w:tblLook w:val="0420" w:firstRow="1" w:lastRow="0" w:firstColumn="0" w:lastColumn="0" w:noHBand="0" w:noVBand="1"/>
      </w:tblPr>
      <w:tblGrid>
        <w:gridCol w:w="4111"/>
        <w:gridCol w:w="1276"/>
        <w:gridCol w:w="1559"/>
        <w:gridCol w:w="1701"/>
      </w:tblGrid>
      <w:tr w:rsidR="00F178CD" w:rsidTr="006D3A20">
        <w:trPr>
          <w:tblHeader/>
          <w:jc w:val="center"/>
        </w:trPr>
        <w:tc>
          <w:tcPr>
            <w:tcW w:w="41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Mutation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Display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gyrA_S84L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20.5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(20.5%)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parC_S80Y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(17.3%)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murA_G257D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(10.2%)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parC_E84G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(8.5%)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parC_S80F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(5.1%)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(3.9%)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glpT_A100V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(3.2%)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murA_E291D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(3.2%)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gyrA_E88K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(2.2%)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ileS_V588F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parE_P585S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murA_T396N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(1.7%)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gyrA_S85P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(1.5%)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murA_D278E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(1.5%)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mutations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(14.4%)</w:t>
            </w:r>
          </w:p>
        </w:tc>
      </w:tr>
    </w:tbl>
    <w:p w:rsidR="00F178CD" w:rsidRDefault="00F178CD" w:rsidP="00F178CD"/>
    <w:p w:rsidR="00F178CD" w:rsidRDefault="00F178CD" w:rsidP="009B1EBB"/>
    <w:p w:rsidR="001E4AA1" w:rsidRDefault="001E4AA1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AB601C" w:rsidRPr="001E4AA1" w:rsidRDefault="00AB601C" w:rsidP="001E4AA1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r w:rsidRPr="001E4AA1">
        <w:rPr>
          <w:rFonts w:ascii="Times New Roman" w:eastAsia="Times New Roman" w:hAnsi="Times New Roman" w:cs="Times New Roman"/>
          <w:b/>
          <w:bCs/>
        </w:rPr>
        <w:lastRenderedPageBreak/>
        <w:t>The Distribution of MRSA Genes in the Environment</w:t>
      </w:r>
      <w:r w:rsidRPr="001E4AA1">
        <w:rPr>
          <w:rFonts w:ascii="Times New Roman" w:eastAsia="Times New Roman" w:hAnsi="Times New Roman" w:cs="Times New Roman"/>
          <w:b/>
          <w:bCs/>
        </w:rPr>
        <w:t>, Human and Animals</w:t>
      </w:r>
      <w:r w:rsidRPr="001E4AA1">
        <w:rPr>
          <w:rFonts w:ascii="Times New Roman" w:eastAsia="Times New Roman" w:hAnsi="Times New Roman" w:cs="Times New Roman"/>
          <w:b/>
          <w:bCs/>
        </w:rPr>
        <w:t xml:space="preserve"> Across </w:t>
      </w:r>
      <w:r w:rsidRPr="001E4AA1">
        <w:rPr>
          <w:rFonts w:ascii="Times New Roman" w:eastAsia="Times New Roman" w:hAnsi="Times New Roman" w:cs="Times New Roman"/>
          <w:b/>
          <w:bCs/>
        </w:rPr>
        <w:t xml:space="preserve">Selected </w:t>
      </w:r>
      <w:r w:rsidRPr="001E4AA1">
        <w:rPr>
          <w:rFonts w:ascii="Times New Roman" w:eastAsia="Times New Roman" w:hAnsi="Times New Roman" w:cs="Times New Roman"/>
          <w:b/>
          <w:bCs/>
        </w:rPr>
        <w:t>Locations</w:t>
      </w:r>
    </w:p>
    <w:p w:rsidR="00AB601C" w:rsidRDefault="00AB601C" w:rsidP="001E4AA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AB601C">
        <w:rPr>
          <w:rFonts w:ascii="Times New Roman" w:eastAsia="Times New Roman" w:hAnsi="Times New Roman" w:cs="Times New Roman"/>
          <w:bCs/>
        </w:rPr>
        <w:t>Highest MRSA gene detection in the USA (Baltimore, MD)</w:t>
      </w:r>
      <w:r>
        <w:rPr>
          <w:rFonts w:ascii="Times New Roman" w:eastAsia="Times New Roman" w:hAnsi="Times New Roman" w:cs="Times New Roman"/>
        </w:rPr>
        <w:t xml:space="preserve"> compared to other locations. </w:t>
      </w:r>
      <w:r w:rsidRPr="00591CC0">
        <w:rPr>
          <w:rFonts w:ascii="Times New Roman" w:eastAsia="Times New Roman" w:hAnsi="Times New Roman" w:cs="Times New Roman"/>
        </w:rPr>
        <w:t xml:space="preserve">Genes like </w:t>
      </w:r>
      <w:r w:rsidRPr="00591CC0">
        <w:rPr>
          <w:rFonts w:ascii="Times New Roman" w:eastAsia="Times New Roman" w:hAnsi="Times New Roman" w:cs="Times New Roman"/>
          <w:b/>
          <w:bCs/>
        </w:rPr>
        <w:t xml:space="preserve">mecA,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blaI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, blaR1,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blaZ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591CC0">
        <w:rPr>
          <w:rFonts w:ascii="Times New Roman" w:eastAsia="Times New Roman" w:hAnsi="Times New Roman" w:cs="Times New Roman"/>
          <w:b/>
          <w:bCs/>
        </w:rPr>
        <w:t>tet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91CC0">
        <w:rPr>
          <w:rFonts w:ascii="Times New Roman" w:eastAsia="Times New Roman" w:hAnsi="Times New Roman" w:cs="Times New Roman"/>
          <w:b/>
          <w:bCs/>
        </w:rPr>
        <w:t xml:space="preserve">38),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mepA</w:t>
      </w:r>
      <w:proofErr w:type="spellEnd"/>
      <w:r w:rsidRPr="00591CC0">
        <w:rPr>
          <w:rFonts w:ascii="Times New Roman" w:eastAsia="Times New Roman" w:hAnsi="Times New Roman" w:cs="Times New Roman"/>
        </w:rPr>
        <w:t xml:space="preserve"> are com</w:t>
      </w:r>
      <w:r>
        <w:rPr>
          <w:rFonts w:ascii="Times New Roman" w:eastAsia="Times New Roman" w:hAnsi="Times New Roman" w:cs="Times New Roman"/>
        </w:rPr>
        <w:t xml:space="preserve">mon across different countries. </w:t>
      </w:r>
      <w:r w:rsidRPr="00AB601C">
        <w:rPr>
          <w:rFonts w:ascii="Times New Roman" w:eastAsia="Times New Roman" w:hAnsi="Times New Roman" w:cs="Times New Roman"/>
          <w:bCs/>
        </w:rPr>
        <w:t>Some resistance genes</w:t>
      </w:r>
      <w:r w:rsidRPr="00591CC0">
        <w:rPr>
          <w:rFonts w:ascii="Times New Roman" w:eastAsia="Times New Roman" w:hAnsi="Times New Roman" w:cs="Times New Roman"/>
          <w:b/>
          <w:bCs/>
        </w:rPr>
        <w:t xml:space="preserve"> (</w:t>
      </w:r>
      <w:proofErr w:type="gramStart"/>
      <w:r w:rsidRPr="00591CC0">
        <w:rPr>
          <w:rFonts w:ascii="Times New Roman" w:eastAsia="Times New Roman" w:hAnsi="Times New Roman" w:cs="Times New Roman"/>
          <w:b/>
          <w:bCs/>
        </w:rPr>
        <w:t>ant(</w:t>
      </w:r>
      <w:proofErr w:type="gramEnd"/>
      <w:r w:rsidRPr="00591CC0">
        <w:rPr>
          <w:rFonts w:ascii="Times New Roman" w:eastAsia="Times New Roman" w:hAnsi="Times New Roman" w:cs="Times New Roman"/>
          <w:b/>
          <w:bCs/>
        </w:rPr>
        <w:t>9)-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Ia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dfrG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, aadD1, mecR1, mph(C)) </w:t>
      </w:r>
      <w:r w:rsidRPr="00AB601C">
        <w:rPr>
          <w:rFonts w:ascii="Times New Roman" w:eastAsia="Times New Roman" w:hAnsi="Times New Roman" w:cs="Times New Roman"/>
          <w:bCs/>
        </w:rPr>
        <w:t>appear at higher frequencies in the USA</w:t>
      </w:r>
      <w:r w:rsidRPr="00AB601C">
        <w:rPr>
          <w:rFonts w:ascii="Times New Roman" w:eastAsia="Times New Roman" w:hAnsi="Times New Roman" w:cs="Times New Roman"/>
        </w:rPr>
        <w:t xml:space="preserve">. </w:t>
      </w:r>
      <w:r w:rsidRPr="00AB601C">
        <w:rPr>
          <w:rFonts w:ascii="Times New Roman" w:eastAsia="Times New Roman" w:hAnsi="Times New Roman" w:cs="Times New Roman"/>
        </w:rPr>
        <w:t xml:space="preserve">This suggests </w:t>
      </w:r>
      <w:r w:rsidRPr="00AB601C">
        <w:rPr>
          <w:rFonts w:ascii="Times New Roman" w:eastAsia="Times New Roman" w:hAnsi="Times New Roman" w:cs="Times New Roman"/>
          <w:bCs/>
        </w:rPr>
        <w:t>geographical differences in MRSA gene distribution</w:t>
      </w:r>
      <w:r w:rsidRPr="00AB601C">
        <w:rPr>
          <w:rFonts w:ascii="Times New Roman" w:eastAsia="Times New Roman" w:hAnsi="Times New Roman" w:cs="Times New Roman"/>
        </w:rPr>
        <w:t xml:space="preserve">, possibly due to </w:t>
      </w:r>
      <w:r w:rsidRPr="00AB601C">
        <w:rPr>
          <w:rFonts w:ascii="Times New Roman" w:eastAsia="Times New Roman" w:hAnsi="Times New Roman" w:cs="Times New Roman"/>
          <w:bCs/>
        </w:rPr>
        <w:t>differences in antibiotic use policies and environmental conditions</w:t>
      </w:r>
      <w:r w:rsidRPr="00AB601C">
        <w:rPr>
          <w:rFonts w:ascii="Times New Roman" w:eastAsia="Times New Roman" w:hAnsi="Times New Roman" w:cs="Times New Roman"/>
        </w:rPr>
        <w:t>.</w:t>
      </w:r>
    </w:p>
    <w:p w:rsidR="003740D6" w:rsidRDefault="003740D6" w:rsidP="001E4AA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Among the samples isolated from humans</w:t>
      </w:r>
      <w:r w:rsidR="00DD309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the </w:t>
      </w:r>
      <w:r w:rsidRPr="003740D6">
        <w:rPr>
          <w:rFonts w:ascii="Times New Roman" w:eastAsia="Times New Roman" w:hAnsi="Times New Roman" w:cs="Times New Roman"/>
          <w:bCs/>
        </w:rPr>
        <w:t>h</w:t>
      </w:r>
      <w:r w:rsidRPr="003740D6">
        <w:rPr>
          <w:rFonts w:ascii="Times New Roman" w:eastAsia="Times New Roman" w:hAnsi="Times New Roman" w:cs="Times New Roman"/>
          <w:bCs/>
        </w:rPr>
        <w:t>ighest prevalence of MRSA genes in the USA</w:t>
      </w:r>
      <w:r w:rsidRPr="00591CC0">
        <w:rPr>
          <w:rFonts w:ascii="Times New Roman" w:eastAsia="Times New Roman" w:hAnsi="Times New Roman" w:cs="Times New Roman"/>
          <w:b/>
          <w:bCs/>
        </w:rPr>
        <w:t xml:space="preserve"> (Baltimore, MD and Torrance, CA)</w:t>
      </w:r>
      <w:r>
        <w:rPr>
          <w:rFonts w:ascii="Times New Roman" w:eastAsia="Times New Roman" w:hAnsi="Times New Roman" w:cs="Times New Roman"/>
        </w:rPr>
        <w:t xml:space="preserve">. </w:t>
      </w:r>
      <w:r w:rsidRPr="00591CC0">
        <w:rPr>
          <w:rFonts w:ascii="Times New Roman" w:eastAsia="Times New Roman" w:hAnsi="Times New Roman" w:cs="Times New Roman"/>
        </w:rPr>
        <w:t xml:space="preserve">Other locations (Brazil, Colombia, Tanzania) show </w:t>
      </w:r>
      <w:r w:rsidRPr="00C80C1F">
        <w:rPr>
          <w:rFonts w:ascii="Times New Roman" w:eastAsia="Times New Roman" w:hAnsi="Times New Roman" w:cs="Times New Roman"/>
          <w:bCs/>
        </w:rPr>
        <w:t>lower MRSA gene frequency</w:t>
      </w:r>
      <w:r>
        <w:rPr>
          <w:rFonts w:ascii="Times New Roman" w:eastAsia="Times New Roman" w:hAnsi="Times New Roman" w:cs="Times New Roman"/>
        </w:rPr>
        <w:t xml:space="preserve">. </w:t>
      </w:r>
      <w:r w:rsidRPr="00591CC0">
        <w:rPr>
          <w:rFonts w:ascii="Times New Roman" w:eastAsia="Times New Roman" w:hAnsi="Times New Roman" w:cs="Times New Roman"/>
        </w:rPr>
        <w:t xml:space="preserve">The presence of </w:t>
      </w:r>
      <w:r w:rsidRPr="00591CC0">
        <w:rPr>
          <w:rFonts w:ascii="Times New Roman" w:eastAsia="Times New Roman" w:hAnsi="Times New Roman" w:cs="Times New Roman"/>
          <w:b/>
          <w:bCs/>
        </w:rPr>
        <w:t xml:space="preserve">mecA,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mecI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, mecR1, mph(C),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fosB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591CC0">
        <w:rPr>
          <w:rFonts w:ascii="Times New Roman" w:eastAsia="Times New Roman" w:hAnsi="Times New Roman" w:cs="Times New Roman"/>
          <w:b/>
          <w:bCs/>
        </w:rPr>
        <w:t>tet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91CC0">
        <w:rPr>
          <w:rFonts w:ascii="Times New Roman" w:eastAsia="Times New Roman" w:hAnsi="Times New Roman" w:cs="Times New Roman"/>
          <w:b/>
          <w:bCs/>
        </w:rPr>
        <w:t>38)</w:t>
      </w:r>
      <w:r>
        <w:rPr>
          <w:rFonts w:ascii="Times New Roman" w:eastAsia="Times New Roman" w:hAnsi="Times New Roman" w:cs="Times New Roman"/>
        </w:rPr>
        <w:t xml:space="preserve"> is common across countries. </w:t>
      </w:r>
      <w:r w:rsidRPr="00591CC0">
        <w:rPr>
          <w:rFonts w:ascii="Times New Roman" w:eastAsia="Times New Roman" w:hAnsi="Times New Roman" w:cs="Times New Roman"/>
        </w:rPr>
        <w:t xml:space="preserve">This suggests </w:t>
      </w:r>
      <w:r w:rsidRPr="00C80C1F">
        <w:rPr>
          <w:rFonts w:ascii="Times New Roman" w:eastAsia="Times New Roman" w:hAnsi="Times New Roman" w:cs="Times New Roman"/>
          <w:bCs/>
        </w:rPr>
        <w:t>a global spread of MRSA resistance genes, with the USA showing the highest rates</w:t>
      </w:r>
      <w:r w:rsidRPr="00C80C1F">
        <w:rPr>
          <w:rFonts w:ascii="Times New Roman" w:eastAsia="Times New Roman" w:hAnsi="Times New Roman" w:cs="Times New Roman"/>
        </w:rPr>
        <w:t>.</w:t>
      </w:r>
    </w:p>
    <w:p w:rsidR="00DD3098" w:rsidRPr="00DD3098" w:rsidRDefault="00DD3098" w:rsidP="001E4AA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Among the samples isolated from animals, </w:t>
      </w:r>
      <w:r w:rsidRPr="00DD3098">
        <w:rPr>
          <w:rFonts w:ascii="Times New Roman" w:eastAsia="Times New Roman" w:hAnsi="Times New Roman" w:cs="Times New Roman"/>
          <w:bCs/>
        </w:rPr>
        <w:t>the h</w:t>
      </w:r>
      <w:r w:rsidRPr="00DD3098">
        <w:rPr>
          <w:rFonts w:ascii="Times New Roman" w:eastAsia="Times New Roman" w:hAnsi="Times New Roman" w:cs="Times New Roman"/>
          <w:bCs/>
        </w:rPr>
        <w:t>igher resistance gene diversity in France, China, and India</w:t>
      </w:r>
      <w:r w:rsidRPr="00DD3098">
        <w:rPr>
          <w:rFonts w:ascii="Times New Roman" w:eastAsia="Times New Roman" w:hAnsi="Times New Roman" w:cs="Times New Roman"/>
        </w:rPr>
        <w:t xml:space="preserve">. </w:t>
      </w:r>
      <w:r w:rsidRPr="00DD3098">
        <w:rPr>
          <w:rFonts w:ascii="Times New Roman" w:eastAsia="Times New Roman" w:hAnsi="Times New Roman" w:cs="Times New Roman"/>
          <w:bCs/>
        </w:rPr>
        <w:t>Lower resistance gene detection in Australia, Norway, and Sweden</w:t>
      </w:r>
      <w:r>
        <w:rPr>
          <w:rFonts w:ascii="Times New Roman" w:eastAsia="Times New Roman" w:hAnsi="Times New Roman" w:cs="Times New Roman"/>
        </w:rPr>
        <w:t xml:space="preserve">. </w:t>
      </w:r>
      <w:r w:rsidRPr="00591CC0">
        <w:rPr>
          <w:rFonts w:ascii="Times New Roman" w:eastAsia="Times New Roman" w:hAnsi="Times New Roman" w:cs="Times New Roman"/>
        </w:rPr>
        <w:t xml:space="preserve">Common genes across countries: </w:t>
      </w:r>
      <w:r w:rsidRPr="00591CC0">
        <w:rPr>
          <w:rFonts w:ascii="Times New Roman" w:eastAsia="Times New Roman" w:hAnsi="Times New Roman" w:cs="Times New Roman"/>
          <w:b/>
          <w:bCs/>
        </w:rPr>
        <w:t xml:space="preserve">mecA,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blaI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591CC0">
        <w:rPr>
          <w:rFonts w:ascii="Times New Roman" w:eastAsia="Times New Roman" w:hAnsi="Times New Roman" w:cs="Times New Roman"/>
          <w:b/>
          <w:bCs/>
        </w:rPr>
        <w:t>tet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91CC0">
        <w:rPr>
          <w:rFonts w:ascii="Times New Roman" w:eastAsia="Times New Roman" w:hAnsi="Times New Roman" w:cs="Times New Roman"/>
          <w:b/>
          <w:bCs/>
        </w:rPr>
        <w:t xml:space="preserve">38),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mepA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fosB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 w:rsidRPr="00DD3098">
        <w:rPr>
          <w:rFonts w:ascii="Times New Roman" w:eastAsia="Times New Roman" w:hAnsi="Times New Roman" w:cs="Times New Roman"/>
        </w:rPr>
        <w:t xml:space="preserve">This suggests </w:t>
      </w:r>
      <w:r w:rsidRPr="00DD3098">
        <w:rPr>
          <w:rFonts w:ascii="Times New Roman" w:eastAsia="Times New Roman" w:hAnsi="Times New Roman" w:cs="Times New Roman"/>
          <w:bCs/>
        </w:rPr>
        <w:t>variations in MRSA resistance based on geography, antibiotic usage, and healthcare practices</w:t>
      </w:r>
      <w:r w:rsidRPr="00DD3098">
        <w:rPr>
          <w:rFonts w:ascii="Times New Roman" w:eastAsia="Times New Roman" w:hAnsi="Times New Roman" w:cs="Times New Roman"/>
        </w:rPr>
        <w:t>.</w:t>
      </w:r>
    </w:p>
    <w:p w:rsidR="00DD3098" w:rsidRPr="00C80C1F" w:rsidRDefault="00DD3098" w:rsidP="001E4AA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</w:p>
    <w:p w:rsidR="003740D6" w:rsidRPr="00591CC0" w:rsidRDefault="003740D6" w:rsidP="00AB60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9B1EBB" w:rsidRDefault="009B1EBB" w:rsidP="004674B4"/>
    <w:p w:rsidR="006C1BCA" w:rsidRDefault="006C1BCA">
      <w:r>
        <w:br w:type="page"/>
      </w:r>
    </w:p>
    <w:p w:rsidR="00CB5C47" w:rsidRDefault="001E4AA1" w:rsidP="00CB5C47">
      <w:r>
        <w:lastRenderedPageBreak/>
        <w:t>Table 7</w:t>
      </w:r>
      <w:r w:rsidR="00CB5C47">
        <w:t>. The distribution of the genes isolated from the environment according to locations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1843"/>
        <w:gridCol w:w="992"/>
        <w:gridCol w:w="1276"/>
        <w:gridCol w:w="1559"/>
        <w:gridCol w:w="1134"/>
        <w:gridCol w:w="2268"/>
      </w:tblGrid>
      <w:tr w:rsidR="00CB5C47" w:rsidTr="002466E0">
        <w:trPr>
          <w:tblHeader/>
          <w:jc w:val="center"/>
        </w:trPr>
        <w:tc>
          <w:tcPr>
            <w:tcW w:w="184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Complete MRSA genes detected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China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Italy: Bari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Netherlands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Serbia</w:t>
            </w:r>
          </w:p>
        </w:tc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USA:Baltimore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MD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blaI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(16.7%)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(7.4%)</w:t>
            </w:r>
          </w:p>
        </w:tc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(7.6%)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blaR1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(7.4%)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(7.3%)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blaZ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(7.4%)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(7.2%)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mecA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(8.3%)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(8%)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mepA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(8.3%)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(8.2%)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(8.3%)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(7.8%)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ant(6)-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(6.6%)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IIIa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(3.5%)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(C)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(2.5%)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(1.3%)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sat4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(3.4%)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(K)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(6.6%)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(0.3%)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Genes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(19%)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(2.7%)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ant(9)-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(3.9%)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dfrG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(0.6%)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(M)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(0.2%)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aadD1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(3.8%)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bleO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(3.9%)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(3.9%)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fosB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(8%)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mecI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(3.9%)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mecR1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(4%)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mph(C)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(4.5%)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(4.5%)</w:t>
            </w:r>
          </w:p>
        </w:tc>
      </w:tr>
    </w:tbl>
    <w:p w:rsidR="004674B4" w:rsidRDefault="004674B4" w:rsidP="004674B4"/>
    <w:p w:rsidR="00950633" w:rsidRDefault="001E4AA1" w:rsidP="00950633">
      <w:r>
        <w:lastRenderedPageBreak/>
        <w:t>Table 8</w:t>
      </w:r>
      <w:r w:rsidR="00950633">
        <w:t>. The distribution of the genes isolated from humans according to locations</w:t>
      </w:r>
    </w:p>
    <w:tbl>
      <w:tblPr>
        <w:tblW w:w="9214" w:type="dxa"/>
        <w:jc w:val="center"/>
        <w:tblLayout w:type="fixed"/>
        <w:tblLook w:val="0420" w:firstRow="1" w:lastRow="0" w:firstColumn="0" w:lastColumn="0" w:noHBand="0" w:noVBand="1"/>
      </w:tblPr>
      <w:tblGrid>
        <w:gridCol w:w="1843"/>
        <w:gridCol w:w="1276"/>
        <w:gridCol w:w="1417"/>
        <w:gridCol w:w="1276"/>
        <w:gridCol w:w="1843"/>
        <w:gridCol w:w="1559"/>
      </w:tblGrid>
      <w:tr w:rsidR="00950633" w:rsidTr="002466E0">
        <w:trPr>
          <w:tblHeader/>
          <w:jc w:val="center"/>
        </w:trPr>
        <w:tc>
          <w:tcPr>
            <w:tcW w:w="184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Complete MRSA genes detected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Brazil: Rio de Janeiro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Colombia: Putumayo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Tanzania</w:t>
            </w:r>
          </w:p>
        </w:tc>
        <w:tc>
          <w:tcPr>
            <w:tcW w:w="184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USA: Baltimore, MD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USA: Torrance, CA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aadD1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ant(9)-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(5.2%)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IIIa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(4.5%)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blaI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(6.9%)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(8.6%)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blaR1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(5.7%)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(8.1%)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(5.5%)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bleO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(4.8%)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fosB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(5.7%)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(8.2%)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(5.8%)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mepA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(8%)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(9.5%)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mph(C)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(4.8%)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(4.8%)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(4.4%)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(3.9%)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sat4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(4.8%)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(38)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(8%)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aac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(2'')-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(8%)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blaZ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(5.7%)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(7.5%)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(C)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(2.6%)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(1.9%)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mecA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(6.9%)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(9.3%)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mecI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(5.5%)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mecR1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(5.5%)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(K)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(0.9%)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Genes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(13.3%)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(12.6%)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(4.5%)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(2.3%)</w:t>
            </w:r>
          </w:p>
        </w:tc>
      </w:tr>
    </w:tbl>
    <w:p w:rsidR="00E91870" w:rsidRDefault="00E91870" w:rsidP="004674B4">
      <w:pPr>
        <w:sectPr w:rsidR="00E91870">
          <w:type w:val="continuous"/>
          <w:pgSz w:w="11952" w:h="16848"/>
          <w:pgMar w:top="1440" w:right="1440" w:bottom="1440" w:left="1440" w:header="720" w:footer="720" w:gutter="720"/>
          <w:cols w:space="720"/>
        </w:sectPr>
      </w:pPr>
    </w:p>
    <w:p w:rsidR="00E91870" w:rsidRPr="00E91870" w:rsidRDefault="001E4AA1" w:rsidP="00E91870">
      <w:r>
        <w:lastRenderedPageBreak/>
        <w:t xml:space="preserve"> Table 9</w:t>
      </w:r>
      <w:bookmarkStart w:id="0" w:name="_GoBack"/>
      <w:bookmarkEnd w:id="0"/>
      <w:r w:rsidR="00E91870">
        <w:t>. The distribution of the genes isolated from humans according to locations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870"/>
      </w:tblGrid>
      <w:tr w:rsidR="00E91870" w:rsidRPr="00EA3481" w:rsidTr="00E91870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MRSA gene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Australia: Melbourne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China:Shaanxi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India: Assam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India: 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Veraval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, Gujarat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Norway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Sweden</w:t>
            </w:r>
          </w:p>
        </w:tc>
        <w:tc>
          <w:tcPr>
            <w:tcW w:w="18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Thailand: 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Kanchanaburi</w:t>
            </w:r>
            <w:proofErr w:type="spellEnd"/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Other Genes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3 (50%)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(20%)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7 (28%)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5 (29.4%)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15 (10.6%)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15 (28.8%)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7 (6.1%)</w:t>
            </w:r>
          </w:p>
        </w:tc>
        <w:tc>
          <w:tcPr>
            <w:tcW w:w="18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3 (27.3%)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fosB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(16.7%)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4 (7.7%)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(33.3%)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12 (10.5%)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mepA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(16.7%)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16 (11.3%)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8 (15.4%)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(33.3%)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16 (14%)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tet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(38)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(16.7%)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16 (11.3%)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7 (13.5%)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(33.3%)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9 (8.3%)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15 (13.2%)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aac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(6')-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Ie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aph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(2'')-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(7.1%)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blaI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16 (11.3%)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(3.8%)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14 (12.3%)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dfrS1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4 (2.8%)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mecA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16 (11.3%)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14 (12.3%)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tet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(M)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14 (9.9%)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aadD1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4 (7.7%)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blaR1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3 (12%)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4 (2.8%)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(3.8%)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14 (12.3%)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blaZ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15 (10.6%)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16 (14%)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tet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(K)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9 (8.3%)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(1.8%)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tet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4 (7.7%)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ant(6)-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(0.9%)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erm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(C)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(0.9%)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dfrK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11 (7.8%)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msr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(A)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4 (7.7%)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aph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(3')-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IIIa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(0.9%)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sat4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(0.9%)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</w:tbl>
    <w:p w:rsidR="004674B4" w:rsidRDefault="004674B4" w:rsidP="006C1BCA"/>
    <w:sectPr w:rsidR="004674B4" w:rsidSect="00E91870"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3778"/>
    <w:multiLevelType w:val="multilevel"/>
    <w:tmpl w:val="4A6E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70F94"/>
    <w:multiLevelType w:val="multilevel"/>
    <w:tmpl w:val="8C8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07F7E"/>
    <w:multiLevelType w:val="multilevel"/>
    <w:tmpl w:val="C3CE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F514D"/>
    <w:multiLevelType w:val="multilevel"/>
    <w:tmpl w:val="620A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F2D80"/>
    <w:multiLevelType w:val="multilevel"/>
    <w:tmpl w:val="94D0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E7A1D"/>
    <w:multiLevelType w:val="multilevel"/>
    <w:tmpl w:val="DE7A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75BFA"/>
    <w:multiLevelType w:val="multilevel"/>
    <w:tmpl w:val="AED4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5335B2"/>
    <w:multiLevelType w:val="multilevel"/>
    <w:tmpl w:val="3388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17562"/>
    <w:multiLevelType w:val="multilevel"/>
    <w:tmpl w:val="F51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0"/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CD"/>
    <w:rsid w:val="0009229A"/>
    <w:rsid w:val="001E4AA1"/>
    <w:rsid w:val="0024097C"/>
    <w:rsid w:val="003450F3"/>
    <w:rsid w:val="003740D6"/>
    <w:rsid w:val="004674B4"/>
    <w:rsid w:val="005257BD"/>
    <w:rsid w:val="00547F92"/>
    <w:rsid w:val="00563E52"/>
    <w:rsid w:val="006B3647"/>
    <w:rsid w:val="006C1BCA"/>
    <w:rsid w:val="00714ECD"/>
    <w:rsid w:val="007A77BA"/>
    <w:rsid w:val="007C52C0"/>
    <w:rsid w:val="00950633"/>
    <w:rsid w:val="00964021"/>
    <w:rsid w:val="009B1EBB"/>
    <w:rsid w:val="00AB601C"/>
    <w:rsid w:val="00B974D7"/>
    <w:rsid w:val="00C80C1F"/>
    <w:rsid w:val="00CB5C47"/>
    <w:rsid w:val="00CD496B"/>
    <w:rsid w:val="00DD3098"/>
    <w:rsid w:val="00E10908"/>
    <w:rsid w:val="00E91870"/>
    <w:rsid w:val="00F178CD"/>
    <w:rsid w:val="00F2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3387"/>
  <w15:docId w15:val="{0CD65785-43EE-4009-B1D8-DC96CEDC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8CD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1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C35-422B-B9D1-BDDB64FB7FA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C35-422B-B9D1-BDDB64FB7FA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C35-422B-B9D1-BDDB64FB7FA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C35-422B-B9D1-BDDB64FB7FA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C35-422B-B9D1-BDDB64FB7FA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C35-422B-B9D1-BDDB64FB7FA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2C35-422B-B9D1-BDDB64FB7FA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2C35-422B-B9D1-BDDB64FB7FA5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2C35-422B-B9D1-BDDB64FB7FA5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2C35-422B-B9D1-BDDB64FB7FA5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2C35-422B-B9D1-BDDB64FB7FA5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2C35-422B-B9D1-BDDB64FB7FA5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2C35-422B-B9D1-BDDB64FB7FA5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2C35-422B-B9D1-BDDB64FB7FA5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2C35-422B-B9D1-BDDB64FB7FA5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2C35-422B-B9D1-BDDB64FB7FA5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2C35-422B-B9D1-BDDB64FB7FA5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2C35-422B-B9D1-BDDB64FB7FA5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2C35-422B-B9D1-BDDB64FB7FA5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2C35-422B-B9D1-BDDB64FB7FA5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Sheet1!$A$2:$A$21</c:f>
              <c:strCache>
                <c:ptCount val="20"/>
                <c:pt idx="0">
                  <c:v>mepA</c:v>
                </c:pt>
                <c:pt idx="1">
                  <c:v>tet(38)</c:v>
                </c:pt>
                <c:pt idx="2">
                  <c:v>blaI</c:v>
                </c:pt>
                <c:pt idx="3">
                  <c:v>blaZ</c:v>
                </c:pt>
                <c:pt idx="4">
                  <c:v>mecA</c:v>
                </c:pt>
                <c:pt idx="5">
                  <c:v>blaR1</c:v>
                </c:pt>
                <c:pt idx="6">
                  <c:v>fosB</c:v>
                </c:pt>
                <c:pt idx="7">
                  <c:v>tet(M)</c:v>
                </c:pt>
                <c:pt idx="8">
                  <c:v>erm(C)</c:v>
                </c:pt>
                <c:pt idx="9">
                  <c:v>aac(6')-Ie/aph(2'')-Ia</c:v>
                </c:pt>
                <c:pt idx="10">
                  <c:v>tet(K)</c:v>
                </c:pt>
                <c:pt idx="11">
                  <c:v>ant(6)-Ia</c:v>
                </c:pt>
                <c:pt idx="12">
                  <c:v>aph(3')-IIIa</c:v>
                </c:pt>
                <c:pt idx="13">
                  <c:v>dfrK</c:v>
                </c:pt>
                <c:pt idx="14">
                  <c:v>sat4</c:v>
                </c:pt>
                <c:pt idx="15">
                  <c:v>aadD1</c:v>
                </c:pt>
                <c:pt idx="16">
                  <c:v>tet(L)</c:v>
                </c:pt>
                <c:pt idx="17">
                  <c:v>dfrS1</c:v>
                </c:pt>
                <c:pt idx="18">
                  <c:v>msr(A)</c:v>
                </c:pt>
                <c:pt idx="19">
                  <c:v>Other genes</c:v>
                </c:pt>
              </c:strCache>
            </c:str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57</c:v>
                </c:pt>
                <c:pt idx="1">
                  <c:v>55</c:v>
                </c:pt>
                <c:pt idx="2">
                  <c:v>48</c:v>
                </c:pt>
                <c:pt idx="3">
                  <c:v>46</c:v>
                </c:pt>
                <c:pt idx="4">
                  <c:v>46</c:v>
                </c:pt>
                <c:pt idx="5">
                  <c:v>36</c:v>
                </c:pt>
                <c:pt idx="6">
                  <c:v>22</c:v>
                </c:pt>
                <c:pt idx="7">
                  <c:v>17</c:v>
                </c:pt>
                <c:pt idx="8">
                  <c:v>15</c:v>
                </c:pt>
                <c:pt idx="9">
                  <c:v>14</c:v>
                </c:pt>
                <c:pt idx="10">
                  <c:v>13</c:v>
                </c:pt>
                <c:pt idx="11">
                  <c:v>12</c:v>
                </c:pt>
                <c:pt idx="12">
                  <c:v>11</c:v>
                </c:pt>
                <c:pt idx="13">
                  <c:v>11</c:v>
                </c:pt>
                <c:pt idx="14">
                  <c:v>11</c:v>
                </c:pt>
                <c:pt idx="15">
                  <c:v>7</c:v>
                </c:pt>
                <c:pt idx="16">
                  <c:v>6</c:v>
                </c:pt>
                <c:pt idx="17">
                  <c:v>5</c:v>
                </c:pt>
                <c:pt idx="18">
                  <c:v>5</c:v>
                </c:pt>
                <c:pt idx="19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21-4C6E-BCAB-DB6F33C00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E66-4DD3-8722-FF577646C8A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E66-4DD3-8722-FF577646C8A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E66-4DD3-8722-FF577646C8A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E66-4DD3-8722-FF577646C8A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E66-4DD3-8722-FF577646C8A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E66-4DD3-8722-FF577646C8A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4E66-4DD3-8722-FF577646C8A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4E66-4DD3-8722-FF577646C8A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4E66-4DD3-8722-FF577646C8A9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4E66-4DD3-8722-FF577646C8A9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4E66-4DD3-8722-FF577646C8A9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4E66-4DD3-8722-FF577646C8A9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4E66-4DD3-8722-FF577646C8A9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4E66-4DD3-8722-FF577646C8A9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4E66-4DD3-8722-FF577646C8A9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4E66-4DD3-8722-FF577646C8A9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4E66-4DD3-8722-FF577646C8A9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4E66-4DD3-8722-FF577646C8A9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4E66-4DD3-8722-FF577646C8A9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4E66-4DD3-8722-FF577646C8A9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4E66-4DD3-8722-FF577646C8A9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4E66-4DD3-8722-FF577646C8A9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4E66-4DD3-8722-FF577646C8A9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Sheet1!$A$2:$A$24</c:f>
              <c:strCache>
                <c:ptCount val="23"/>
                <c:pt idx="0">
                  <c:v>mepA</c:v>
                </c:pt>
                <c:pt idx="1">
                  <c:v>mecA</c:v>
                </c:pt>
                <c:pt idx="2">
                  <c:v>tet(38)</c:v>
                </c:pt>
                <c:pt idx="3">
                  <c:v>blaI</c:v>
                </c:pt>
                <c:pt idx="4">
                  <c:v>blaR1</c:v>
                </c:pt>
                <c:pt idx="5">
                  <c:v>blaZ</c:v>
                </c:pt>
                <c:pt idx="6">
                  <c:v>fosB</c:v>
                </c:pt>
                <c:pt idx="7">
                  <c:v>aadD1</c:v>
                </c:pt>
                <c:pt idx="8">
                  <c:v>mph(C)</c:v>
                </c:pt>
                <c:pt idx="9">
                  <c:v>msr(A)</c:v>
                </c:pt>
                <c:pt idx="10">
                  <c:v>ant(9)-Ia</c:v>
                </c:pt>
                <c:pt idx="11">
                  <c:v>erm(A)</c:v>
                </c:pt>
                <c:pt idx="12">
                  <c:v>mecR1</c:v>
                </c:pt>
                <c:pt idx="13">
                  <c:v>aph(3')-IIIa</c:v>
                </c:pt>
                <c:pt idx="14">
                  <c:v>bleO</c:v>
                </c:pt>
                <c:pt idx="15">
                  <c:v>mecI</c:v>
                </c:pt>
                <c:pt idx="16">
                  <c:v>sat4</c:v>
                </c:pt>
                <c:pt idx="17">
                  <c:v>erm(C)</c:v>
                </c:pt>
                <c:pt idx="18">
                  <c:v>tet(K)</c:v>
                </c:pt>
                <c:pt idx="19">
                  <c:v>dfrG</c:v>
                </c:pt>
                <c:pt idx="20">
                  <c:v>ant(6)-Ia</c:v>
                </c:pt>
                <c:pt idx="21">
                  <c:v>tet(M)</c:v>
                </c:pt>
                <c:pt idx="22">
                  <c:v>Other genes</c:v>
                </c:pt>
              </c:strCache>
            </c:str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87</c:v>
                </c:pt>
                <c:pt idx="1">
                  <c:v>86</c:v>
                </c:pt>
                <c:pt idx="2">
                  <c:v>85</c:v>
                </c:pt>
                <c:pt idx="3">
                  <c:v>82</c:v>
                </c:pt>
                <c:pt idx="4">
                  <c:v>79</c:v>
                </c:pt>
                <c:pt idx="5">
                  <c:v>76</c:v>
                </c:pt>
                <c:pt idx="6">
                  <c:v>72</c:v>
                </c:pt>
                <c:pt idx="7">
                  <c:v>40</c:v>
                </c:pt>
                <c:pt idx="8">
                  <c:v>40</c:v>
                </c:pt>
                <c:pt idx="9">
                  <c:v>40</c:v>
                </c:pt>
                <c:pt idx="10">
                  <c:v>37</c:v>
                </c:pt>
                <c:pt idx="11">
                  <c:v>36</c:v>
                </c:pt>
                <c:pt idx="12">
                  <c:v>36</c:v>
                </c:pt>
                <c:pt idx="13">
                  <c:v>35</c:v>
                </c:pt>
                <c:pt idx="14">
                  <c:v>35</c:v>
                </c:pt>
                <c:pt idx="15">
                  <c:v>35</c:v>
                </c:pt>
                <c:pt idx="16">
                  <c:v>34</c:v>
                </c:pt>
                <c:pt idx="17">
                  <c:v>16</c:v>
                </c:pt>
                <c:pt idx="18">
                  <c:v>13</c:v>
                </c:pt>
                <c:pt idx="19">
                  <c:v>12</c:v>
                </c:pt>
                <c:pt idx="20">
                  <c:v>10</c:v>
                </c:pt>
                <c:pt idx="21">
                  <c:v>9</c:v>
                </c:pt>
                <c:pt idx="22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4E66-4DD3-8722-FF577646C8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687-466A-9457-4F6DC62AE0E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687-466A-9457-4F6DC62AE0E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687-466A-9457-4F6DC62AE0E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687-466A-9457-4F6DC62AE0E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687-466A-9457-4F6DC62AE0E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687-466A-9457-4F6DC62AE0E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687-466A-9457-4F6DC62AE0E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D687-466A-9457-4F6DC62AE0E7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D687-466A-9457-4F6DC62AE0E7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D687-466A-9457-4F6DC62AE0E7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D687-466A-9457-4F6DC62AE0E7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D687-466A-9457-4F6DC62AE0E7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D687-466A-9457-4F6DC62AE0E7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D687-466A-9457-4F6DC62AE0E7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D687-466A-9457-4F6DC62AE0E7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D687-466A-9457-4F6DC62AE0E7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D687-466A-9457-4F6DC62AE0E7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D687-466A-9457-4F6DC62AE0E7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D687-466A-9457-4F6DC62AE0E7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D687-466A-9457-4F6DC62AE0E7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D687-466A-9457-4F6DC62AE0E7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Sheet1!$A$2:$A$22</c:f>
              <c:strCache>
                <c:ptCount val="21"/>
                <c:pt idx="0">
                  <c:v>mepA</c:v>
                </c:pt>
                <c:pt idx="1">
                  <c:v>mecA</c:v>
                </c:pt>
                <c:pt idx="2">
                  <c:v>tet(38)</c:v>
                </c:pt>
                <c:pt idx="3">
                  <c:v>blaI</c:v>
                </c:pt>
                <c:pt idx="4">
                  <c:v>fosB</c:v>
                </c:pt>
                <c:pt idx="5">
                  <c:v>blaR1</c:v>
                </c:pt>
                <c:pt idx="6">
                  <c:v>blaZ</c:v>
                </c:pt>
                <c:pt idx="7">
                  <c:v>mph(C)</c:v>
                </c:pt>
                <c:pt idx="8">
                  <c:v>msr(A)</c:v>
                </c:pt>
                <c:pt idx="9">
                  <c:v>aph(3')-IIIa</c:v>
                </c:pt>
                <c:pt idx="10">
                  <c:v>mecI</c:v>
                </c:pt>
                <c:pt idx="11">
                  <c:v>ant(9)-Ia</c:v>
                </c:pt>
                <c:pt idx="12">
                  <c:v>mecR1</c:v>
                </c:pt>
                <c:pt idx="13">
                  <c:v>erm(A)</c:v>
                </c:pt>
                <c:pt idx="14">
                  <c:v>sat4</c:v>
                </c:pt>
                <c:pt idx="15">
                  <c:v>aadD1</c:v>
                </c:pt>
                <c:pt idx="16">
                  <c:v>bleO</c:v>
                </c:pt>
                <c:pt idx="17">
                  <c:v>erm(C)</c:v>
                </c:pt>
                <c:pt idx="18">
                  <c:v>tet(K)</c:v>
                </c:pt>
                <c:pt idx="19">
                  <c:v>aac(6')-Ie/aph(2'')-Ia</c:v>
                </c:pt>
                <c:pt idx="20">
                  <c:v>Other genes</c:v>
                </c:pt>
              </c:strCache>
            </c:str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129</c:v>
                </c:pt>
                <c:pt idx="1">
                  <c:v>125</c:v>
                </c:pt>
                <c:pt idx="2">
                  <c:v>125</c:v>
                </c:pt>
                <c:pt idx="3">
                  <c:v>119</c:v>
                </c:pt>
                <c:pt idx="4">
                  <c:v>112</c:v>
                </c:pt>
                <c:pt idx="5">
                  <c:v>110</c:v>
                </c:pt>
                <c:pt idx="6">
                  <c:v>105</c:v>
                </c:pt>
                <c:pt idx="7">
                  <c:v>72</c:v>
                </c:pt>
                <c:pt idx="8">
                  <c:v>64</c:v>
                </c:pt>
                <c:pt idx="9">
                  <c:v>56</c:v>
                </c:pt>
                <c:pt idx="10">
                  <c:v>51</c:v>
                </c:pt>
                <c:pt idx="11">
                  <c:v>50</c:v>
                </c:pt>
                <c:pt idx="12">
                  <c:v>50</c:v>
                </c:pt>
                <c:pt idx="13">
                  <c:v>49</c:v>
                </c:pt>
                <c:pt idx="14">
                  <c:v>48</c:v>
                </c:pt>
                <c:pt idx="15">
                  <c:v>46</c:v>
                </c:pt>
                <c:pt idx="16">
                  <c:v>44</c:v>
                </c:pt>
                <c:pt idx="17">
                  <c:v>33</c:v>
                </c:pt>
                <c:pt idx="18">
                  <c:v>11</c:v>
                </c:pt>
                <c:pt idx="19">
                  <c:v>9</c:v>
                </c:pt>
                <c:pt idx="20">
                  <c:v>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D687-466A-9457-4F6DC62AE0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2EECE1E-84AE-4197-A5CE-BC10BE29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35</cp:revision>
  <dcterms:created xsi:type="dcterms:W3CDTF">2017-02-28T11:18:00Z</dcterms:created>
  <dcterms:modified xsi:type="dcterms:W3CDTF">2025-02-03T19:36:00Z</dcterms:modified>
  <cp:category/>
</cp:coreProperties>
</file>