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CodebookTitle"/>
      </w:pPr>
      <w:r>
        <w:t>Open Defecation</w:t>
      </w:r>
    </w:p>
    <w:p>
      <w:pPr>
        <w:pStyle w:val="FolderName"/>
      </w:pPr>
      <w:r>
        <w:t>Codes\\D. Final Themes</w:t>
      </w:r>
    </w:p>
    <w:p>
      <w:pPr>
        <w:pStyle w:val="FolderDescription"/>
      </w:pPr>
      <w:r>
        <w:t>The themes have been refined and fine-tuned to present only the precise and concise themes for this study. The fifth stage of the Braun and Clarke Method</w:t>
      </w:r>
    </w:p>
    <w:tbl>
      <w:tblPr>
        <w:tblStyle w:val="NodesTable"/>
        <w:tblW w:w="5000" w:type="pct"/>
        <w:tblLook w:firstRow="true" w:lastRow="false" w:firstColumn="false" w:lastColumn="false" w:noHBand="false" w:noVBand="true"/>
      </w:tblPr>
      <w:tblGrid>
        <w:gridCol w:w="4186"/>
        <w:gridCol w:w="6977"/>
        <w:gridCol w:w="1395"/>
        <w:gridCol w:w="1395"/>
      </w:tblGrid>
      <w:tr>
        <w:trPr>
          <w:tblHeader/>
        </w:trPr>
        <w:tc>
          <w:tcPr>
            <w:tcW w:w="1500" w:type="pct"/>
            <w:shd w:val="clear" w:color="auto" w:fill="4472C4"/>
          </w:tcPr>
          <w:p>
            <w:pPr>
              <w:pStyle w:val="NodesTableHeader"/>
            </w:pPr>
            <w:r>
              <w:t>Name</w:t>
            </w:r>
          </w:p>
        </w:tc>
        <w:tc>
          <w:tcPr>
            <w:tcW w:w="2500" w:type="pct"/>
            <w:shd w:val="clear" w:color="auto" w:fill="4472C4"/>
          </w:tcPr>
          <w:p>
            <w:pPr>
              <w:pStyle w:val="NodesTableHeader"/>
            </w:pPr>
            <w:r>
              <w:t>Description</w:t>
            </w:r>
          </w:p>
        </w:tc>
        <w:tc>
          <w:tcPr>
            <w:tcW w:w="500" w:type="pct"/>
            <w:shd w:val="clear" w:color="auto" w:fill="4472C4"/>
          </w:tcPr>
          <w:p>
            <w:pPr>
              <w:pStyle w:val="NodesTableHeader"/>
            </w:pPr>
            <w:r>
              <w:t>Files</w:t>
            </w:r>
          </w:p>
        </w:tc>
        <w:tc>
          <w:tcPr>
            <w:tcW w:w="500" w:type="pct"/>
            <w:shd w:val="clear" w:color="auto" w:fill="4472C4"/>
          </w:tcPr>
          <w:p>
            <w:pPr>
              <w:pStyle w:val="NodesTableHeader"/>
            </w:pPr>
            <w:r>
              <w:t>References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Theme1. Community sanitation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Abolition of indiscriminate dumping sites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Community effort at providing toilets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Participation in monthly sanitation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Proper waste management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Provision of dumping sites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Theme1. Defecating and disposing pampers in the public places</w:t>
            </w:r>
          </w:p>
        </w:tc>
        <w:tc>
          <w:tcPr>
            <w:tcW w:w="2500" w:type="pct"/>
          </w:tcPr>
          <w:p>
            <w:r>
              <w:t>Participants defined OD as defecating in the public places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0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0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Defecating in the open where flies can perch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Defecating in the public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6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14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Throwing children pampers with faeces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Theme1. Female Sexual harassment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7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Abduction and kidnapping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Socio stigma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Theme1. Government and community effort to eliminate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Avoiding corrupt practices among supervisors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Expulsion of residents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Follow up by the community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Increase more environmental health workers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Security measure in the market such as gates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Theme1. Lack of sanitary facilities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Environmental topography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Lack of toilet facilities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Theme1. Support Environmental health officers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get 15-17 people to be inspecting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Punishment meted on defaulting family members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Support environment workers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Theme2. Cooperation between government and non-governmental agencies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Government to provide chemicals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Theme2. Environmental pollution and diseases outbreak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Animal infestation with worms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Offensive odour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Reduction in shelf life of human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Spreading of infection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Theme2. Government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Indiscriminate refuse disposal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Lack of governmental policies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Lack of enforcement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Lawlessness and lack of law enforcement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Theme4. Adhering to Government policies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Enforcing community law against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4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Punishing defaulters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Theme2. Health talk on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Sensitisation by religious bodies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Sensitisation by unions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Sensitization by environmental health officers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Talk shows by youth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World environmental day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Theme2. Household regulation to prevent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Dispose of all pampers properly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Sensitization of family members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Encouraging people to use alternative method of faeces disposal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Theme3. Individuals should build toilets in their homes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Provision of toilets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Theme3. Maintenance of public facilities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Supervision of public toilet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Theme3. Poor socio-economic status and cultural practices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8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cultural and behavioural practices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10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Cultural practices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Does not like houses with in built toilets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Habits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Negligence of parents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3</w:t>
            </w:r>
          </w:p>
        </w:tc>
      </w:tr>
      <w:tr>
        <w:tc>
          <w:tcPr>
            <w:tcW w:w="1500" w:type="pct"/>
          </w:tcPr>
          <w:p>
            <w:pPr>
              <w:ind w:left="900"/>
            </w:pPr>
            <w:r>
              <w:t>Poor Knowledge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1350"/>
            </w:pPr>
            <w:r>
              <w:t>Lack of awareness to the hazards of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6</w:t>
            </w:r>
          </w:p>
        </w:tc>
      </w:tr>
      <w:tr>
        <w:tc>
          <w:tcPr>
            <w:tcW w:w="1500" w:type="pct"/>
          </w:tcPr>
          <w:p>
            <w:pPr>
              <w:ind w:left="1350"/>
            </w:pPr>
            <w:r>
              <w:t>To prevent infection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1350"/>
            </w:pPr>
            <w:r>
              <w:t>Use as Fertilizers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Population increase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4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Theme3. Religious body sensitisation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Religious leaders should build toilet in places of worship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Theme4. Mobile toilets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Proximity to toilet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Theme4. Sensitization and public health education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5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8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Abolition of Al majiricin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Education about open defecation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1</w:t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Health education of media e.g TV</w:t>
            </w:r>
          </w:p>
        </w:tc>
        <w:tc>
          <w:tcPr>
            <w:tcW w:w="2500" w:type="pct"/>
          </w:tcPr>
          <w:p>
            <w:r>
              <w:t/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>
            <w:pPr>
              <w:pStyle w:val="RightAlign"/>
            </w:pPr>
            <w:r>
              <w:t>2</w:t>
            </w:r>
          </w:p>
        </w:tc>
      </w:tr>
    </w:tbl>
    <w:sectPr>
      <w:pgSz w:w="16834" w:h="11909" w:orient="landscape" w:code="9"/>
      <w:pgMar w:top="1440" w:right="1440" w:bottom="1440" w:left="1440"/>
      <w:footerReference w:type="default" r:id="R0ba114376eb141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="http://schemas.openxmlformats.org/wordprocessingml/2006/main">
  <w:p>
    <w:pPr>
      <w:pStyle w:val="Footer"/>
    </w:pPr>
    <w:r>
      <w:ptab w:alignment="left" w:relativeTo="margin" w:leader="none"/>
      <w:t xml:space="preserve">04/02/2025</w:t>
    </w:r>
    <w:r>
      <w:ptab w:alignment="right" w:relativeTo="margin" w:leader="none"/>
      <w:t xml:space="preserve">Page </w:t>
      <w:fldChar w:fldCharType="begin"/>
      <w:instrText xml:space="preserve"> PAGE </w:instrText>
      <w:fldChar w:fldCharType="end"/>
      <w:t xml:space="preserve"> of </w:t>
      <w:fldChar w:fldCharType="begin"/>
      <w:instrText xml:space="preserve"> NUMPAGES </w:instrText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82"/>
    <w:rsid w:val="00396A39"/>
    <w:rsid w:val="005754D0"/>
    <w:rsid w:val="00A47467"/>
    <w:rsid w:val="00B34482"/>
    <w:rsid w:val="00B70289"/>
    <w:rsid w:val="00C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hAnsi="Times New Roman" w:cs="Times New Roman" w:asciiTheme="minorHAnsi" w:eastAsiaTheme="minorEastAsia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debookTitle" w:customStyle="true">
    <w:name w:val="Codebook Title"/>
    <w:pPr>
      <w:jc w:val="center"/>
    </w:pPr>
    <w:rPr>
      <w:rFonts w:asciiTheme="majorHAnsi" w:hAnsiTheme="majorHAnsi" w:eastAsiaTheme="majorEastAsia" w:cstheme="majorBidi"/>
      <w:color w:val="5B9BD5"/>
      <w:sz w:val="48"/>
      <w:szCs w:val="48"/>
    </w:rPr>
  </w:style>
  <w:style w:type="paragraph" w:styleId="FolderName">
    <w:name w:val="Folder Name"/>
    <w:basedOn w:val="Heading1"/>
    <w:next w:val="FolderDescription"/>
    <w:qFormat/>
    <w:pPr>
      <w:keepNext/>
      <w:keepLines/>
      <w:outlineLvl w:val="0"/>
      <w:spacing w:before="240" w:after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FolderDescription">
    <w:name w:val="Folder Description"/>
    <w:basedOn w:val="Normal"/>
    <w:qFormat/>
    <w:pPr>
      <w:keepNext/>
      <w:keepLines/>
    </w:pPr>
    <w:rPr>
      <w:rFonts w:asciiTheme="majorHAnsi" w:hAnsiTheme="majorHAnsi" w:eastAsiaTheme="majorEastAsia" w:cstheme="majorBidi"/>
    </w:rPr>
  </w:style>
  <w:style w:type="paragraph" w:styleId="NodesTableHeader" w:customStyle="true">
    <w:name w:val="Table Header"/>
    <w:rPr>
      <w:rFonts w:asciiTheme="majorHAnsi" w:hAnsiTheme="majorHAnsi" w:eastAsiaTheme="majorEastAsia" w:cstheme="majorBidi"/>
      <w:color w:val="FFFFFF"/>
    </w:rPr>
  </w:style>
  <w:style w:type="paragraph" w:styleId="RightAlign" w:customStyle="true">
    <w:name w:val="Right Align"/>
    <w:basedOn w:val="Normal"/>
    <w:pPr>
      <w:jc w:val="right"/>
    </w:pPr>
  </w:style>
  <w:style w:type="table" w:styleId="NodesTable" w:customStyle="true">
    <w:name w:val="Nodes Table"/>
    <w:tblPr>
      <w:tblStyleRow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108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band1Horz">
      <w:tblPr/>
      <w:tcPr>
        <w:shd w:val="clear" w:color="auto" w:fill="B4C6E7"/>
      </w:tcPr>
    </w:tblStylePr>
    <w:tblStylePr w:type="band2Horz">
      <w:tblPr/>
      <w:tcPr>
        <w:shd w:val="clear" w:color="auto" w:fill="D9E2F3"/>
      </w:tcPr>
    </w:tblStylePr>
  </w:style>
  <w:style w:type="paragraph" w:styleId="Footer" w:customStyle="true">
    <w:name w:val="Footer"/>
    <w:basedOn w:val="Normal"/>
    <w:rPr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/word/footer.xml" Id="R0ba114376eb141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2025-02-04T20:23:37.9610693Z</dcterms:created>
  <dcterms:modified xsi:type="dcterms:W3CDTF">2025-02-04T20:23:37.9610693Z</dcterms:modified>
</coreProperties>
</file>