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BA3" w:rsidRPr="00A00B40" w:rsidRDefault="00341DE2" w:rsidP="00067998">
      <w:pPr>
        <w:jc w:val="center"/>
        <w:rPr>
          <w:rFonts w:ascii="Times New Roman" w:hAnsi="Times New Roman" w:cs="Times New Roman"/>
          <w:b/>
          <w:sz w:val="24"/>
          <w:szCs w:val="24"/>
        </w:rPr>
      </w:pPr>
      <w:r w:rsidRPr="00A00B40">
        <w:rPr>
          <w:rFonts w:ascii="Times New Roman" w:hAnsi="Times New Roman" w:cs="Times New Roman"/>
          <w:b/>
          <w:sz w:val="24"/>
          <w:szCs w:val="24"/>
        </w:rPr>
        <w:t>CHAPTER FOUR</w:t>
      </w:r>
    </w:p>
    <w:p w:rsidR="00341DE2" w:rsidRPr="00A00B40" w:rsidRDefault="00341DE2" w:rsidP="00067998">
      <w:pPr>
        <w:jc w:val="center"/>
        <w:rPr>
          <w:rFonts w:ascii="Times New Roman" w:hAnsi="Times New Roman" w:cs="Times New Roman"/>
          <w:b/>
          <w:sz w:val="24"/>
          <w:szCs w:val="24"/>
        </w:rPr>
      </w:pPr>
      <w:r w:rsidRPr="00A00B40">
        <w:rPr>
          <w:rFonts w:ascii="Times New Roman" w:hAnsi="Times New Roman" w:cs="Times New Roman"/>
          <w:b/>
          <w:sz w:val="24"/>
          <w:szCs w:val="24"/>
        </w:rPr>
        <w:t>RESULT</w:t>
      </w:r>
    </w:p>
    <w:p w:rsidR="00341DE2" w:rsidRDefault="00341DE2" w:rsidP="00067998">
      <w:pPr>
        <w:jc w:val="both"/>
        <w:rPr>
          <w:rFonts w:ascii="Times New Roman" w:hAnsi="Times New Roman" w:cs="Times New Roman"/>
          <w:sz w:val="24"/>
          <w:szCs w:val="24"/>
        </w:rPr>
      </w:pPr>
      <w:r>
        <w:rPr>
          <w:rFonts w:ascii="Times New Roman" w:hAnsi="Times New Roman" w:cs="Times New Roman"/>
          <w:sz w:val="24"/>
          <w:szCs w:val="24"/>
        </w:rPr>
        <w:t>4</w:t>
      </w:r>
      <w:r w:rsidRPr="00067998">
        <w:rPr>
          <w:rFonts w:ascii="Times New Roman" w:hAnsi="Times New Roman" w:cs="Times New Roman"/>
          <w:b/>
          <w:sz w:val="24"/>
          <w:szCs w:val="24"/>
        </w:rPr>
        <w:t>.1 SOCIODEMOGRAPHIC CHARACTERISTICS OF THE PARTICIPANTS</w:t>
      </w:r>
    </w:p>
    <w:p w:rsidR="00341DE2" w:rsidRDefault="00A00B40" w:rsidP="00067998">
      <w:pPr>
        <w:jc w:val="both"/>
        <w:rPr>
          <w:rFonts w:ascii="Times New Roman" w:hAnsi="Times New Roman" w:cs="Times New Roman"/>
          <w:sz w:val="24"/>
          <w:szCs w:val="24"/>
        </w:rPr>
      </w:pPr>
      <w:r>
        <w:rPr>
          <w:rFonts w:ascii="Times New Roman" w:hAnsi="Times New Roman" w:cs="Times New Roman"/>
          <w:sz w:val="24"/>
          <w:szCs w:val="24"/>
        </w:rPr>
        <w:t>In this study, most of the participants (48%) were within the 19-22 years’ category, more than half were male (53%), the majority of them (44%) were 300 level year of study, single (95%). Most of the participants were in the Natural and Applied science (46%), as most of the parent/guardian’s level of education had tertiary education (76%).</w:t>
      </w:r>
    </w:p>
    <w:p w:rsidR="00341DE2" w:rsidRPr="00A00B40" w:rsidRDefault="00341DE2" w:rsidP="00067998">
      <w:pPr>
        <w:spacing w:after="0" w:line="240" w:lineRule="auto"/>
        <w:jc w:val="both"/>
        <w:rPr>
          <w:rFonts w:ascii="Times New Roman" w:hAnsi="Times New Roman" w:cs="Times New Roman"/>
        </w:rPr>
      </w:pPr>
      <w:r>
        <w:rPr>
          <w:rFonts w:ascii="Times New Roman" w:hAnsi="Times New Roman" w:cs="Times New Roman"/>
        </w:rPr>
        <w:t>Table 4.1 Sociodemographic char</w:t>
      </w:r>
      <w:r w:rsidR="00A00B40">
        <w:rPr>
          <w:rFonts w:ascii="Times New Roman" w:hAnsi="Times New Roman" w:cs="Times New Roman"/>
        </w:rPr>
        <w:t>acteristics of the participants</w:t>
      </w:r>
    </w:p>
    <w:tbl>
      <w:tblPr>
        <w:tblW w:w="0" w:type="auto"/>
        <w:jc w:val="center"/>
        <w:tblLayout w:type="fixed"/>
        <w:tblLook w:val="0420" w:firstRow="1" w:lastRow="0" w:firstColumn="0" w:lastColumn="0" w:noHBand="0" w:noVBand="1"/>
      </w:tblPr>
      <w:tblGrid>
        <w:gridCol w:w="5050"/>
        <w:gridCol w:w="3598"/>
      </w:tblGrid>
      <w:tr w:rsidR="00341DE2" w:rsidRPr="004B4DB4" w:rsidTr="008F33EB">
        <w:trPr>
          <w:tblHeader/>
          <w:jc w:val="center"/>
        </w:trPr>
        <w:tc>
          <w:tcPr>
            <w:tcW w:w="50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41DE2" w:rsidRPr="00B6731F"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b/>
                <w:sz w:val="24"/>
                <w:szCs w:val="24"/>
              </w:rPr>
            </w:pPr>
            <w:r w:rsidRPr="00B6731F">
              <w:rPr>
                <w:rFonts w:ascii="Times New Roman" w:eastAsia="Arial" w:hAnsi="Times New Roman" w:cs="Times New Roman"/>
                <w:b/>
                <w:color w:val="000000"/>
              </w:rPr>
              <w:t xml:space="preserve">Sociodemographic </w:t>
            </w:r>
            <w:r w:rsidR="00A00B40" w:rsidRPr="00B6731F">
              <w:rPr>
                <w:rFonts w:ascii="Times New Roman" w:eastAsia="Arial" w:hAnsi="Times New Roman" w:cs="Times New Roman"/>
                <w:b/>
                <w:color w:val="000000"/>
                <w:sz w:val="24"/>
                <w:szCs w:val="24"/>
              </w:rPr>
              <w:t>Characterist</w:t>
            </w:r>
            <w:r w:rsidR="00A00B40" w:rsidRPr="00B6731F">
              <w:rPr>
                <w:rFonts w:ascii="Times New Roman" w:eastAsia="Arial" w:hAnsi="Times New Roman" w:cs="Times New Roman"/>
                <w:b/>
                <w:color w:val="000000"/>
              </w:rPr>
              <w:t>ic</w:t>
            </w:r>
          </w:p>
        </w:tc>
        <w:tc>
          <w:tcPr>
            <w:tcW w:w="359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41DE2" w:rsidRPr="00B6731F"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b/>
                <w:sz w:val="24"/>
                <w:szCs w:val="24"/>
              </w:rPr>
            </w:pPr>
            <w:r w:rsidRPr="00B6731F">
              <w:rPr>
                <w:rFonts w:ascii="Times New Roman" w:eastAsia="Arial" w:hAnsi="Times New Roman" w:cs="Times New Roman"/>
                <w:b/>
                <w:color w:val="000000"/>
                <w:sz w:val="24"/>
                <w:szCs w:val="24"/>
              </w:rPr>
              <w:t>**N = 422**</w:t>
            </w:r>
          </w:p>
        </w:tc>
      </w:tr>
      <w:tr w:rsidR="00341DE2" w:rsidRPr="004B4DB4" w:rsidTr="008F33EB">
        <w:trPr>
          <w:jc w:val="center"/>
        </w:trPr>
        <w:tc>
          <w:tcPr>
            <w:tcW w:w="50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b/>
                <w:sz w:val="24"/>
                <w:szCs w:val="24"/>
              </w:rPr>
            </w:pPr>
            <w:r w:rsidRPr="004B4DB4">
              <w:rPr>
                <w:rFonts w:ascii="Times New Roman" w:eastAsia="Arial" w:hAnsi="Times New Roman" w:cs="Times New Roman"/>
                <w:b/>
                <w:color w:val="000000"/>
              </w:rPr>
              <w:t>Age category</w:t>
            </w:r>
          </w:p>
        </w:tc>
        <w:tc>
          <w:tcPr>
            <w:tcW w:w="359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r>
      <w:tr w:rsidR="00341DE2" w:rsidRPr="004B4DB4" w:rsidTr="008F33EB">
        <w:trPr>
          <w:jc w:val="center"/>
        </w:trPr>
        <w:tc>
          <w:tcPr>
            <w:tcW w:w="5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15-18years</w:t>
            </w:r>
          </w:p>
        </w:tc>
        <w:tc>
          <w:tcPr>
            <w:tcW w:w="35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39 (9.2%)</w:t>
            </w:r>
          </w:p>
        </w:tc>
      </w:tr>
      <w:tr w:rsidR="00341DE2" w:rsidRPr="004B4DB4" w:rsidTr="008F33EB">
        <w:trPr>
          <w:jc w:val="center"/>
        </w:trPr>
        <w:tc>
          <w:tcPr>
            <w:tcW w:w="5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19-22years</w:t>
            </w:r>
          </w:p>
        </w:tc>
        <w:tc>
          <w:tcPr>
            <w:tcW w:w="35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203 (48%)</w:t>
            </w:r>
          </w:p>
        </w:tc>
      </w:tr>
      <w:tr w:rsidR="00341DE2" w:rsidRPr="004B4DB4" w:rsidTr="008F33EB">
        <w:trPr>
          <w:jc w:val="center"/>
        </w:trPr>
        <w:tc>
          <w:tcPr>
            <w:tcW w:w="5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23-25years</w:t>
            </w:r>
          </w:p>
        </w:tc>
        <w:tc>
          <w:tcPr>
            <w:tcW w:w="35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154 (36%)</w:t>
            </w:r>
          </w:p>
        </w:tc>
      </w:tr>
      <w:tr w:rsidR="00341DE2" w:rsidRPr="004B4DB4" w:rsidTr="008F33EB">
        <w:trPr>
          <w:jc w:val="center"/>
        </w:trPr>
        <w:tc>
          <w:tcPr>
            <w:tcW w:w="5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eastAsia="Arial" w:hAnsi="Times New Roman" w:cs="Times New Roman"/>
                <w:color w:val="000000"/>
              </w:rPr>
              <w:t>Above 25years</w:t>
            </w:r>
          </w:p>
        </w:tc>
        <w:tc>
          <w:tcPr>
            <w:tcW w:w="35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26 (6.2%)</w:t>
            </w:r>
          </w:p>
        </w:tc>
      </w:tr>
      <w:tr w:rsidR="00341DE2" w:rsidRPr="004B4DB4" w:rsidTr="008F33EB">
        <w:trPr>
          <w:jc w:val="center"/>
        </w:trPr>
        <w:tc>
          <w:tcPr>
            <w:tcW w:w="5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b/>
                <w:sz w:val="24"/>
                <w:szCs w:val="24"/>
              </w:rPr>
            </w:pPr>
            <w:r w:rsidRPr="004B4DB4">
              <w:rPr>
                <w:rFonts w:ascii="Times New Roman" w:eastAsia="Arial" w:hAnsi="Times New Roman" w:cs="Times New Roman"/>
                <w:b/>
                <w:color w:val="000000"/>
              </w:rPr>
              <w:t>G</w:t>
            </w:r>
            <w:r w:rsidRPr="004B4DB4">
              <w:rPr>
                <w:rFonts w:ascii="Times New Roman" w:eastAsia="Arial" w:hAnsi="Times New Roman" w:cs="Times New Roman"/>
                <w:b/>
                <w:color w:val="000000"/>
                <w:sz w:val="24"/>
                <w:szCs w:val="24"/>
              </w:rPr>
              <w:t>ender</w:t>
            </w:r>
          </w:p>
        </w:tc>
        <w:tc>
          <w:tcPr>
            <w:tcW w:w="35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r>
      <w:tr w:rsidR="00341DE2" w:rsidRPr="004B4DB4" w:rsidTr="008F33EB">
        <w:trPr>
          <w:jc w:val="center"/>
        </w:trPr>
        <w:tc>
          <w:tcPr>
            <w:tcW w:w="5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F</w:t>
            </w:r>
            <w:r w:rsidR="00326285">
              <w:rPr>
                <w:rFonts w:ascii="Times New Roman" w:eastAsia="Arial" w:hAnsi="Times New Roman" w:cs="Times New Roman"/>
                <w:color w:val="000000"/>
                <w:sz w:val="24"/>
                <w:szCs w:val="24"/>
              </w:rPr>
              <w:t>emale</w:t>
            </w:r>
          </w:p>
        </w:tc>
        <w:tc>
          <w:tcPr>
            <w:tcW w:w="35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198 (47%)</w:t>
            </w:r>
          </w:p>
        </w:tc>
      </w:tr>
      <w:tr w:rsidR="00341DE2" w:rsidRPr="004B4DB4" w:rsidTr="008F33EB">
        <w:trPr>
          <w:jc w:val="center"/>
        </w:trPr>
        <w:tc>
          <w:tcPr>
            <w:tcW w:w="5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M</w:t>
            </w:r>
            <w:r w:rsidR="00326285">
              <w:rPr>
                <w:rFonts w:ascii="Times New Roman" w:eastAsia="Arial" w:hAnsi="Times New Roman" w:cs="Times New Roman"/>
                <w:color w:val="000000"/>
                <w:sz w:val="24"/>
                <w:szCs w:val="24"/>
              </w:rPr>
              <w:t>ale</w:t>
            </w:r>
          </w:p>
        </w:tc>
        <w:tc>
          <w:tcPr>
            <w:tcW w:w="35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224 (53%)</w:t>
            </w:r>
          </w:p>
        </w:tc>
      </w:tr>
      <w:tr w:rsidR="00341DE2" w:rsidRPr="004B4DB4" w:rsidTr="008F33EB">
        <w:trPr>
          <w:jc w:val="center"/>
        </w:trPr>
        <w:tc>
          <w:tcPr>
            <w:tcW w:w="5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b/>
                <w:sz w:val="24"/>
                <w:szCs w:val="24"/>
              </w:rPr>
            </w:pPr>
            <w:r w:rsidRPr="004B4DB4">
              <w:rPr>
                <w:rFonts w:ascii="Times New Roman" w:eastAsia="Arial" w:hAnsi="Times New Roman" w:cs="Times New Roman"/>
                <w:b/>
                <w:color w:val="000000"/>
              </w:rPr>
              <w:t>Y</w:t>
            </w:r>
            <w:r w:rsidRPr="004B4DB4">
              <w:rPr>
                <w:rFonts w:ascii="Times New Roman" w:eastAsia="Arial" w:hAnsi="Times New Roman" w:cs="Times New Roman"/>
                <w:b/>
                <w:color w:val="000000"/>
                <w:sz w:val="24"/>
                <w:szCs w:val="24"/>
              </w:rPr>
              <w:t>ear</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of</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study</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level</w:t>
            </w:r>
          </w:p>
        </w:tc>
        <w:tc>
          <w:tcPr>
            <w:tcW w:w="35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r>
      <w:tr w:rsidR="00341DE2" w:rsidRPr="004B4DB4" w:rsidTr="008F33EB">
        <w:trPr>
          <w:jc w:val="center"/>
        </w:trPr>
        <w:tc>
          <w:tcPr>
            <w:tcW w:w="5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200 level</w:t>
            </w:r>
          </w:p>
        </w:tc>
        <w:tc>
          <w:tcPr>
            <w:tcW w:w="35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61 (14%)</w:t>
            </w:r>
          </w:p>
        </w:tc>
      </w:tr>
      <w:tr w:rsidR="00341DE2" w:rsidRPr="004B4DB4" w:rsidTr="008F33EB">
        <w:trPr>
          <w:jc w:val="center"/>
        </w:trPr>
        <w:tc>
          <w:tcPr>
            <w:tcW w:w="5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300 level</w:t>
            </w:r>
          </w:p>
        </w:tc>
        <w:tc>
          <w:tcPr>
            <w:tcW w:w="35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187 (44%)</w:t>
            </w:r>
          </w:p>
        </w:tc>
      </w:tr>
      <w:tr w:rsidR="00341DE2" w:rsidRPr="004B4DB4" w:rsidTr="008F33EB">
        <w:trPr>
          <w:jc w:val="center"/>
        </w:trPr>
        <w:tc>
          <w:tcPr>
            <w:tcW w:w="5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400 level</w:t>
            </w:r>
          </w:p>
        </w:tc>
        <w:tc>
          <w:tcPr>
            <w:tcW w:w="35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174 (41%)</w:t>
            </w:r>
          </w:p>
        </w:tc>
      </w:tr>
      <w:tr w:rsidR="00341DE2" w:rsidRPr="004B4DB4" w:rsidTr="008F33EB">
        <w:trPr>
          <w:jc w:val="center"/>
        </w:trPr>
        <w:tc>
          <w:tcPr>
            <w:tcW w:w="5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b/>
                <w:sz w:val="24"/>
                <w:szCs w:val="24"/>
              </w:rPr>
            </w:pPr>
            <w:r w:rsidRPr="004B4DB4">
              <w:rPr>
                <w:rFonts w:ascii="Times New Roman" w:eastAsia="Arial" w:hAnsi="Times New Roman" w:cs="Times New Roman"/>
                <w:b/>
                <w:color w:val="000000"/>
              </w:rPr>
              <w:t>M</w:t>
            </w:r>
            <w:r w:rsidRPr="004B4DB4">
              <w:rPr>
                <w:rFonts w:ascii="Times New Roman" w:eastAsia="Arial" w:hAnsi="Times New Roman" w:cs="Times New Roman"/>
                <w:b/>
                <w:color w:val="000000"/>
                <w:sz w:val="24"/>
                <w:szCs w:val="24"/>
              </w:rPr>
              <w:t>arital</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status</w:t>
            </w:r>
          </w:p>
        </w:tc>
        <w:tc>
          <w:tcPr>
            <w:tcW w:w="35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r>
      <w:tr w:rsidR="00341DE2" w:rsidRPr="004B4DB4" w:rsidTr="008F33EB">
        <w:trPr>
          <w:jc w:val="center"/>
        </w:trPr>
        <w:tc>
          <w:tcPr>
            <w:tcW w:w="5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Single</w:t>
            </w:r>
          </w:p>
        </w:tc>
        <w:tc>
          <w:tcPr>
            <w:tcW w:w="35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401 (95%)</w:t>
            </w:r>
          </w:p>
        </w:tc>
      </w:tr>
      <w:tr w:rsidR="00341DE2" w:rsidRPr="004B4DB4" w:rsidTr="008F33EB">
        <w:trPr>
          <w:jc w:val="center"/>
        </w:trPr>
        <w:tc>
          <w:tcPr>
            <w:tcW w:w="5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Married</w:t>
            </w:r>
          </w:p>
        </w:tc>
        <w:tc>
          <w:tcPr>
            <w:tcW w:w="35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20 (4.7%)</w:t>
            </w:r>
          </w:p>
        </w:tc>
      </w:tr>
      <w:tr w:rsidR="00341DE2" w:rsidRPr="004B4DB4" w:rsidTr="008F33EB">
        <w:trPr>
          <w:jc w:val="center"/>
        </w:trPr>
        <w:tc>
          <w:tcPr>
            <w:tcW w:w="5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Cohabiting</w:t>
            </w:r>
          </w:p>
        </w:tc>
        <w:tc>
          <w:tcPr>
            <w:tcW w:w="35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A00B4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eastAsia="Arial" w:hAnsi="Times New Roman" w:cs="Times New Roman"/>
                <w:color w:val="000000"/>
                <w:sz w:val="24"/>
                <w:szCs w:val="24"/>
              </w:rPr>
              <w:t>1 (0.3</w:t>
            </w:r>
            <w:r w:rsidR="00341DE2" w:rsidRPr="004B4DB4">
              <w:rPr>
                <w:rFonts w:ascii="Times New Roman" w:eastAsia="Arial" w:hAnsi="Times New Roman" w:cs="Times New Roman"/>
                <w:color w:val="000000"/>
                <w:sz w:val="24"/>
                <w:szCs w:val="24"/>
              </w:rPr>
              <w:t>%)</w:t>
            </w:r>
          </w:p>
        </w:tc>
      </w:tr>
      <w:tr w:rsidR="00341DE2" w:rsidRPr="004B4DB4" w:rsidTr="008F33EB">
        <w:trPr>
          <w:jc w:val="center"/>
        </w:trPr>
        <w:tc>
          <w:tcPr>
            <w:tcW w:w="5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b/>
                <w:sz w:val="24"/>
                <w:szCs w:val="24"/>
              </w:rPr>
            </w:pPr>
            <w:r w:rsidRPr="004B4DB4">
              <w:rPr>
                <w:rFonts w:ascii="Times New Roman" w:eastAsia="Arial" w:hAnsi="Times New Roman" w:cs="Times New Roman"/>
                <w:b/>
                <w:color w:val="000000"/>
              </w:rPr>
              <w:t>P</w:t>
            </w:r>
            <w:r w:rsidRPr="004B4DB4">
              <w:rPr>
                <w:rFonts w:ascii="Times New Roman" w:eastAsia="Arial" w:hAnsi="Times New Roman" w:cs="Times New Roman"/>
                <w:b/>
                <w:color w:val="000000"/>
                <w:sz w:val="24"/>
                <w:szCs w:val="24"/>
              </w:rPr>
              <w:t>arents</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guardians</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level</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of</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education</w:t>
            </w:r>
          </w:p>
        </w:tc>
        <w:tc>
          <w:tcPr>
            <w:tcW w:w="35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r>
      <w:tr w:rsidR="00341DE2" w:rsidRPr="004B4DB4" w:rsidTr="008F33EB">
        <w:trPr>
          <w:jc w:val="center"/>
        </w:trPr>
        <w:tc>
          <w:tcPr>
            <w:tcW w:w="5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Primary</w:t>
            </w:r>
          </w:p>
        </w:tc>
        <w:tc>
          <w:tcPr>
            <w:tcW w:w="35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60 (14%)</w:t>
            </w:r>
          </w:p>
        </w:tc>
      </w:tr>
      <w:tr w:rsidR="00341DE2" w:rsidRPr="004B4DB4" w:rsidTr="008F33EB">
        <w:trPr>
          <w:jc w:val="center"/>
        </w:trPr>
        <w:tc>
          <w:tcPr>
            <w:tcW w:w="5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Secondary</w:t>
            </w:r>
          </w:p>
        </w:tc>
        <w:tc>
          <w:tcPr>
            <w:tcW w:w="35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43 (10%)</w:t>
            </w:r>
          </w:p>
        </w:tc>
      </w:tr>
      <w:tr w:rsidR="00341DE2" w:rsidRPr="004B4DB4" w:rsidTr="008F33EB">
        <w:trPr>
          <w:jc w:val="center"/>
        </w:trPr>
        <w:tc>
          <w:tcPr>
            <w:tcW w:w="50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Tertiary</w:t>
            </w:r>
          </w:p>
        </w:tc>
        <w:tc>
          <w:tcPr>
            <w:tcW w:w="359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41DE2" w:rsidRPr="004B4DB4" w:rsidRDefault="00341DE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319 (76%)</w:t>
            </w:r>
          </w:p>
        </w:tc>
      </w:tr>
    </w:tbl>
    <w:p w:rsidR="00341DE2" w:rsidRDefault="00341DE2" w:rsidP="00067998">
      <w:pPr>
        <w:jc w:val="both"/>
        <w:rPr>
          <w:rFonts w:ascii="Times New Roman" w:hAnsi="Times New Roman" w:cs="Times New Roman"/>
        </w:rPr>
      </w:pPr>
    </w:p>
    <w:p w:rsidR="00341DE2" w:rsidRDefault="00341DE2" w:rsidP="00067998">
      <w:pPr>
        <w:jc w:val="both"/>
        <w:rPr>
          <w:rFonts w:ascii="Times New Roman" w:hAnsi="Times New Roman" w:cs="Times New Roman"/>
        </w:rPr>
      </w:pPr>
    </w:p>
    <w:p w:rsidR="00341DE2" w:rsidRDefault="00341DE2" w:rsidP="00067998">
      <w:pPr>
        <w:jc w:val="both"/>
        <w:rPr>
          <w:rFonts w:ascii="Times New Roman" w:hAnsi="Times New Roman" w:cs="Times New Roman"/>
        </w:rPr>
      </w:pPr>
      <w:r>
        <w:rPr>
          <w:rFonts w:ascii="Times New Roman" w:hAnsi="Times New Roman" w:cs="Times New Roman"/>
          <w:noProof/>
        </w:rPr>
        <w:lastRenderedPageBreak/>
        <w:drawing>
          <wp:inline distT="0" distB="0" distL="0" distR="0" wp14:anchorId="76D3A417" wp14:editId="304B03B6">
            <wp:extent cx="5303520" cy="3093720"/>
            <wp:effectExtent l="0" t="0" r="1143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41DE2" w:rsidRDefault="00341DE2" w:rsidP="00067998">
      <w:pPr>
        <w:jc w:val="both"/>
        <w:rPr>
          <w:rFonts w:ascii="Times New Roman" w:hAnsi="Times New Roman" w:cs="Times New Roman"/>
          <w:sz w:val="24"/>
          <w:szCs w:val="24"/>
        </w:rPr>
      </w:pPr>
      <w:r>
        <w:rPr>
          <w:rFonts w:ascii="Times New Roman" w:hAnsi="Times New Roman" w:cs="Times New Roman"/>
          <w:sz w:val="24"/>
          <w:szCs w:val="24"/>
        </w:rPr>
        <w:t>Figure 4.1 Faculty of the participants in this study</w:t>
      </w:r>
    </w:p>
    <w:p w:rsidR="00341DE2" w:rsidRDefault="00341DE2" w:rsidP="00067998">
      <w:pPr>
        <w:jc w:val="both"/>
        <w:rPr>
          <w:rFonts w:ascii="Times New Roman" w:hAnsi="Times New Roman" w:cs="Times New Roman"/>
          <w:sz w:val="24"/>
          <w:szCs w:val="24"/>
        </w:rPr>
      </w:pPr>
    </w:p>
    <w:p w:rsidR="00773D87" w:rsidRDefault="00773D87" w:rsidP="00067998">
      <w:pPr>
        <w:jc w:val="both"/>
        <w:rPr>
          <w:rFonts w:ascii="Times New Roman" w:hAnsi="Times New Roman" w:cs="Times New Roman"/>
          <w:b/>
          <w:sz w:val="24"/>
          <w:szCs w:val="24"/>
        </w:rPr>
      </w:pPr>
      <w:r>
        <w:rPr>
          <w:rFonts w:ascii="Times New Roman" w:hAnsi="Times New Roman" w:cs="Times New Roman"/>
          <w:b/>
          <w:sz w:val="24"/>
          <w:szCs w:val="24"/>
        </w:rPr>
        <w:br w:type="page"/>
      </w:r>
    </w:p>
    <w:p w:rsidR="00341DE2" w:rsidRPr="00D9473B" w:rsidRDefault="00341DE2" w:rsidP="00067998">
      <w:pPr>
        <w:jc w:val="both"/>
        <w:rPr>
          <w:rFonts w:ascii="Times New Roman" w:hAnsi="Times New Roman" w:cs="Times New Roman"/>
          <w:b/>
          <w:sz w:val="24"/>
          <w:szCs w:val="24"/>
        </w:rPr>
      </w:pPr>
      <w:r w:rsidRPr="00D9473B">
        <w:rPr>
          <w:rFonts w:ascii="Times New Roman" w:hAnsi="Times New Roman" w:cs="Times New Roman"/>
          <w:b/>
          <w:sz w:val="24"/>
          <w:szCs w:val="24"/>
        </w:rPr>
        <w:lastRenderedPageBreak/>
        <w:t>4.2 PREVALENCE OF HBV IN THIS STUDY</w:t>
      </w:r>
    </w:p>
    <w:p w:rsidR="00341DE2" w:rsidRDefault="00D9473B" w:rsidP="00067998">
      <w:pPr>
        <w:jc w:val="both"/>
        <w:rPr>
          <w:rFonts w:ascii="Times New Roman" w:hAnsi="Times New Roman" w:cs="Times New Roman"/>
          <w:sz w:val="24"/>
          <w:szCs w:val="24"/>
        </w:rPr>
      </w:pPr>
      <w:r>
        <w:rPr>
          <w:rFonts w:ascii="Times New Roman" w:hAnsi="Times New Roman" w:cs="Times New Roman"/>
          <w:sz w:val="24"/>
          <w:szCs w:val="24"/>
        </w:rPr>
        <w:t>In this study, the prevalence of HBV was 8.1%, the faculty with the highest prevalence of HBV was the Natural and applied Sciences 58.8%.</w:t>
      </w:r>
    </w:p>
    <w:p w:rsidR="00341DE2" w:rsidRDefault="00341DE2" w:rsidP="00067998">
      <w:pPr>
        <w:jc w:val="both"/>
      </w:pPr>
      <w:r>
        <w:t>Table 4.2 Prevalence of HBV in this study</w:t>
      </w:r>
    </w:p>
    <w:tbl>
      <w:tblPr>
        <w:tblW w:w="0" w:type="auto"/>
        <w:jc w:val="center"/>
        <w:tblLayout w:type="fixed"/>
        <w:tblLook w:val="0420" w:firstRow="1" w:lastRow="0" w:firstColumn="0" w:lastColumn="0" w:noHBand="0" w:noVBand="1"/>
      </w:tblPr>
      <w:tblGrid>
        <w:gridCol w:w="1609"/>
        <w:gridCol w:w="1291"/>
        <w:gridCol w:w="2404"/>
        <w:gridCol w:w="2282"/>
      </w:tblGrid>
      <w:tr w:rsidR="00341DE2" w:rsidTr="008F33EB">
        <w:trPr>
          <w:tblHeader/>
          <w:jc w:val="center"/>
        </w:trPr>
        <w:tc>
          <w:tcPr>
            <w:tcW w:w="16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rPr>
              <w:t>HBV Status</w:t>
            </w:r>
          </w:p>
        </w:tc>
        <w:tc>
          <w:tcPr>
            <w:tcW w:w="12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rPr>
              <w:t>n</w:t>
            </w:r>
          </w:p>
        </w:tc>
        <w:tc>
          <w:tcPr>
            <w:tcW w:w="240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rPr>
              <w:t>percent</w:t>
            </w:r>
          </w:p>
        </w:tc>
        <w:tc>
          <w:tcPr>
            <w:tcW w:w="228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rPr>
              <w:t>Total</w:t>
            </w:r>
          </w:p>
        </w:tc>
      </w:tr>
      <w:tr w:rsidR="00341DE2" w:rsidTr="008F33EB">
        <w:trPr>
          <w:jc w:val="center"/>
        </w:trPr>
        <w:tc>
          <w:tcPr>
            <w:tcW w:w="160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rPr>
              <w:t>NEGATIVE</w:t>
            </w:r>
          </w:p>
        </w:tc>
        <w:tc>
          <w:tcPr>
            <w:tcW w:w="129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rPr>
              <w:t>388 (0.9)</w:t>
            </w:r>
          </w:p>
        </w:tc>
        <w:tc>
          <w:tcPr>
            <w:tcW w:w="240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rPr>
              <w:t>91.9%</w:t>
            </w:r>
          </w:p>
        </w:tc>
        <w:tc>
          <w:tcPr>
            <w:tcW w:w="228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rPr>
              <w:t>388 (91.9%)</w:t>
            </w:r>
          </w:p>
        </w:tc>
      </w:tr>
      <w:tr w:rsidR="00341DE2" w:rsidTr="008F33EB">
        <w:trPr>
          <w:jc w:val="center"/>
        </w:trPr>
        <w:tc>
          <w:tcPr>
            <w:tcW w:w="16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rPr>
              <w:t>POSITIVE</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rPr>
              <w:t>34 (0.1)</w:t>
            </w:r>
          </w:p>
        </w:tc>
        <w:tc>
          <w:tcPr>
            <w:tcW w:w="24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rPr>
              <w:t>8.1%</w:t>
            </w:r>
          </w:p>
        </w:tc>
        <w:tc>
          <w:tcPr>
            <w:tcW w:w="22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rPr>
              <w:t>34 (8.1%)</w:t>
            </w:r>
          </w:p>
        </w:tc>
      </w:tr>
    </w:tbl>
    <w:p w:rsidR="00341DE2" w:rsidRDefault="00341DE2" w:rsidP="00067998">
      <w:pPr>
        <w:jc w:val="both"/>
      </w:pPr>
    </w:p>
    <w:p w:rsidR="00341DE2" w:rsidRDefault="00341DE2" w:rsidP="0006799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80760" cy="4671060"/>
            <wp:effectExtent l="0" t="0" r="1524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41DE2" w:rsidRDefault="00341DE2" w:rsidP="00067998">
      <w:pPr>
        <w:jc w:val="both"/>
        <w:rPr>
          <w:rFonts w:ascii="Times New Roman" w:hAnsi="Times New Roman" w:cs="Times New Roman"/>
          <w:sz w:val="24"/>
          <w:szCs w:val="24"/>
        </w:rPr>
      </w:pPr>
      <w:r>
        <w:rPr>
          <w:rFonts w:ascii="Times New Roman" w:hAnsi="Times New Roman" w:cs="Times New Roman"/>
          <w:sz w:val="24"/>
          <w:szCs w:val="24"/>
        </w:rPr>
        <w:t>Figure 4.2a Prevalence of HBV in this study</w:t>
      </w:r>
    </w:p>
    <w:p w:rsidR="00341DE2" w:rsidRDefault="00341DE2" w:rsidP="00067998">
      <w:pPr>
        <w:jc w:val="both"/>
        <w:rPr>
          <w:rFonts w:ascii="Times New Roman" w:hAnsi="Times New Roman" w:cs="Times New Roman"/>
          <w:sz w:val="24"/>
          <w:szCs w:val="24"/>
        </w:rPr>
      </w:pPr>
    </w:p>
    <w:p w:rsidR="00341DE2" w:rsidRDefault="007D7355" w:rsidP="00067998">
      <w:pPr>
        <w:jc w:val="both"/>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501.6pt">
            <v:imagedata r:id="rId7" o:title="prev by faculty x axis"/>
          </v:shape>
        </w:pict>
      </w:r>
    </w:p>
    <w:p w:rsidR="00341DE2" w:rsidRDefault="00341DE2" w:rsidP="00067998">
      <w:pPr>
        <w:jc w:val="both"/>
        <w:rPr>
          <w:rFonts w:ascii="Times New Roman" w:hAnsi="Times New Roman" w:cs="Times New Roman"/>
          <w:sz w:val="24"/>
          <w:szCs w:val="24"/>
        </w:rPr>
      </w:pPr>
      <w:r>
        <w:rPr>
          <w:rFonts w:ascii="Times New Roman" w:hAnsi="Times New Roman" w:cs="Times New Roman"/>
          <w:sz w:val="24"/>
          <w:szCs w:val="24"/>
        </w:rPr>
        <w:br w:type="page"/>
      </w:r>
    </w:p>
    <w:p w:rsidR="00341DE2" w:rsidRDefault="00DC4790" w:rsidP="00067998">
      <w:pPr>
        <w:jc w:val="both"/>
        <w:rPr>
          <w:rFonts w:ascii="Times New Roman" w:hAnsi="Times New Roman" w:cs="Times New Roman"/>
          <w:b/>
          <w:sz w:val="24"/>
          <w:szCs w:val="24"/>
        </w:rPr>
      </w:pPr>
      <w:r w:rsidRPr="00DC4790">
        <w:rPr>
          <w:rFonts w:ascii="Times New Roman" w:hAnsi="Times New Roman" w:cs="Times New Roman"/>
          <w:b/>
          <w:sz w:val="24"/>
          <w:szCs w:val="24"/>
        </w:rPr>
        <w:lastRenderedPageBreak/>
        <w:t>4.3 KNOWLEDGE OF HBV IN THIS STUDY</w:t>
      </w:r>
    </w:p>
    <w:p w:rsidR="00D9473B" w:rsidRPr="00D9473B" w:rsidRDefault="00D9473B" w:rsidP="00067998">
      <w:pPr>
        <w:jc w:val="both"/>
        <w:rPr>
          <w:rFonts w:ascii="Times New Roman" w:hAnsi="Times New Roman" w:cs="Times New Roman"/>
          <w:sz w:val="24"/>
          <w:szCs w:val="24"/>
        </w:rPr>
      </w:pPr>
      <w:r>
        <w:rPr>
          <w:rFonts w:ascii="Times New Roman" w:hAnsi="Times New Roman" w:cs="Times New Roman"/>
          <w:sz w:val="24"/>
          <w:szCs w:val="24"/>
        </w:rPr>
        <w:t xml:space="preserve">Most of the participants </w:t>
      </w:r>
      <w:r w:rsidR="005044CB">
        <w:rPr>
          <w:rFonts w:ascii="Times New Roman" w:hAnsi="Times New Roman" w:cs="Times New Roman"/>
          <w:sz w:val="24"/>
          <w:szCs w:val="24"/>
        </w:rPr>
        <w:t xml:space="preserve">(77%) </w:t>
      </w:r>
      <w:r>
        <w:rPr>
          <w:rFonts w:ascii="Times New Roman" w:hAnsi="Times New Roman" w:cs="Times New Roman"/>
          <w:sz w:val="24"/>
          <w:szCs w:val="24"/>
        </w:rPr>
        <w:t>claimed they had heard HBV</w:t>
      </w:r>
      <w:r w:rsidR="005044CB">
        <w:rPr>
          <w:rFonts w:ascii="Times New Roman" w:hAnsi="Times New Roman" w:cs="Times New Roman"/>
          <w:sz w:val="24"/>
          <w:szCs w:val="24"/>
        </w:rPr>
        <w:t xml:space="preserve"> infection before this study, many of the participants (61.2%) did not know what causes HBV</w:t>
      </w:r>
      <w:r w:rsidR="00133073">
        <w:rPr>
          <w:rFonts w:ascii="Times New Roman" w:hAnsi="Times New Roman" w:cs="Times New Roman"/>
          <w:sz w:val="24"/>
          <w:szCs w:val="24"/>
        </w:rPr>
        <w:t xml:space="preserve">. Figure 4.3 presents a combination analysis of the multiple sources of information from </w:t>
      </w:r>
      <w:r w:rsidR="008D1543">
        <w:rPr>
          <w:rFonts w:ascii="Times New Roman" w:hAnsi="Times New Roman" w:cs="Times New Roman"/>
          <w:sz w:val="24"/>
          <w:szCs w:val="24"/>
        </w:rPr>
        <w:t>the participants, where the seven</w:t>
      </w:r>
      <w:r w:rsidR="00133073">
        <w:rPr>
          <w:rFonts w:ascii="Times New Roman" w:hAnsi="Times New Roman" w:cs="Times New Roman"/>
          <w:sz w:val="24"/>
          <w:szCs w:val="24"/>
        </w:rPr>
        <w:t xml:space="preserve"> most commo</w:t>
      </w:r>
      <w:r w:rsidR="008D1543">
        <w:rPr>
          <w:rFonts w:ascii="Times New Roman" w:hAnsi="Times New Roman" w:cs="Times New Roman"/>
          <w:sz w:val="24"/>
          <w:szCs w:val="24"/>
        </w:rPr>
        <w:t>n sources of information is as follows: family/ friend 89 (</w:t>
      </w:r>
      <w:r w:rsidR="003574BF">
        <w:rPr>
          <w:rFonts w:ascii="Times New Roman" w:hAnsi="Times New Roman" w:cs="Times New Roman"/>
          <w:sz w:val="24"/>
          <w:szCs w:val="24"/>
        </w:rPr>
        <w:t>21.1</w:t>
      </w:r>
      <w:r w:rsidR="008D1543">
        <w:rPr>
          <w:rFonts w:ascii="Times New Roman" w:hAnsi="Times New Roman" w:cs="Times New Roman"/>
          <w:sz w:val="24"/>
          <w:szCs w:val="24"/>
        </w:rPr>
        <w:t>%), health professionals 77 (</w:t>
      </w:r>
      <w:r w:rsidR="003574BF">
        <w:rPr>
          <w:rFonts w:ascii="Times New Roman" w:hAnsi="Times New Roman" w:cs="Times New Roman"/>
          <w:sz w:val="24"/>
          <w:szCs w:val="24"/>
        </w:rPr>
        <w:t>18.2</w:t>
      </w:r>
      <w:r w:rsidR="008D1543">
        <w:rPr>
          <w:rFonts w:ascii="Times New Roman" w:hAnsi="Times New Roman" w:cs="Times New Roman"/>
          <w:sz w:val="24"/>
          <w:szCs w:val="24"/>
        </w:rPr>
        <w:t>%), school/university 76 (</w:t>
      </w:r>
      <w:r w:rsidR="003574BF">
        <w:rPr>
          <w:rFonts w:ascii="Times New Roman" w:hAnsi="Times New Roman" w:cs="Times New Roman"/>
          <w:sz w:val="24"/>
          <w:szCs w:val="24"/>
        </w:rPr>
        <w:t>18.1%</w:t>
      </w:r>
      <w:r w:rsidR="008D1543">
        <w:rPr>
          <w:rFonts w:ascii="Times New Roman" w:hAnsi="Times New Roman" w:cs="Times New Roman"/>
          <w:sz w:val="24"/>
          <w:szCs w:val="24"/>
        </w:rPr>
        <w:t>), other 39 (</w:t>
      </w:r>
      <w:r w:rsidR="003574BF">
        <w:rPr>
          <w:rFonts w:ascii="Times New Roman" w:hAnsi="Times New Roman" w:cs="Times New Roman"/>
          <w:sz w:val="24"/>
          <w:szCs w:val="24"/>
        </w:rPr>
        <w:t>9.2</w:t>
      </w:r>
      <w:r w:rsidR="008D1543">
        <w:rPr>
          <w:rFonts w:ascii="Times New Roman" w:hAnsi="Times New Roman" w:cs="Times New Roman"/>
          <w:sz w:val="24"/>
          <w:szCs w:val="24"/>
        </w:rPr>
        <w:t>%), Media TV/radio 33 (</w:t>
      </w:r>
      <w:r w:rsidR="003574BF">
        <w:rPr>
          <w:rFonts w:ascii="Times New Roman" w:hAnsi="Times New Roman" w:cs="Times New Roman"/>
          <w:sz w:val="24"/>
          <w:szCs w:val="24"/>
        </w:rPr>
        <w:t>7.8</w:t>
      </w:r>
      <w:r w:rsidR="008D1543">
        <w:rPr>
          <w:rFonts w:ascii="Times New Roman" w:hAnsi="Times New Roman" w:cs="Times New Roman"/>
          <w:sz w:val="24"/>
          <w:szCs w:val="24"/>
        </w:rPr>
        <w:t>%), school/university + health professional + family/ friend 3(0.</w:t>
      </w:r>
      <w:r w:rsidR="003574BF">
        <w:rPr>
          <w:rFonts w:ascii="Times New Roman" w:hAnsi="Times New Roman" w:cs="Times New Roman"/>
          <w:sz w:val="24"/>
          <w:szCs w:val="24"/>
        </w:rPr>
        <w:t>7</w:t>
      </w:r>
      <w:r w:rsidR="008D1543">
        <w:rPr>
          <w:rFonts w:ascii="Times New Roman" w:hAnsi="Times New Roman" w:cs="Times New Roman"/>
          <w:sz w:val="24"/>
          <w:szCs w:val="24"/>
        </w:rPr>
        <w:t>%), Media + school/university + health professional + family/ friend 3(0.7%)</w:t>
      </w:r>
      <w:r w:rsidR="005044CB">
        <w:rPr>
          <w:rFonts w:ascii="Times New Roman" w:hAnsi="Times New Roman" w:cs="Times New Roman"/>
          <w:sz w:val="24"/>
          <w:szCs w:val="24"/>
        </w:rPr>
        <w:t xml:space="preserve">. </w:t>
      </w:r>
      <w:r w:rsidR="005044CB" w:rsidRPr="00773D87">
        <w:rPr>
          <w:rFonts w:ascii="Times New Roman" w:hAnsi="Times New Roman" w:cs="Times New Roman"/>
          <w:sz w:val="24"/>
          <w:szCs w:val="24"/>
        </w:rPr>
        <w:t xml:space="preserve">As regards the symptoms of HBV, </w:t>
      </w:r>
      <w:r w:rsidR="00133073" w:rsidRPr="00773D87">
        <w:rPr>
          <w:rFonts w:ascii="Times New Roman" w:hAnsi="Times New Roman" w:cs="Times New Roman"/>
          <w:sz w:val="24"/>
          <w:szCs w:val="24"/>
        </w:rPr>
        <w:t>most of them claimed that they did not know if they can have HBV and not be aware of it (49%), have it for years without symptoms (63%). Majority (53.2%) claimed they did not know if there is a cure for HBV while more than half (51%) claimed that</w:t>
      </w:r>
      <w:r w:rsidR="00133073">
        <w:rPr>
          <w:rFonts w:ascii="Times New Roman" w:hAnsi="Times New Roman" w:cs="Times New Roman"/>
          <w:sz w:val="24"/>
          <w:szCs w:val="24"/>
        </w:rPr>
        <w:t xml:space="preserve"> HBV can be prevented by a vaccine. An overall knowledge score was calculated by scoring 1 for each correct response in this section, the scores were presented in percentage for each participants and graded into good (score = &gt;50%) and poor (score = &lt;49%). Therefore, the overall knowledge was Good (47.4%) and Poor (52.6%). </w:t>
      </w:r>
    </w:p>
    <w:p w:rsidR="00773D87" w:rsidRDefault="00773D87" w:rsidP="00067998">
      <w:pPr>
        <w:jc w:val="both"/>
      </w:pPr>
      <w:r>
        <w:br w:type="page"/>
      </w:r>
    </w:p>
    <w:p w:rsidR="00341DE2" w:rsidRDefault="00DC4790" w:rsidP="00067998">
      <w:pPr>
        <w:jc w:val="both"/>
      </w:pPr>
      <w:r>
        <w:lastRenderedPageBreak/>
        <w:t xml:space="preserve">Table 4.3 </w:t>
      </w:r>
      <w:r>
        <w:rPr>
          <w:rFonts w:ascii="Times New Roman" w:hAnsi="Times New Roman" w:cs="Times New Roman"/>
          <w:sz w:val="24"/>
          <w:szCs w:val="24"/>
        </w:rPr>
        <w:t>Knowledge of HBV in this study</w:t>
      </w:r>
    </w:p>
    <w:tbl>
      <w:tblPr>
        <w:tblW w:w="0" w:type="auto"/>
        <w:jc w:val="center"/>
        <w:tblLayout w:type="fixed"/>
        <w:tblLook w:val="0420" w:firstRow="1" w:lastRow="0" w:firstColumn="0" w:lastColumn="0" w:noHBand="0" w:noVBand="1"/>
      </w:tblPr>
      <w:tblGrid>
        <w:gridCol w:w="7371"/>
        <w:gridCol w:w="1276"/>
      </w:tblGrid>
      <w:tr w:rsidR="00341DE2" w:rsidTr="00DC4790">
        <w:trPr>
          <w:tblHeader/>
          <w:jc w:val="center"/>
        </w:trPr>
        <w:tc>
          <w:tcPr>
            <w:tcW w:w="73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Variable</w:t>
            </w:r>
          </w:p>
        </w:tc>
        <w:tc>
          <w:tcPr>
            <w:tcW w:w="127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N = 422</w:t>
            </w:r>
          </w:p>
        </w:tc>
      </w:tr>
      <w:tr w:rsidR="00341DE2" w:rsidTr="00DC4790">
        <w:trPr>
          <w:jc w:val="center"/>
        </w:trPr>
        <w:tc>
          <w:tcPr>
            <w:tcW w:w="737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 xml:space="preserve">Have you ever heard about </w:t>
            </w:r>
            <w:r w:rsidR="00DC4790">
              <w:rPr>
                <w:rFonts w:ascii="Arial" w:eastAsia="Arial" w:hAnsi="Arial" w:cs="Arial"/>
                <w:color w:val="000000"/>
              </w:rPr>
              <w:t xml:space="preserve"> HBV</w:t>
            </w:r>
            <w:r w:rsidR="005044CB">
              <w:rPr>
                <w:rFonts w:ascii="Arial" w:eastAsia="Arial" w:hAnsi="Arial" w:cs="Arial"/>
                <w:color w:val="000000"/>
              </w:rPr>
              <w:t xml:space="preserve"> </w:t>
            </w:r>
            <w:r>
              <w:rPr>
                <w:rFonts w:ascii="Arial" w:eastAsia="Arial" w:hAnsi="Arial" w:cs="Arial"/>
                <w:color w:val="000000"/>
              </w:rPr>
              <w:t>infection before this survey</w:t>
            </w:r>
          </w:p>
        </w:tc>
        <w:tc>
          <w:tcPr>
            <w:tcW w:w="127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Yes</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326 (77%)</w:t>
            </w: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No</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96 (23%)</w:t>
            </w: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 xml:space="preserve">What causes </w:t>
            </w:r>
            <w:r w:rsidR="00DC4790">
              <w:rPr>
                <w:rFonts w:ascii="Arial" w:eastAsia="Arial" w:hAnsi="Arial" w:cs="Arial"/>
                <w:color w:val="000000"/>
              </w:rPr>
              <w:t xml:space="preserve"> HBV</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Bacteria</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23 (5.5%)</w:t>
            </w: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Virus</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135 (32%)</w:t>
            </w: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Fungus</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4 (0.9%)</w:t>
            </w: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I dont know</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260 (61.2%)</w:t>
            </w: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 xml:space="preserve">Can </w:t>
            </w:r>
            <w:proofErr w:type="spellStart"/>
            <w:r>
              <w:rPr>
                <w:rFonts w:ascii="Arial" w:eastAsia="Arial" w:hAnsi="Arial" w:cs="Arial"/>
                <w:color w:val="000000"/>
              </w:rPr>
              <w:t>i</w:t>
            </w:r>
            <w:proofErr w:type="spellEnd"/>
            <w:r>
              <w:rPr>
                <w:rFonts w:ascii="Arial" w:eastAsia="Arial" w:hAnsi="Arial" w:cs="Arial"/>
                <w:color w:val="000000"/>
              </w:rPr>
              <w:t xml:space="preserve"> have </w:t>
            </w:r>
            <w:r w:rsidR="00DC4790">
              <w:rPr>
                <w:rFonts w:ascii="Arial" w:eastAsia="Arial" w:hAnsi="Arial" w:cs="Arial"/>
                <w:color w:val="000000"/>
              </w:rPr>
              <w:t xml:space="preserve"> HBV</w:t>
            </w:r>
            <w:r>
              <w:rPr>
                <w:rFonts w:ascii="Arial" w:eastAsia="Arial" w:hAnsi="Arial" w:cs="Arial"/>
                <w:color w:val="000000"/>
              </w:rPr>
              <w:t xml:space="preserve"> and not be aware of it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Yes</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197 (47%)</w:t>
            </w: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No</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19 (4.5%)</w:t>
            </w: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I dont know</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205 (49%)</w:t>
            </w: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Unknown</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1</w:t>
            </w: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 xml:space="preserve">Can </w:t>
            </w:r>
            <w:proofErr w:type="spellStart"/>
            <w:r>
              <w:rPr>
                <w:rFonts w:ascii="Arial" w:eastAsia="Arial" w:hAnsi="Arial" w:cs="Arial"/>
                <w:color w:val="000000"/>
              </w:rPr>
              <w:t>i</w:t>
            </w:r>
            <w:proofErr w:type="spellEnd"/>
            <w:r>
              <w:rPr>
                <w:rFonts w:ascii="Arial" w:eastAsia="Arial" w:hAnsi="Arial" w:cs="Arial"/>
                <w:color w:val="000000"/>
              </w:rPr>
              <w:t xml:space="preserve"> have </w:t>
            </w:r>
            <w:r w:rsidR="00DC4790">
              <w:rPr>
                <w:rFonts w:ascii="Arial" w:eastAsia="Arial" w:hAnsi="Arial" w:cs="Arial"/>
                <w:color w:val="000000"/>
              </w:rPr>
              <w:t xml:space="preserve"> HBV</w:t>
            </w:r>
            <w:r>
              <w:rPr>
                <w:rFonts w:ascii="Arial" w:eastAsia="Arial" w:hAnsi="Arial" w:cs="Arial"/>
                <w:color w:val="000000"/>
              </w:rPr>
              <w:t xml:space="preserve"> for years without symptoms</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Yes</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95 (23%)</w:t>
            </w: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No</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58 (14%)</w:t>
            </w: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I dont know</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28 (63%)</w:t>
            </w: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33</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1 (0.2%)</w:t>
            </w: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Unknown</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1</w:t>
            </w: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 xml:space="preserve">Is there a cure for </w:t>
            </w:r>
            <w:r w:rsidR="00DC4790">
              <w:rPr>
                <w:rFonts w:ascii="Arial" w:eastAsia="Arial" w:hAnsi="Arial" w:cs="Arial"/>
                <w:color w:val="000000"/>
              </w:rPr>
              <w:t xml:space="preserve"> HBV</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Yes</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160 (38%)</w:t>
            </w: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No</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38 (9.0%)</w:t>
            </w: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I dont know</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224 (53.2%)</w:t>
            </w: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 xml:space="preserve">Can </w:t>
            </w:r>
            <w:r w:rsidR="00DC4790">
              <w:rPr>
                <w:rFonts w:ascii="Arial" w:eastAsia="Arial" w:hAnsi="Arial" w:cs="Arial"/>
                <w:color w:val="000000"/>
              </w:rPr>
              <w:t xml:space="preserve"> HBV</w:t>
            </w:r>
            <w:r>
              <w:rPr>
                <w:rFonts w:ascii="Arial" w:eastAsia="Arial" w:hAnsi="Arial" w:cs="Arial"/>
                <w:color w:val="000000"/>
              </w:rPr>
              <w:t xml:space="preserve"> be prevented by a vaccine</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Yes</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215 (51%)</w:t>
            </w: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No</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6 (1.4%)</w:t>
            </w:r>
          </w:p>
        </w:tc>
      </w:tr>
      <w:tr w:rsidR="00341DE2"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I dont know</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41DE2" w:rsidRDefault="00341DE2" w:rsidP="00067998">
            <w:pPr>
              <w:pBdr>
                <w:top w:val="none" w:sz="0" w:space="0" w:color="000000"/>
                <w:left w:val="none" w:sz="0" w:space="0" w:color="000000"/>
                <w:bottom w:val="none" w:sz="0" w:space="0" w:color="000000"/>
                <w:right w:val="none" w:sz="0" w:space="0" w:color="000000"/>
              </w:pBdr>
              <w:spacing w:after="100" w:line="240" w:lineRule="auto"/>
              <w:ind w:left="100" w:right="100"/>
              <w:jc w:val="both"/>
            </w:pPr>
            <w:r>
              <w:rPr>
                <w:rFonts w:ascii="Arial" w:eastAsia="Arial" w:hAnsi="Arial" w:cs="Arial"/>
                <w:color w:val="000000"/>
              </w:rPr>
              <w:t>201 (47.2%)</w:t>
            </w:r>
          </w:p>
        </w:tc>
      </w:tr>
      <w:tr w:rsidR="008F33EB"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Default="008F33EB" w:rsidP="00067998">
            <w:pPr>
              <w:pBdr>
                <w:top w:val="none" w:sz="0" w:space="0" w:color="000000"/>
                <w:left w:val="none" w:sz="0" w:space="0" w:color="000000"/>
                <w:bottom w:val="none" w:sz="0" w:space="0" w:color="000000"/>
                <w:right w:val="none" w:sz="0" w:space="0" w:color="000000"/>
              </w:pBdr>
              <w:spacing w:after="100" w:line="240" w:lineRule="auto"/>
              <w:ind w:left="100" w:right="100"/>
              <w:jc w:val="both"/>
              <w:rPr>
                <w:rFonts w:ascii="Arial" w:eastAsia="Arial" w:hAnsi="Arial" w:cs="Arial"/>
                <w:color w:val="000000"/>
              </w:rPr>
            </w:pPr>
            <w:r>
              <w:rPr>
                <w:rFonts w:ascii="Arial" w:eastAsia="Arial" w:hAnsi="Arial" w:cs="Arial"/>
                <w:color w:val="000000"/>
              </w:rPr>
              <w:t>Overall Knowledge</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Default="008F33EB" w:rsidP="00067998">
            <w:pPr>
              <w:pBdr>
                <w:top w:val="none" w:sz="0" w:space="0" w:color="000000"/>
                <w:left w:val="none" w:sz="0" w:space="0" w:color="000000"/>
                <w:bottom w:val="none" w:sz="0" w:space="0" w:color="000000"/>
                <w:right w:val="none" w:sz="0" w:space="0" w:color="000000"/>
              </w:pBdr>
              <w:spacing w:after="100" w:line="240" w:lineRule="auto"/>
              <w:ind w:left="100" w:right="100"/>
              <w:jc w:val="both"/>
              <w:rPr>
                <w:rFonts w:ascii="Arial" w:eastAsia="Arial" w:hAnsi="Arial" w:cs="Arial"/>
                <w:color w:val="000000"/>
              </w:rPr>
            </w:pPr>
          </w:p>
        </w:tc>
      </w:tr>
      <w:tr w:rsidR="008F33EB" w:rsidTr="00DC4790">
        <w:trPr>
          <w:jc w:val="center"/>
        </w:trPr>
        <w:tc>
          <w:tcPr>
            <w:tcW w:w="7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Default="008F33EB" w:rsidP="00067998">
            <w:pPr>
              <w:pBdr>
                <w:top w:val="none" w:sz="0" w:space="0" w:color="000000"/>
                <w:left w:val="none" w:sz="0" w:space="0" w:color="000000"/>
                <w:bottom w:val="none" w:sz="0" w:space="0" w:color="000000"/>
                <w:right w:val="none" w:sz="0" w:space="0" w:color="000000"/>
              </w:pBdr>
              <w:spacing w:after="100" w:line="240" w:lineRule="auto"/>
              <w:ind w:left="100" w:right="100"/>
              <w:jc w:val="both"/>
              <w:rPr>
                <w:rFonts w:ascii="Arial" w:eastAsia="Arial" w:hAnsi="Arial" w:cs="Arial"/>
                <w:color w:val="000000"/>
              </w:rPr>
            </w:pPr>
            <w:r>
              <w:rPr>
                <w:rFonts w:ascii="Arial" w:eastAsia="Arial" w:hAnsi="Arial" w:cs="Arial"/>
                <w:color w:val="000000"/>
              </w:rPr>
              <w:t>Good</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Default="008F33EB" w:rsidP="00067998">
            <w:pPr>
              <w:pBdr>
                <w:top w:val="none" w:sz="0" w:space="0" w:color="000000"/>
                <w:left w:val="none" w:sz="0" w:space="0" w:color="000000"/>
                <w:bottom w:val="none" w:sz="0" w:space="0" w:color="000000"/>
                <w:right w:val="none" w:sz="0" w:space="0" w:color="000000"/>
              </w:pBdr>
              <w:spacing w:after="100" w:line="240" w:lineRule="auto"/>
              <w:ind w:left="100" w:right="100"/>
              <w:jc w:val="both"/>
              <w:rPr>
                <w:rFonts w:ascii="Arial" w:eastAsia="Arial" w:hAnsi="Arial" w:cs="Arial"/>
                <w:color w:val="000000"/>
              </w:rPr>
            </w:pPr>
            <w:r>
              <w:rPr>
                <w:rFonts w:ascii="Arial" w:eastAsia="Arial" w:hAnsi="Arial" w:cs="Arial"/>
                <w:color w:val="000000"/>
              </w:rPr>
              <w:t>200 (47.4)</w:t>
            </w:r>
          </w:p>
        </w:tc>
      </w:tr>
      <w:tr w:rsidR="008F33EB" w:rsidTr="00773D87">
        <w:trPr>
          <w:jc w:val="center"/>
        </w:trPr>
        <w:tc>
          <w:tcPr>
            <w:tcW w:w="7371"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8F33EB" w:rsidRDefault="008F33EB" w:rsidP="00067998">
            <w:pPr>
              <w:pBdr>
                <w:top w:val="none" w:sz="0" w:space="0" w:color="000000"/>
                <w:left w:val="none" w:sz="0" w:space="0" w:color="000000"/>
                <w:bottom w:val="none" w:sz="0" w:space="0" w:color="000000"/>
                <w:right w:val="none" w:sz="0" w:space="0" w:color="000000"/>
              </w:pBdr>
              <w:spacing w:after="100" w:line="240" w:lineRule="auto"/>
              <w:ind w:left="100" w:right="100"/>
              <w:jc w:val="both"/>
              <w:rPr>
                <w:rFonts w:ascii="Arial" w:eastAsia="Arial" w:hAnsi="Arial" w:cs="Arial"/>
                <w:color w:val="000000"/>
              </w:rPr>
            </w:pPr>
            <w:r>
              <w:rPr>
                <w:rFonts w:ascii="Arial" w:eastAsia="Arial" w:hAnsi="Arial" w:cs="Arial"/>
                <w:color w:val="000000"/>
              </w:rPr>
              <w:t>Poor</w:t>
            </w:r>
          </w:p>
        </w:tc>
        <w:tc>
          <w:tcPr>
            <w:tcW w:w="1276"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8F33EB" w:rsidRDefault="008F33EB" w:rsidP="00067998">
            <w:pPr>
              <w:pBdr>
                <w:top w:val="none" w:sz="0" w:space="0" w:color="000000"/>
                <w:left w:val="none" w:sz="0" w:space="0" w:color="000000"/>
                <w:bottom w:val="none" w:sz="0" w:space="0" w:color="000000"/>
                <w:right w:val="none" w:sz="0" w:space="0" w:color="000000"/>
              </w:pBdr>
              <w:spacing w:after="100" w:line="240" w:lineRule="auto"/>
              <w:ind w:left="100" w:right="100"/>
              <w:jc w:val="both"/>
              <w:rPr>
                <w:rFonts w:ascii="Arial" w:eastAsia="Arial" w:hAnsi="Arial" w:cs="Arial"/>
                <w:color w:val="000000"/>
              </w:rPr>
            </w:pPr>
            <w:r>
              <w:rPr>
                <w:rFonts w:ascii="Arial" w:eastAsia="Arial" w:hAnsi="Arial" w:cs="Arial"/>
                <w:color w:val="000000"/>
              </w:rPr>
              <w:t>222 (52.6)</w:t>
            </w:r>
          </w:p>
        </w:tc>
      </w:tr>
    </w:tbl>
    <w:p w:rsidR="00341DE2" w:rsidRDefault="00341DE2" w:rsidP="00067998">
      <w:pPr>
        <w:jc w:val="both"/>
      </w:pPr>
    </w:p>
    <w:p w:rsidR="00341DE2" w:rsidRDefault="00341DE2" w:rsidP="00067998">
      <w:pPr>
        <w:jc w:val="both"/>
        <w:rPr>
          <w:rFonts w:ascii="Times New Roman" w:hAnsi="Times New Roman" w:cs="Times New Roman"/>
          <w:sz w:val="24"/>
          <w:szCs w:val="24"/>
        </w:rPr>
      </w:pPr>
    </w:p>
    <w:p w:rsidR="00DC4790" w:rsidRDefault="007D7355" w:rsidP="00067998">
      <w:pPr>
        <w:ind w:left="-993"/>
        <w:jc w:val="both"/>
        <w:rPr>
          <w:rFonts w:ascii="Times New Roman" w:hAnsi="Times New Roman" w:cs="Times New Roman"/>
          <w:sz w:val="24"/>
          <w:szCs w:val="24"/>
        </w:rPr>
      </w:pPr>
      <w:r>
        <w:rPr>
          <w:rFonts w:ascii="Times New Roman" w:hAnsi="Times New Roman" w:cs="Times New Roman"/>
          <w:sz w:val="24"/>
          <w:szCs w:val="24"/>
        </w:rPr>
        <w:pict>
          <v:shape id="_x0000_i1026" type="#_x0000_t75" style="width:546.6pt;height:544.2pt">
            <v:imagedata r:id="rId8" o:title="information source complet combi"/>
          </v:shape>
        </w:pict>
      </w:r>
    </w:p>
    <w:p w:rsidR="00DC4790" w:rsidRDefault="00DC4790" w:rsidP="00067998">
      <w:pPr>
        <w:ind w:left="-993"/>
        <w:jc w:val="both"/>
        <w:rPr>
          <w:rFonts w:ascii="Times New Roman" w:hAnsi="Times New Roman" w:cs="Times New Roman"/>
          <w:sz w:val="24"/>
          <w:szCs w:val="24"/>
        </w:rPr>
      </w:pPr>
      <w:r>
        <w:rPr>
          <w:rFonts w:ascii="Times New Roman" w:hAnsi="Times New Roman" w:cs="Times New Roman"/>
          <w:sz w:val="24"/>
          <w:szCs w:val="24"/>
        </w:rPr>
        <w:t>Figure 4.3 Combination analysis showing the multiple sources of information of the participants</w:t>
      </w:r>
    </w:p>
    <w:p w:rsidR="00DC4790" w:rsidRDefault="00DC4790" w:rsidP="00067998">
      <w:pPr>
        <w:ind w:left="-993"/>
        <w:jc w:val="both"/>
        <w:rPr>
          <w:rFonts w:ascii="Times New Roman" w:hAnsi="Times New Roman" w:cs="Times New Roman"/>
          <w:sz w:val="24"/>
          <w:szCs w:val="24"/>
        </w:rPr>
      </w:pPr>
    </w:p>
    <w:p w:rsidR="00DC4790" w:rsidRDefault="00DC4790" w:rsidP="00067998">
      <w:pPr>
        <w:jc w:val="both"/>
        <w:rPr>
          <w:rFonts w:ascii="Times New Roman" w:hAnsi="Times New Roman" w:cs="Times New Roman"/>
          <w:sz w:val="24"/>
          <w:szCs w:val="24"/>
        </w:rPr>
      </w:pPr>
      <w:r>
        <w:rPr>
          <w:rFonts w:ascii="Times New Roman" w:hAnsi="Times New Roman" w:cs="Times New Roman"/>
          <w:sz w:val="24"/>
          <w:szCs w:val="24"/>
        </w:rPr>
        <w:br w:type="page"/>
      </w:r>
    </w:p>
    <w:p w:rsidR="00DC4790" w:rsidRDefault="00DC4790" w:rsidP="00067998">
      <w:pPr>
        <w:jc w:val="both"/>
        <w:rPr>
          <w:rFonts w:ascii="Times New Roman" w:hAnsi="Times New Roman" w:cs="Times New Roman"/>
          <w:b/>
          <w:sz w:val="24"/>
          <w:szCs w:val="24"/>
        </w:rPr>
      </w:pPr>
      <w:r w:rsidRPr="00DC4790">
        <w:rPr>
          <w:rFonts w:ascii="Times New Roman" w:hAnsi="Times New Roman" w:cs="Times New Roman"/>
          <w:b/>
          <w:sz w:val="24"/>
          <w:szCs w:val="24"/>
        </w:rPr>
        <w:lastRenderedPageBreak/>
        <w:t>4.4 PRACTICE REGARDING HBV</w:t>
      </w:r>
    </w:p>
    <w:p w:rsidR="006360E4" w:rsidRPr="00D9473B" w:rsidRDefault="003574BF" w:rsidP="00067998">
      <w:pPr>
        <w:jc w:val="both"/>
        <w:rPr>
          <w:rFonts w:ascii="Times New Roman" w:hAnsi="Times New Roman" w:cs="Times New Roman"/>
          <w:sz w:val="24"/>
          <w:szCs w:val="24"/>
        </w:rPr>
      </w:pPr>
      <w:r>
        <w:rPr>
          <w:rFonts w:ascii="Times New Roman" w:hAnsi="Times New Roman" w:cs="Times New Roman"/>
          <w:sz w:val="24"/>
          <w:szCs w:val="24"/>
        </w:rPr>
        <w:t xml:space="preserve">Few of the participants (21%) claimed they had been tested for HBV, majority of them (60%) were tested over 1 year ago. Most of them (77%) would go for further investigation and treatment if they are diagnosed with HBV, very few of them claimed they have been vaccinated (8.5%), majority of those vaccinated (39%) took one dose of the vaccine. Most of them claimed they had never engaged in the following activities: </w:t>
      </w:r>
      <w:r>
        <w:rPr>
          <w:rFonts w:ascii="Arial" w:eastAsia="Arial" w:hAnsi="Arial" w:cs="Arial"/>
          <w:color w:val="000000"/>
        </w:rPr>
        <w:t>Use shared needles or syringes</w:t>
      </w:r>
      <w:r>
        <w:rPr>
          <w:rFonts w:ascii="Times New Roman" w:hAnsi="Times New Roman" w:cs="Times New Roman"/>
          <w:sz w:val="24"/>
          <w:szCs w:val="24"/>
        </w:rPr>
        <w:t xml:space="preserve"> (70%), </w:t>
      </w:r>
      <w:r>
        <w:rPr>
          <w:rFonts w:ascii="Arial" w:eastAsia="Arial" w:hAnsi="Arial" w:cs="Arial"/>
          <w:color w:val="000000"/>
        </w:rPr>
        <w:t xml:space="preserve">Tattoos or piercings from unlicensed facilities (88%), Share personal items </w:t>
      </w:r>
      <w:proofErr w:type="spellStart"/>
      <w:r>
        <w:rPr>
          <w:rFonts w:ascii="Arial" w:eastAsia="Arial" w:hAnsi="Arial" w:cs="Arial"/>
          <w:color w:val="000000"/>
        </w:rPr>
        <w:t>e.g</w:t>
      </w:r>
      <w:proofErr w:type="spellEnd"/>
      <w:r>
        <w:rPr>
          <w:rFonts w:ascii="Arial" w:eastAsia="Arial" w:hAnsi="Arial" w:cs="Arial"/>
          <w:color w:val="000000"/>
        </w:rPr>
        <w:t xml:space="preserve"> (razors toothbrushes) (64%), Unprotected sexual intercourse (66%). Most of them (32%) rated their knowledge about HBV fair. Most of them (83%) claimed that HBV awareness programs are necessary in Universities. </w:t>
      </w:r>
      <w:r w:rsidR="00042009">
        <w:rPr>
          <w:rFonts w:ascii="Times New Roman" w:hAnsi="Times New Roman" w:cs="Times New Roman"/>
          <w:sz w:val="24"/>
          <w:szCs w:val="24"/>
        </w:rPr>
        <w:t>Figure 4.4a</w:t>
      </w:r>
      <w:r>
        <w:rPr>
          <w:rFonts w:ascii="Times New Roman" w:hAnsi="Times New Roman" w:cs="Times New Roman"/>
          <w:sz w:val="24"/>
          <w:szCs w:val="24"/>
        </w:rPr>
        <w:t xml:space="preserve"> presents a combination analysis of the multiple reasons why participants are not testing for HBV, the seven most common </w:t>
      </w:r>
      <w:r w:rsidR="00042009">
        <w:rPr>
          <w:rFonts w:ascii="Times New Roman" w:hAnsi="Times New Roman" w:cs="Times New Roman"/>
          <w:sz w:val="24"/>
          <w:szCs w:val="24"/>
        </w:rPr>
        <w:t>reasons are</w:t>
      </w:r>
      <w:r>
        <w:rPr>
          <w:rFonts w:ascii="Times New Roman" w:hAnsi="Times New Roman" w:cs="Times New Roman"/>
          <w:sz w:val="24"/>
          <w:szCs w:val="24"/>
        </w:rPr>
        <w:t xml:space="preserve"> as follow</w:t>
      </w:r>
      <w:r w:rsidR="00042009">
        <w:rPr>
          <w:rFonts w:ascii="Times New Roman" w:hAnsi="Times New Roman" w:cs="Times New Roman"/>
          <w:sz w:val="24"/>
          <w:szCs w:val="24"/>
        </w:rPr>
        <w:t>s:</w:t>
      </w:r>
      <w:r w:rsidR="006360E4" w:rsidRPr="006360E4">
        <w:rPr>
          <w:rFonts w:ascii="Times New Roman" w:hAnsi="Times New Roman" w:cs="Times New Roman"/>
          <w:sz w:val="24"/>
          <w:szCs w:val="24"/>
        </w:rPr>
        <w:t xml:space="preserve"> </w:t>
      </w:r>
      <w:r w:rsidR="006360E4">
        <w:rPr>
          <w:rFonts w:ascii="Times New Roman" w:hAnsi="Times New Roman" w:cs="Times New Roman"/>
          <w:sz w:val="24"/>
          <w:szCs w:val="24"/>
        </w:rPr>
        <w:t>lack of information 110 (26.1%), not considered necessary 72 (17.1%), don’t know 44 (10.4%), lack of time 39 (9.2%), insufficient money 19 (4.5%), not considered necessary + lack of information 7 (1.7%), not considered necessary + lack of time 5 (1.2%)</w:t>
      </w:r>
      <w:r w:rsidR="00042009">
        <w:rPr>
          <w:rFonts w:ascii="Times New Roman" w:hAnsi="Times New Roman" w:cs="Times New Roman"/>
          <w:sz w:val="24"/>
          <w:szCs w:val="24"/>
        </w:rPr>
        <w:t xml:space="preserve">. Figure 4.4b presents a combination analysis of the multiple reasons why participants are not vaccinated, the seven most common reasons are as follows: </w:t>
      </w:r>
      <w:r w:rsidR="006360E4">
        <w:rPr>
          <w:rFonts w:ascii="Times New Roman" w:hAnsi="Times New Roman" w:cs="Times New Roman"/>
          <w:sz w:val="24"/>
          <w:szCs w:val="24"/>
        </w:rPr>
        <w:t xml:space="preserve">unaware of the vaccine 126 (29.9%), don’t know 69 (16.4%), not considered necessary 64 (15.2%), insufficient money 24 (5.7%), not considered necessary + unaware of the vaccine 17 (4.0%), fear of needles 11 (2.6%), fear of side effects 8(1.9%). An overall practice score was calculated by scoring 1 for each correct response in this section, the scores were presented in percentage for each participants and graded into good (score = &gt;50%) and poor (score = &lt;49%). Therefore, the overall practice was Good (67.5%) and Poor (32.5%). </w:t>
      </w:r>
    </w:p>
    <w:p w:rsidR="006360E4" w:rsidRDefault="006360E4" w:rsidP="00067998">
      <w:pPr>
        <w:jc w:val="both"/>
        <w:rPr>
          <w:rFonts w:ascii="Times New Roman" w:hAnsi="Times New Roman" w:cs="Times New Roman"/>
          <w:sz w:val="24"/>
          <w:szCs w:val="24"/>
        </w:rPr>
      </w:pPr>
    </w:p>
    <w:p w:rsidR="006360E4" w:rsidRPr="003574BF" w:rsidRDefault="006360E4" w:rsidP="00067998">
      <w:pPr>
        <w:jc w:val="both"/>
        <w:rPr>
          <w:rFonts w:ascii="Times New Roman" w:hAnsi="Times New Roman" w:cs="Times New Roman"/>
          <w:sz w:val="24"/>
          <w:szCs w:val="24"/>
        </w:rPr>
      </w:pPr>
    </w:p>
    <w:p w:rsidR="00773D87" w:rsidRDefault="00773D87" w:rsidP="00067998">
      <w:pPr>
        <w:jc w:val="both"/>
      </w:pPr>
      <w:r>
        <w:br w:type="page"/>
      </w:r>
    </w:p>
    <w:p w:rsidR="00DC4790" w:rsidRDefault="008F33EB" w:rsidP="00067998">
      <w:pPr>
        <w:spacing w:after="0" w:line="240" w:lineRule="auto"/>
        <w:jc w:val="both"/>
      </w:pPr>
      <w:r>
        <w:lastRenderedPageBreak/>
        <w:t>Table 4.4 Practice regarding HBV</w:t>
      </w:r>
    </w:p>
    <w:tbl>
      <w:tblPr>
        <w:tblW w:w="0" w:type="auto"/>
        <w:jc w:val="center"/>
        <w:tblLayout w:type="fixed"/>
        <w:tblLook w:val="0420" w:firstRow="1" w:lastRow="0" w:firstColumn="0" w:lastColumn="0" w:noHBand="0" w:noVBand="1"/>
      </w:tblPr>
      <w:tblGrid>
        <w:gridCol w:w="7372"/>
        <w:gridCol w:w="1701"/>
      </w:tblGrid>
      <w:tr w:rsidR="00DC4790" w:rsidTr="00DC4790">
        <w:trPr>
          <w:tblHeader/>
          <w:jc w:val="center"/>
        </w:trPr>
        <w:tc>
          <w:tcPr>
            <w:tcW w:w="73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Variable</w:t>
            </w:r>
          </w:p>
        </w:tc>
        <w:tc>
          <w:tcPr>
            <w:tcW w:w="17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**n = 422**</w:t>
            </w:r>
          </w:p>
        </w:tc>
      </w:tr>
      <w:tr w:rsidR="00DC4790" w:rsidTr="00DC4790">
        <w:trPr>
          <w:jc w:val="center"/>
        </w:trPr>
        <w:tc>
          <w:tcPr>
            <w:tcW w:w="737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Have you ever been tested for  HBV</w:t>
            </w:r>
            <w:r w:rsidR="003574BF">
              <w:rPr>
                <w:rFonts w:ascii="Arial" w:eastAsia="Arial" w:hAnsi="Arial" w:cs="Arial"/>
                <w:color w:val="000000"/>
              </w:rPr>
              <w:t xml:space="preserve"> (Yes)</w:t>
            </w:r>
          </w:p>
        </w:tc>
        <w:tc>
          <w:tcPr>
            <w:tcW w:w="17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89 (21%)</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If yes when was your last test</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&lt; 6 months ago</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19 (21%)</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6months - 1 year ago</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18 (20%)</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&gt; 1 year ago</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55 (60%)</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If you are diagnosed with  HBV would you go for furthe</w:t>
            </w:r>
            <w:r w:rsidR="003574BF">
              <w:rPr>
                <w:rFonts w:ascii="Arial" w:eastAsia="Arial" w:hAnsi="Arial" w:cs="Arial"/>
                <w:color w:val="000000"/>
              </w:rPr>
              <w:t>r investigation and treatment (Yes)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3574BF"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323 (77%)</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Ha</w:t>
            </w:r>
            <w:r w:rsidR="003574BF">
              <w:rPr>
                <w:rFonts w:ascii="Arial" w:eastAsia="Arial" w:hAnsi="Arial" w:cs="Arial"/>
                <w:color w:val="000000"/>
              </w:rPr>
              <w:t xml:space="preserve">ve you been vaccinated against </w:t>
            </w:r>
            <w:r>
              <w:rPr>
                <w:rFonts w:ascii="Arial" w:eastAsia="Arial" w:hAnsi="Arial" w:cs="Arial"/>
                <w:color w:val="000000"/>
              </w:rPr>
              <w:t>HBV</w:t>
            </w:r>
            <w:r w:rsidR="003574BF">
              <w:rPr>
                <w:rFonts w:ascii="Arial" w:eastAsia="Arial" w:hAnsi="Arial" w:cs="Arial"/>
                <w:color w:val="000000"/>
              </w:rPr>
              <w:t xml:space="preserve"> (Yes)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3574BF"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36 (8.5%)</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If yes how many doses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One</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14 (39%)</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Two</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12 (33%)</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Three</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1 (28</w:t>
            </w:r>
            <w:r w:rsidR="00DC4790">
              <w:rPr>
                <w:rFonts w:ascii="Arial" w:eastAsia="Arial" w:hAnsi="Arial" w:cs="Arial"/>
                <w:color w:val="000000"/>
              </w:rPr>
              <w:t>%)</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Use shared needles or syringes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Never</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295 (70%)</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Rarely</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67 (16%)</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Sometimes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52 (12%)</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Often</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6 (1.4%)</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Always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2 (0.5%)</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Tattoos or piercings from unlicensed facilities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Never</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372 (88%)</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Rarely</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33 (7.8%)</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Sometimes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15 (3.6%)</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Always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1 (0.2%)</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 xml:space="preserve">Share personal items </w:t>
            </w:r>
            <w:proofErr w:type="spellStart"/>
            <w:r>
              <w:rPr>
                <w:rFonts w:ascii="Arial" w:eastAsia="Arial" w:hAnsi="Arial" w:cs="Arial"/>
                <w:color w:val="000000"/>
              </w:rPr>
              <w:t>e.g</w:t>
            </w:r>
            <w:proofErr w:type="spellEnd"/>
            <w:r>
              <w:rPr>
                <w:rFonts w:ascii="Arial" w:eastAsia="Arial" w:hAnsi="Arial" w:cs="Arial"/>
                <w:color w:val="000000"/>
              </w:rPr>
              <w:t xml:space="preserve"> (razors toothbrushes)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Never</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270 (64%)</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Rarely</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75 (18%)</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Sometimes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64 (15%)</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Often</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8 (1.9%)</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Always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5 (1.2%)</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Unprotected sexual intercourse</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Never</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278 (66%)</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Rarely</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54 (13%)</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Sometimes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69 (16%)</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Often</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12 (2.8%)</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Always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9 (2.1%)</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How would you rate your knowledge about HBV</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Very poor</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66 (16%)</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Poor</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102 (24%)</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Fair</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137 (32%)</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Good</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88 (21%)</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Excellent</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29 (6.9%)</w:t>
            </w:r>
          </w:p>
        </w:tc>
      </w:tr>
      <w:tr w:rsidR="00DC4790"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DC4790"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rPr>
                <w:rFonts w:ascii="Arial" w:eastAsia="Arial" w:hAnsi="Arial" w:cs="Arial"/>
                <w:color w:val="000000"/>
              </w:rPr>
              <w:t>Do you think HBV awareness programs are necessary in universities</w:t>
            </w:r>
            <w:r w:rsidR="008F33EB">
              <w:rPr>
                <w:rFonts w:ascii="Arial" w:eastAsia="Arial" w:hAnsi="Arial" w:cs="Arial"/>
                <w:color w:val="000000"/>
              </w:rPr>
              <w:t xml:space="preserve">? </w:t>
            </w:r>
            <w:r w:rsidR="003574BF">
              <w:rPr>
                <w:rFonts w:ascii="Arial" w:eastAsia="Arial" w:hAnsi="Arial" w:cs="Arial"/>
                <w:color w:val="000000"/>
              </w:rPr>
              <w:t>(Yes)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C4790" w:rsidRDefault="003574BF" w:rsidP="00067998">
            <w:pPr>
              <w:pBdr>
                <w:top w:val="none" w:sz="0" w:space="0" w:color="000000"/>
                <w:left w:val="none" w:sz="0" w:space="0" w:color="000000"/>
                <w:bottom w:val="none" w:sz="0" w:space="0" w:color="000000"/>
                <w:right w:val="none" w:sz="0" w:space="0" w:color="000000"/>
              </w:pBdr>
              <w:spacing w:after="0" w:line="240" w:lineRule="auto"/>
              <w:ind w:left="100" w:right="100"/>
              <w:jc w:val="both"/>
            </w:pPr>
            <w:r>
              <w:t>352 (83%)</w:t>
            </w:r>
          </w:p>
        </w:tc>
      </w:tr>
      <w:tr w:rsidR="008F33EB"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Arial" w:eastAsia="Arial" w:hAnsi="Arial" w:cs="Arial"/>
                <w:color w:val="000000"/>
              </w:rPr>
            </w:pPr>
            <w:r>
              <w:rPr>
                <w:rFonts w:ascii="Arial" w:eastAsia="Arial" w:hAnsi="Arial" w:cs="Arial"/>
                <w:color w:val="000000"/>
              </w:rPr>
              <w:t>Overall Practice</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Arial" w:eastAsia="Arial" w:hAnsi="Arial" w:cs="Arial"/>
                <w:color w:val="000000"/>
              </w:rPr>
            </w:pPr>
          </w:p>
        </w:tc>
      </w:tr>
      <w:tr w:rsidR="008F33EB" w:rsidTr="00DC4790">
        <w:trPr>
          <w:jc w:val="center"/>
        </w:trPr>
        <w:tc>
          <w:tcPr>
            <w:tcW w:w="73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Arial" w:eastAsia="Arial" w:hAnsi="Arial" w:cs="Arial"/>
                <w:color w:val="000000"/>
              </w:rPr>
            </w:pPr>
            <w:r>
              <w:rPr>
                <w:rFonts w:ascii="Arial" w:eastAsia="Arial" w:hAnsi="Arial" w:cs="Arial"/>
                <w:color w:val="000000"/>
              </w:rPr>
              <w:t>Good</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Arial" w:eastAsia="Arial" w:hAnsi="Arial" w:cs="Arial"/>
                <w:color w:val="000000"/>
              </w:rPr>
            </w:pPr>
            <w:r>
              <w:rPr>
                <w:rFonts w:ascii="Arial" w:eastAsia="Arial" w:hAnsi="Arial" w:cs="Arial"/>
                <w:color w:val="000000"/>
              </w:rPr>
              <w:t>285 (67.5)</w:t>
            </w:r>
          </w:p>
        </w:tc>
      </w:tr>
      <w:tr w:rsidR="008F33EB" w:rsidTr="002B35CF">
        <w:trPr>
          <w:jc w:val="center"/>
        </w:trPr>
        <w:tc>
          <w:tcPr>
            <w:tcW w:w="7372"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8F33EB"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Arial" w:eastAsia="Arial" w:hAnsi="Arial" w:cs="Arial"/>
                <w:color w:val="000000"/>
              </w:rPr>
            </w:pPr>
            <w:r>
              <w:rPr>
                <w:rFonts w:ascii="Arial" w:eastAsia="Arial" w:hAnsi="Arial" w:cs="Arial"/>
                <w:color w:val="000000"/>
              </w:rPr>
              <w:t>Poor</w:t>
            </w:r>
          </w:p>
        </w:tc>
        <w:tc>
          <w:tcPr>
            <w:tcW w:w="1701"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8F33EB"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Arial" w:eastAsia="Arial" w:hAnsi="Arial" w:cs="Arial"/>
                <w:color w:val="000000"/>
              </w:rPr>
            </w:pPr>
            <w:r>
              <w:rPr>
                <w:rFonts w:ascii="Arial" w:eastAsia="Arial" w:hAnsi="Arial" w:cs="Arial"/>
                <w:color w:val="000000"/>
              </w:rPr>
              <w:t>137 (32.5)</w:t>
            </w:r>
          </w:p>
        </w:tc>
      </w:tr>
    </w:tbl>
    <w:p w:rsidR="008F33EB" w:rsidRDefault="008F33EB" w:rsidP="00067998">
      <w:pPr>
        <w:jc w:val="both"/>
        <w:rPr>
          <w:rFonts w:ascii="Times New Roman" w:hAnsi="Times New Roman" w:cs="Times New Roman"/>
          <w:b/>
          <w:sz w:val="24"/>
          <w:szCs w:val="24"/>
        </w:rPr>
      </w:pPr>
    </w:p>
    <w:p w:rsidR="002B35CF" w:rsidRDefault="007D7355" w:rsidP="00067998">
      <w:pPr>
        <w:ind w:left="-1134"/>
        <w:jc w:val="both"/>
        <w:rPr>
          <w:rFonts w:ascii="Times New Roman" w:hAnsi="Times New Roman" w:cs="Times New Roman"/>
          <w:b/>
          <w:sz w:val="24"/>
          <w:szCs w:val="24"/>
        </w:rPr>
      </w:pPr>
      <w:r>
        <w:rPr>
          <w:rFonts w:ascii="Times New Roman" w:hAnsi="Times New Roman" w:cs="Times New Roman"/>
          <w:b/>
          <w:sz w:val="24"/>
          <w:szCs w:val="24"/>
        </w:rPr>
        <w:lastRenderedPageBreak/>
        <w:pict>
          <v:shape id="_x0000_i1027" type="#_x0000_t75" style="width:571.8pt;height:594.6pt">
            <v:imagedata r:id="rId9" o:title="Reason for not testing for HBV"/>
          </v:shape>
        </w:pict>
      </w:r>
    </w:p>
    <w:p w:rsidR="002B35CF" w:rsidRDefault="002B35CF" w:rsidP="00067998">
      <w:pPr>
        <w:ind w:left="-993"/>
        <w:jc w:val="both"/>
        <w:rPr>
          <w:rFonts w:ascii="Times New Roman" w:hAnsi="Times New Roman" w:cs="Times New Roman"/>
          <w:sz w:val="24"/>
          <w:szCs w:val="24"/>
        </w:rPr>
      </w:pPr>
      <w:r>
        <w:rPr>
          <w:rFonts w:ascii="Times New Roman" w:hAnsi="Times New Roman" w:cs="Times New Roman"/>
          <w:sz w:val="24"/>
          <w:szCs w:val="24"/>
        </w:rPr>
        <w:t xml:space="preserve">Figure 4.4a Combination analysis showing the multiple reasons why participants are not testing for HBV </w:t>
      </w:r>
    </w:p>
    <w:p w:rsidR="002B35CF" w:rsidRDefault="002B35CF" w:rsidP="00067998">
      <w:pPr>
        <w:jc w:val="both"/>
        <w:rPr>
          <w:rFonts w:ascii="Times New Roman" w:hAnsi="Times New Roman" w:cs="Times New Roman"/>
          <w:sz w:val="24"/>
          <w:szCs w:val="24"/>
        </w:rPr>
      </w:pPr>
      <w:r>
        <w:rPr>
          <w:rFonts w:ascii="Times New Roman" w:hAnsi="Times New Roman" w:cs="Times New Roman"/>
          <w:sz w:val="24"/>
          <w:szCs w:val="24"/>
        </w:rPr>
        <w:br w:type="page"/>
      </w:r>
    </w:p>
    <w:p w:rsidR="002B35CF" w:rsidRDefault="007D7355" w:rsidP="00067998">
      <w:pPr>
        <w:ind w:left="-993"/>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562.8pt;height:588.6pt">
            <v:imagedata r:id="rId10" o:title="reasons for not being vaccinated full"/>
          </v:shape>
        </w:pict>
      </w:r>
    </w:p>
    <w:p w:rsidR="002B35CF" w:rsidRDefault="002B35CF" w:rsidP="00067998">
      <w:pPr>
        <w:ind w:left="-993"/>
        <w:jc w:val="both"/>
        <w:rPr>
          <w:rFonts w:ascii="Times New Roman" w:hAnsi="Times New Roman" w:cs="Times New Roman"/>
          <w:sz w:val="24"/>
          <w:szCs w:val="24"/>
        </w:rPr>
      </w:pPr>
      <w:r>
        <w:rPr>
          <w:rFonts w:ascii="Times New Roman" w:hAnsi="Times New Roman" w:cs="Times New Roman"/>
          <w:sz w:val="24"/>
          <w:szCs w:val="24"/>
        </w:rPr>
        <w:t>Figure 4.4b Combination analysis showing the multiple reasons why participants are not being vaccinated for HBV</w:t>
      </w:r>
    </w:p>
    <w:p w:rsidR="008F33EB" w:rsidRDefault="00B9689C" w:rsidP="00067998">
      <w:pPr>
        <w:jc w:val="both"/>
        <w:rPr>
          <w:rFonts w:ascii="Times New Roman" w:hAnsi="Times New Roman" w:cs="Times New Roman"/>
          <w:b/>
          <w:sz w:val="24"/>
          <w:szCs w:val="24"/>
        </w:rPr>
      </w:pPr>
      <w:r>
        <w:rPr>
          <w:rFonts w:ascii="Times New Roman" w:hAnsi="Times New Roman" w:cs="Times New Roman"/>
          <w:b/>
          <w:sz w:val="24"/>
          <w:szCs w:val="24"/>
        </w:rPr>
        <w:br w:type="page"/>
      </w:r>
      <w:r w:rsidR="008F33EB">
        <w:rPr>
          <w:rFonts w:ascii="Times New Roman" w:hAnsi="Times New Roman" w:cs="Times New Roman"/>
          <w:b/>
          <w:sz w:val="24"/>
          <w:szCs w:val="24"/>
        </w:rPr>
        <w:lastRenderedPageBreak/>
        <w:t>4.5 ASSOCIATION BETWEEN SOCIODEMOGRAPHIC FACTORS, PRE</w:t>
      </w:r>
      <w:r>
        <w:rPr>
          <w:rFonts w:ascii="Times New Roman" w:hAnsi="Times New Roman" w:cs="Times New Roman"/>
          <w:b/>
          <w:sz w:val="24"/>
          <w:szCs w:val="24"/>
        </w:rPr>
        <w:t>VALENCE, KNOWLEDGE AND PRACTICE</w:t>
      </w:r>
    </w:p>
    <w:p w:rsidR="007049A5" w:rsidRPr="00BA5A27" w:rsidRDefault="00502171" w:rsidP="00067998">
      <w:pPr>
        <w:spacing w:before="240"/>
        <w:jc w:val="both"/>
        <w:rPr>
          <w:rFonts w:ascii="Times New Roman" w:hAnsi="Times New Roman" w:cs="Times New Roman"/>
          <w:sz w:val="24"/>
          <w:szCs w:val="24"/>
        </w:rPr>
      </w:pPr>
      <w:r>
        <w:rPr>
          <w:rFonts w:ascii="Times New Roman" w:hAnsi="Times New Roman" w:cs="Times New Roman"/>
          <w:sz w:val="24"/>
          <w:szCs w:val="24"/>
        </w:rPr>
        <w:t>The a</w:t>
      </w:r>
      <w:r w:rsidR="007049A5">
        <w:rPr>
          <w:rFonts w:ascii="Times New Roman" w:hAnsi="Times New Roman" w:cs="Times New Roman"/>
          <w:sz w:val="24"/>
          <w:szCs w:val="24"/>
        </w:rPr>
        <w:t xml:space="preserve">ssociation between different variables were conducted </w:t>
      </w:r>
      <w:r>
        <w:rPr>
          <w:rFonts w:ascii="Times New Roman" w:hAnsi="Times New Roman" w:cs="Times New Roman"/>
          <w:sz w:val="24"/>
          <w:szCs w:val="24"/>
        </w:rPr>
        <w:t xml:space="preserve">using the Chi-square bivariate analysis and multivariate regression analysis, while assuming statistical significance at P-value &lt; 0.05. </w:t>
      </w:r>
      <w:r w:rsidR="007049A5" w:rsidRPr="00BA5A27">
        <w:rPr>
          <w:rFonts w:ascii="Times New Roman" w:hAnsi="Times New Roman" w:cs="Times New Roman"/>
          <w:sz w:val="24"/>
          <w:szCs w:val="24"/>
        </w:rPr>
        <w:t xml:space="preserve">There were significant association of </w:t>
      </w:r>
      <w:r w:rsidR="007049A5">
        <w:rPr>
          <w:rFonts w:ascii="Times New Roman" w:hAnsi="Times New Roman" w:cs="Times New Roman"/>
          <w:sz w:val="24"/>
          <w:szCs w:val="24"/>
        </w:rPr>
        <w:t>prevalence of HBV</w:t>
      </w:r>
      <w:r w:rsidR="007049A5" w:rsidRPr="00BA5A27">
        <w:rPr>
          <w:rFonts w:ascii="Times New Roman" w:hAnsi="Times New Roman" w:cs="Times New Roman"/>
          <w:sz w:val="24"/>
          <w:szCs w:val="24"/>
        </w:rPr>
        <w:t xml:space="preserve"> with</w:t>
      </w:r>
      <w:r w:rsidR="007049A5">
        <w:rPr>
          <w:rFonts w:ascii="Times New Roman" w:hAnsi="Times New Roman" w:cs="Times New Roman"/>
          <w:sz w:val="24"/>
          <w:szCs w:val="24"/>
        </w:rPr>
        <w:t xml:space="preserve"> gender (chi-square = 8.123</w:t>
      </w:r>
      <w:r w:rsidR="007049A5" w:rsidRPr="00BA5A27">
        <w:rPr>
          <w:rFonts w:ascii="Times New Roman" w:hAnsi="Times New Roman" w:cs="Times New Roman"/>
          <w:sz w:val="24"/>
          <w:szCs w:val="24"/>
        </w:rPr>
        <w:t>, P-value = 0</w:t>
      </w:r>
      <w:r w:rsidR="007049A5">
        <w:rPr>
          <w:rFonts w:ascii="Times New Roman" w:hAnsi="Times New Roman" w:cs="Times New Roman"/>
          <w:sz w:val="24"/>
          <w:szCs w:val="24"/>
        </w:rPr>
        <w:t>.004</w:t>
      </w:r>
      <w:r w:rsidR="007049A5" w:rsidRPr="00BA5A27">
        <w:rPr>
          <w:rFonts w:ascii="Times New Roman" w:hAnsi="Times New Roman" w:cs="Times New Roman"/>
          <w:sz w:val="24"/>
          <w:szCs w:val="24"/>
        </w:rPr>
        <w:t xml:space="preserve">, OR </w:t>
      </w:r>
      <w:r w:rsidR="007049A5">
        <w:rPr>
          <w:rFonts w:ascii="Times New Roman" w:hAnsi="Times New Roman" w:cs="Times New Roman"/>
          <w:sz w:val="24"/>
          <w:szCs w:val="24"/>
        </w:rPr>
        <w:t>female = 0.321, male</w:t>
      </w:r>
      <w:r w:rsidR="007049A5" w:rsidRPr="00BA5A27">
        <w:rPr>
          <w:rFonts w:ascii="Times New Roman" w:hAnsi="Times New Roman" w:cs="Times New Roman"/>
          <w:sz w:val="24"/>
          <w:szCs w:val="24"/>
        </w:rPr>
        <w:t xml:space="preserve"> = 1 (ref</w:t>
      </w:r>
      <w:r w:rsidR="007049A5">
        <w:rPr>
          <w:rFonts w:ascii="Times New Roman" w:hAnsi="Times New Roman" w:cs="Times New Roman"/>
          <w:sz w:val="24"/>
          <w:szCs w:val="24"/>
        </w:rPr>
        <w:t>erence</w:t>
      </w:r>
      <w:r w:rsidR="007049A5" w:rsidRPr="00BA5A27">
        <w:rPr>
          <w:rFonts w:ascii="Times New Roman" w:hAnsi="Times New Roman" w:cs="Times New Roman"/>
          <w:sz w:val="24"/>
          <w:szCs w:val="24"/>
        </w:rPr>
        <w:t>))</w:t>
      </w:r>
      <w:r>
        <w:rPr>
          <w:rFonts w:ascii="Times New Roman" w:hAnsi="Times New Roman" w:cs="Times New Roman"/>
          <w:sz w:val="24"/>
          <w:szCs w:val="24"/>
        </w:rPr>
        <w:t>, this means that</w:t>
      </w:r>
      <w:r w:rsidR="007049A5" w:rsidRPr="00BA5A27">
        <w:rPr>
          <w:rFonts w:ascii="Times New Roman" w:hAnsi="Times New Roman" w:cs="Times New Roman"/>
          <w:sz w:val="24"/>
          <w:szCs w:val="24"/>
        </w:rPr>
        <w:t xml:space="preserve"> </w:t>
      </w:r>
      <w:r w:rsidR="007049A5">
        <w:rPr>
          <w:rFonts w:ascii="Times New Roman" w:hAnsi="Times New Roman" w:cs="Times New Roman"/>
          <w:sz w:val="24"/>
          <w:szCs w:val="24"/>
        </w:rPr>
        <w:t>the female category were 0.3 times less likely to have HBV in this study</w:t>
      </w:r>
      <w:r w:rsidR="007049A5" w:rsidRPr="00BA5A27">
        <w:rPr>
          <w:rFonts w:ascii="Times New Roman" w:hAnsi="Times New Roman" w:cs="Times New Roman"/>
          <w:sz w:val="24"/>
          <w:szCs w:val="24"/>
        </w:rPr>
        <w:t>.</w:t>
      </w:r>
    </w:p>
    <w:p w:rsidR="007049A5" w:rsidRPr="007049A5" w:rsidRDefault="007049A5" w:rsidP="00067998">
      <w:pPr>
        <w:spacing w:before="240"/>
        <w:jc w:val="both"/>
        <w:rPr>
          <w:rFonts w:ascii="Times New Roman" w:hAnsi="Times New Roman" w:cs="Times New Roman"/>
          <w:sz w:val="24"/>
          <w:szCs w:val="24"/>
        </w:rPr>
      </w:pPr>
      <w:r w:rsidRPr="00BA5A27">
        <w:rPr>
          <w:rFonts w:ascii="Times New Roman" w:hAnsi="Times New Roman" w:cs="Times New Roman"/>
          <w:sz w:val="24"/>
          <w:szCs w:val="24"/>
        </w:rPr>
        <w:t>There were significant association o</w:t>
      </w:r>
      <w:r w:rsidR="00502171">
        <w:rPr>
          <w:rFonts w:ascii="Times New Roman" w:hAnsi="Times New Roman" w:cs="Times New Roman"/>
          <w:sz w:val="24"/>
          <w:szCs w:val="24"/>
        </w:rPr>
        <w:t>f knowledge of HBV</w:t>
      </w:r>
      <w:r w:rsidRPr="00BA5A27">
        <w:rPr>
          <w:rFonts w:ascii="Times New Roman" w:hAnsi="Times New Roman" w:cs="Times New Roman"/>
          <w:sz w:val="24"/>
          <w:szCs w:val="24"/>
        </w:rPr>
        <w:t xml:space="preserve"> and</w:t>
      </w:r>
      <w:r w:rsidR="00502171">
        <w:rPr>
          <w:rFonts w:ascii="Times New Roman" w:hAnsi="Times New Roman" w:cs="Times New Roman"/>
          <w:sz w:val="24"/>
          <w:szCs w:val="24"/>
        </w:rPr>
        <w:t xml:space="preserve"> year of study</w:t>
      </w:r>
      <w:r w:rsidRPr="00BA5A27">
        <w:rPr>
          <w:rFonts w:ascii="Times New Roman" w:hAnsi="Times New Roman" w:cs="Times New Roman"/>
          <w:sz w:val="24"/>
          <w:szCs w:val="24"/>
        </w:rPr>
        <w:t xml:space="preserve"> </w:t>
      </w:r>
      <w:r w:rsidR="00502171">
        <w:rPr>
          <w:rFonts w:ascii="Times New Roman" w:hAnsi="Times New Roman" w:cs="Times New Roman"/>
          <w:sz w:val="24"/>
          <w:szCs w:val="24"/>
        </w:rPr>
        <w:t>(chi-square = 10.05, p-value = 0.018, OR 200 level = 2.524, OR 300 level = 1.697, 400 level = 1 (reference)), the odd ratio and likelihood of having a poor knowledge of HBV was highest for 200 level student, they were 2.5 times likely to have poor knowledge as compared to 400 level.</w:t>
      </w:r>
    </w:p>
    <w:p w:rsidR="008F33EB" w:rsidRDefault="00B9689C" w:rsidP="00067998">
      <w:pPr>
        <w:spacing w:after="0" w:line="240" w:lineRule="auto"/>
        <w:jc w:val="both"/>
        <w:rPr>
          <w:rFonts w:ascii="Times New Roman" w:hAnsi="Times New Roman" w:cs="Times New Roman"/>
        </w:rPr>
      </w:pPr>
      <w:r>
        <w:rPr>
          <w:rFonts w:ascii="Times New Roman" w:hAnsi="Times New Roman" w:cs="Times New Roman"/>
        </w:rPr>
        <w:t>Table 4.5.1</w:t>
      </w:r>
      <w:r w:rsidR="008F33EB">
        <w:rPr>
          <w:rFonts w:ascii="Times New Roman" w:hAnsi="Times New Roman" w:cs="Times New Roman"/>
        </w:rPr>
        <w:t xml:space="preserve"> Sociodemographic characteristics of the </w:t>
      </w:r>
      <w:proofErr w:type="gramStart"/>
      <w:r w:rsidR="008F33EB">
        <w:rPr>
          <w:rFonts w:ascii="Times New Roman" w:hAnsi="Times New Roman" w:cs="Times New Roman"/>
        </w:rPr>
        <w:t>participants</w:t>
      </w:r>
      <w:proofErr w:type="gramEnd"/>
      <w:r w:rsidR="007049A5">
        <w:rPr>
          <w:rFonts w:ascii="Times New Roman" w:hAnsi="Times New Roman" w:cs="Times New Roman"/>
        </w:rPr>
        <w:t xml:space="preserve"> vs prevalence of HBV</w:t>
      </w:r>
    </w:p>
    <w:p w:rsidR="008F33EB" w:rsidRPr="004B4DB4" w:rsidRDefault="008F33EB" w:rsidP="00067998">
      <w:pPr>
        <w:spacing w:after="0" w:line="240" w:lineRule="auto"/>
        <w:jc w:val="both"/>
        <w:rPr>
          <w:rFonts w:ascii="Times New Roman" w:hAnsi="Times New Roman" w:cs="Times New Roman"/>
          <w:sz w:val="24"/>
          <w:szCs w:val="24"/>
        </w:rPr>
      </w:pPr>
    </w:p>
    <w:tbl>
      <w:tblPr>
        <w:tblW w:w="9072" w:type="dxa"/>
        <w:jc w:val="center"/>
        <w:tblLayout w:type="fixed"/>
        <w:tblLook w:val="0420" w:firstRow="1" w:lastRow="0" w:firstColumn="0" w:lastColumn="0" w:noHBand="0" w:noVBand="1"/>
      </w:tblPr>
      <w:tblGrid>
        <w:gridCol w:w="3261"/>
        <w:gridCol w:w="1701"/>
        <w:gridCol w:w="1559"/>
        <w:gridCol w:w="1276"/>
        <w:gridCol w:w="1275"/>
      </w:tblGrid>
      <w:tr w:rsidR="008F33EB" w:rsidRPr="004B4DB4" w:rsidTr="00B9689C">
        <w:trPr>
          <w:tblHeader/>
          <w:jc w:val="center"/>
        </w:trPr>
        <w:tc>
          <w:tcPr>
            <w:tcW w:w="32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eastAsia="Arial" w:hAnsi="Times New Roman" w:cs="Times New Roman"/>
                <w:color w:val="000000"/>
              </w:rPr>
              <w:t xml:space="preserve">Sociodemographic </w:t>
            </w:r>
            <w:r w:rsidR="002B35CF" w:rsidRPr="004B4DB4">
              <w:rPr>
                <w:rFonts w:ascii="Times New Roman" w:eastAsia="Arial" w:hAnsi="Times New Roman" w:cs="Times New Roman"/>
                <w:color w:val="000000"/>
                <w:sz w:val="24"/>
                <w:szCs w:val="24"/>
              </w:rPr>
              <w:t>Characterist</w:t>
            </w:r>
            <w:r w:rsidR="002B35CF">
              <w:rPr>
                <w:rFonts w:ascii="Times New Roman" w:eastAsia="Arial" w:hAnsi="Times New Roman" w:cs="Times New Roman"/>
                <w:color w:val="000000"/>
              </w:rPr>
              <w:t>ic</w:t>
            </w:r>
          </w:p>
        </w:tc>
        <w:tc>
          <w:tcPr>
            <w:tcW w:w="1701" w:type="dxa"/>
            <w:tcBorders>
              <w:top w:val="single" w:sz="12" w:space="0" w:color="666666"/>
              <w:left w:val="none" w:sz="0" w:space="0" w:color="000000"/>
              <w:bottom w:val="single" w:sz="12" w:space="0" w:color="666666"/>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Negative</w:t>
            </w:r>
          </w:p>
        </w:tc>
        <w:tc>
          <w:tcPr>
            <w:tcW w:w="1559" w:type="dxa"/>
            <w:tcBorders>
              <w:top w:val="single" w:sz="12" w:space="0" w:color="666666"/>
              <w:left w:val="none" w:sz="0" w:space="0" w:color="000000"/>
              <w:bottom w:val="single" w:sz="12" w:space="0" w:color="666666"/>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Positive</w:t>
            </w:r>
          </w:p>
        </w:tc>
        <w:tc>
          <w:tcPr>
            <w:tcW w:w="127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eastAsia="Arial" w:hAnsi="Times New Roman" w:cs="Times New Roman"/>
                <w:color w:val="000000"/>
                <w:sz w:val="24"/>
                <w:szCs w:val="24"/>
              </w:rPr>
              <w:t>Chi-square</w:t>
            </w:r>
          </w:p>
        </w:tc>
        <w:tc>
          <w:tcPr>
            <w:tcW w:w="1275" w:type="dxa"/>
            <w:tcBorders>
              <w:top w:val="single" w:sz="12" w:space="0" w:color="666666"/>
              <w:left w:val="none" w:sz="0" w:space="0" w:color="000000"/>
              <w:bottom w:val="single" w:sz="12" w:space="0" w:color="666666"/>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P-value</w:t>
            </w:r>
          </w:p>
        </w:tc>
      </w:tr>
      <w:tr w:rsidR="008F33EB" w:rsidRPr="004B4DB4" w:rsidTr="00B9689C">
        <w:trPr>
          <w:jc w:val="center"/>
        </w:trPr>
        <w:tc>
          <w:tcPr>
            <w:tcW w:w="32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b/>
                <w:sz w:val="24"/>
                <w:szCs w:val="24"/>
              </w:rPr>
            </w:pPr>
            <w:r w:rsidRPr="004B4DB4">
              <w:rPr>
                <w:rFonts w:ascii="Times New Roman" w:eastAsia="Arial" w:hAnsi="Times New Roman" w:cs="Times New Roman"/>
                <w:b/>
                <w:color w:val="000000"/>
              </w:rPr>
              <w:t>Age category</w:t>
            </w:r>
          </w:p>
        </w:tc>
        <w:tc>
          <w:tcPr>
            <w:tcW w:w="1701" w:type="dxa"/>
            <w:tcBorders>
              <w:top w:val="single" w:sz="12" w:space="0" w:color="666666"/>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559" w:type="dxa"/>
            <w:tcBorders>
              <w:top w:val="single" w:sz="12" w:space="0" w:color="666666"/>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1.913</w:t>
            </w:r>
          </w:p>
        </w:tc>
        <w:tc>
          <w:tcPr>
            <w:tcW w:w="1275" w:type="dxa"/>
            <w:tcBorders>
              <w:top w:val="single" w:sz="12" w:space="0" w:color="666666"/>
              <w:left w:val="none" w:sz="0" w:space="0" w:color="000000"/>
              <w:bottom w:val="none" w:sz="0" w:space="0" w:color="000000"/>
              <w:right w:val="none" w:sz="0" w:space="0" w:color="000000"/>
            </w:tcBorders>
            <w:shd w:val="clear" w:color="auto" w:fill="FFFFFF"/>
          </w:tcPr>
          <w:p w:rsidR="008F33EB"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0.591</w:t>
            </w:r>
          </w:p>
        </w:tc>
      </w:tr>
      <w:tr w:rsidR="008F33EB" w:rsidRPr="004B4DB4" w:rsidTr="00B9689C">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15-18years</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36 (92.3%)</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3 (7.7%)</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p>
        </w:tc>
      </w:tr>
      <w:tr w:rsidR="008F33EB" w:rsidRPr="004B4DB4" w:rsidTr="00B9689C">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19-22years</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183 (90.1%)</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20 (9.9%)</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p>
        </w:tc>
      </w:tr>
      <w:tr w:rsidR="008F33EB" w:rsidRPr="004B4DB4" w:rsidTr="00B9689C">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23-25years</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145 (94.2%)</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9 (5.8)</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p>
        </w:tc>
      </w:tr>
      <w:tr w:rsidR="008F33EB" w:rsidRPr="004B4DB4" w:rsidTr="00B9689C">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Pr>
                <w:rFonts w:ascii="Times New Roman" w:eastAsia="Arial" w:hAnsi="Times New Roman" w:cs="Times New Roman"/>
                <w:color w:val="000000"/>
              </w:rPr>
              <w:t>Above 25years</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24 (92.3%)</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 (7.7%)</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p>
        </w:tc>
      </w:tr>
      <w:tr w:rsidR="008F33EB" w:rsidRPr="004B4DB4" w:rsidTr="00B9689C">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b/>
                <w:sz w:val="24"/>
                <w:szCs w:val="24"/>
              </w:rPr>
            </w:pPr>
            <w:r w:rsidRPr="004B4DB4">
              <w:rPr>
                <w:rFonts w:ascii="Times New Roman" w:eastAsia="Arial" w:hAnsi="Times New Roman" w:cs="Times New Roman"/>
                <w:b/>
                <w:color w:val="000000"/>
              </w:rPr>
              <w:t>G</w:t>
            </w:r>
            <w:r w:rsidRPr="004B4DB4">
              <w:rPr>
                <w:rFonts w:ascii="Times New Roman" w:eastAsia="Arial" w:hAnsi="Times New Roman" w:cs="Times New Roman"/>
                <w:b/>
                <w:color w:val="000000"/>
                <w:sz w:val="24"/>
                <w:szCs w:val="24"/>
              </w:rPr>
              <w:t>ender</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8.123</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0.004*</w:t>
            </w:r>
          </w:p>
        </w:tc>
      </w:tr>
      <w:tr w:rsidR="008F33EB" w:rsidRPr="004B4DB4" w:rsidTr="00B9689C">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F</w:t>
            </w:r>
            <w:r w:rsidR="00326285">
              <w:rPr>
                <w:rFonts w:ascii="Times New Roman" w:eastAsia="Arial" w:hAnsi="Times New Roman" w:cs="Times New Roman"/>
                <w:color w:val="000000"/>
                <w:sz w:val="24"/>
                <w:szCs w:val="24"/>
              </w:rPr>
              <w:t>emale</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190 (96.0%)</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8 (4.0%)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p>
        </w:tc>
      </w:tr>
      <w:tr w:rsidR="008F33EB" w:rsidRPr="004B4DB4" w:rsidTr="00B9689C">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M</w:t>
            </w:r>
            <w:r w:rsidR="00326285">
              <w:rPr>
                <w:rFonts w:ascii="Times New Roman" w:eastAsia="Arial" w:hAnsi="Times New Roman" w:cs="Times New Roman"/>
                <w:color w:val="000000"/>
                <w:sz w:val="24"/>
                <w:szCs w:val="24"/>
              </w:rPr>
              <w:t>ale</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198 (88.4)</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26 (11.6%)</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p>
        </w:tc>
      </w:tr>
      <w:tr w:rsidR="008F33EB" w:rsidRPr="004B4DB4" w:rsidTr="00B9689C">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b/>
                <w:sz w:val="24"/>
                <w:szCs w:val="24"/>
              </w:rPr>
            </w:pPr>
            <w:r w:rsidRPr="004B4DB4">
              <w:rPr>
                <w:rFonts w:ascii="Times New Roman" w:eastAsia="Arial" w:hAnsi="Times New Roman" w:cs="Times New Roman"/>
                <w:b/>
                <w:color w:val="000000"/>
              </w:rPr>
              <w:t>Y</w:t>
            </w:r>
            <w:r w:rsidRPr="004B4DB4">
              <w:rPr>
                <w:rFonts w:ascii="Times New Roman" w:eastAsia="Arial" w:hAnsi="Times New Roman" w:cs="Times New Roman"/>
                <w:b/>
                <w:color w:val="000000"/>
                <w:sz w:val="24"/>
                <w:szCs w:val="24"/>
              </w:rPr>
              <w:t>ear</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of</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study</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level</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2.585</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0.460</w:t>
            </w:r>
          </w:p>
        </w:tc>
      </w:tr>
      <w:tr w:rsidR="008F33EB" w:rsidRPr="004B4DB4" w:rsidTr="00B9689C">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200 level</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59 (96.7%)</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 (3.3%)</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p>
        </w:tc>
      </w:tr>
      <w:tr w:rsidR="008F33EB" w:rsidRPr="004B4DB4" w:rsidTr="00B9689C">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300 level</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169 (90.4%)</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18 (9.6%)</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p>
        </w:tc>
      </w:tr>
      <w:tr w:rsidR="008F33EB" w:rsidRPr="004B4DB4" w:rsidTr="00B9689C">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400 level</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160 (92%)</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14 (8%)</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p>
        </w:tc>
      </w:tr>
      <w:tr w:rsidR="00326285" w:rsidRPr="004B4DB4" w:rsidTr="00B9689C">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26285" w:rsidRPr="00326285"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b/>
                <w:color w:val="000000"/>
                <w:sz w:val="24"/>
                <w:szCs w:val="24"/>
              </w:rPr>
            </w:pPr>
            <w:r w:rsidRPr="00326285">
              <w:rPr>
                <w:rFonts w:ascii="Times New Roman" w:eastAsia="Arial" w:hAnsi="Times New Roman" w:cs="Times New Roman"/>
                <w:b/>
                <w:color w:val="000000"/>
                <w:sz w:val="24"/>
                <w:szCs w:val="24"/>
              </w:rPr>
              <w:t>Faculty of study</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326285"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326285"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26285"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3.987</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326285"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0.263</w:t>
            </w:r>
          </w:p>
        </w:tc>
      </w:tr>
      <w:tr w:rsidR="00326285" w:rsidRPr="004B4DB4" w:rsidTr="00B9689C">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26285"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Administration </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326285"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96 (96.0%)</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326285"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4 (4.0%)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26285"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326285"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p>
        </w:tc>
      </w:tr>
      <w:tr w:rsidR="00326285" w:rsidRPr="004B4DB4" w:rsidTr="00B9689C">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26285"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Education </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326285"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70 (90.9)</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326285"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7 (9.1%)</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26285"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326285"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p>
        </w:tc>
      </w:tr>
      <w:tr w:rsidR="00326285" w:rsidRPr="004B4DB4" w:rsidTr="00B9689C">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26285"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Natural and applied science </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326285"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174 (89.7%)</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326285"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20 (10.3%)</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26285"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326285"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p>
        </w:tc>
      </w:tr>
      <w:tr w:rsidR="00326285" w:rsidRPr="004B4DB4" w:rsidTr="00B9689C">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26285"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Social sciences</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326285"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48 (94.1%)</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326285"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3 (5.9%)</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26285"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326285" w:rsidRPr="004B4DB4" w:rsidRDefault="00326285"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p>
        </w:tc>
      </w:tr>
      <w:tr w:rsidR="008F33EB" w:rsidRPr="004B4DB4" w:rsidTr="00B9689C">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b/>
                <w:sz w:val="24"/>
                <w:szCs w:val="24"/>
              </w:rPr>
            </w:pPr>
            <w:r w:rsidRPr="004B4DB4">
              <w:rPr>
                <w:rFonts w:ascii="Times New Roman" w:eastAsia="Arial" w:hAnsi="Times New Roman" w:cs="Times New Roman"/>
                <w:b/>
                <w:color w:val="000000"/>
              </w:rPr>
              <w:t>M</w:t>
            </w:r>
            <w:r w:rsidRPr="004B4DB4">
              <w:rPr>
                <w:rFonts w:ascii="Times New Roman" w:eastAsia="Arial" w:hAnsi="Times New Roman" w:cs="Times New Roman"/>
                <w:b/>
                <w:color w:val="000000"/>
                <w:sz w:val="24"/>
                <w:szCs w:val="24"/>
              </w:rPr>
              <w:t>arital</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status</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B9689C"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0.356</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B9689C"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0.837</w:t>
            </w:r>
          </w:p>
        </w:tc>
      </w:tr>
      <w:tr w:rsidR="008F33EB" w:rsidRPr="004B4DB4" w:rsidTr="00B9689C">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Single</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B9689C"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368 (91.8%)</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B9689C"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33 (8.2%)</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p>
        </w:tc>
      </w:tr>
      <w:tr w:rsidR="008F33EB" w:rsidRPr="004B4DB4" w:rsidTr="00B9689C">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Married</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B9689C"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19 (95.0%)</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B9689C"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 (5.0%)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p>
        </w:tc>
      </w:tr>
      <w:tr w:rsidR="008F33EB" w:rsidRPr="004B4DB4" w:rsidTr="00B9689C">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Cohabiting</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B9689C"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 (100%)</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B9689C"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p>
        </w:tc>
      </w:tr>
      <w:tr w:rsidR="008F33EB" w:rsidRPr="004B4DB4" w:rsidTr="00B9689C">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b/>
                <w:sz w:val="24"/>
                <w:szCs w:val="24"/>
              </w:rPr>
            </w:pPr>
            <w:r w:rsidRPr="004B4DB4">
              <w:rPr>
                <w:rFonts w:ascii="Times New Roman" w:eastAsia="Arial" w:hAnsi="Times New Roman" w:cs="Times New Roman"/>
                <w:b/>
                <w:color w:val="000000"/>
              </w:rPr>
              <w:t>P</w:t>
            </w:r>
            <w:r w:rsidRPr="004B4DB4">
              <w:rPr>
                <w:rFonts w:ascii="Times New Roman" w:eastAsia="Arial" w:hAnsi="Times New Roman" w:cs="Times New Roman"/>
                <w:b/>
                <w:color w:val="000000"/>
                <w:sz w:val="24"/>
                <w:szCs w:val="24"/>
              </w:rPr>
              <w:t>arents</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guardians</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level</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of</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education</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B9689C"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1.502</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B9689C"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0.472</w:t>
            </w:r>
          </w:p>
        </w:tc>
      </w:tr>
      <w:tr w:rsidR="008F33EB" w:rsidRPr="004B4DB4" w:rsidTr="00B9689C">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Primary</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B9689C"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57 (95.0%)</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B9689C"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3 (5.0%)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p>
        </w:tc>
      </w:tr>
      <w:tr w:rsidR="008F33EB" w:rsidRPr="004B4DB4" w:rsidTr="00B9689C">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Secondary</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B9689C"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38 (88.4%)</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B9689C"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5 (11.6%)</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p>
        </w:tc>
      </w:tr>
      <w:tr w:rsidR="008F33EB" w:rsidRPr="004B4DB4" w:rsidTr="00B9689C">
        <w:trPr>
          <w:jc w:val="center"/>
        </w:trPr>
        <w:tc>
          <w:tcPr>
            <w:tcW w:w="32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Tertiary</w:t>
            </w:r>
          </w:p>
        </w:tc>
        <w:tc>
          <w:tcPr>
            <w:tcW w:w="1701" w:type="dxa"/>
            <w:tcBorders>
              <w:top w:val="none" w:sz="0" w:space="0" w:color="000000"/>
              <w:left w:val="none" w:sz="0" w:space="0" w:color="000000"/>
              <w:bottom w:val="single" w:sz="12" w:space="0" w:color="666666"/>
              <w:right w:val="none" w:sz="0" w:space="0" w:color="000000"/>
            </w:tcBorders>
            <w:shd w:val="clear" w:color="auto" w:fill="FFFFFF"/>
          </w:tcPr>
          <w:p w:rsidR="008F33EB" w:rsidRPr="004B4DB4" w:rsidRDefault="00B9689C"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293 (91.8%)</w:t>
            </w:r>
          </w:p>
        </w:tc>
        <w:tc>
          <w:tcPr>
            <w:tcW w:w="1559" w:type="dxa"/>
            <w:tcBorders>
              <w:top w:val="none" w:sz="0" w:space="0" w:color="000000"/>
              <w:left w:val="none" w:sz="0" w:space="0" w:color="000000"/>
              <w:bottom w:val="single" w:sz="12" w:space="0" w:color="666666"/>
              <w:right w:val="none" w:sz="0" w:space="0" w:color="000000"/>
            </w:tcBorders>
            <w:shd w:val="clear" w:color="auto" w:fill="FFFFFF"/>
          </w:tcPr>
          <w:p w:rsidR="008F33EB" w:rsidRPr="004B4DB4" w:rsidRDefault="00B9689C"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26 (8.2%)</w:t>
            </w:r>
          </w:p>
        </w:tc>
        <w:tc>
          <w:tcPr>
            <w:tcW w:w="12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single" w:sz="12" w:space="0" w:color="666666"/>
              <w:right w:val="none" w:sz="0" w:space="0" w:color="000000"/>
            </w:tcBorders>
            <w:shd w:val="clear" w:color="auto" w:fill="FFFFFF"/>
          </w:tcPr>
          <w:p w:rsidR="008F33EB" w:rsidRPr="004B4DB4" w:rsidRDefault="008F33EB" w:rsidP="00067998">
            <w:pPr>
              <w:pBdr>
                <w:top w:val="none" w:sz="0" w:space="0" w:color="000000"/>
                <w:left w:val="none" w:sz="0" w:space="0" w:color="000000"/>
                <w:bottom w:val="none" w:sz="0" w:space="0" w:color="000000"/>
                <w:right w:val="none" w:sz="0" w:space="0" w:color="000000"/>
              </w:pBdr>
              <w:spacing w:after="0" w:line="240" w:lineRule="auto"/>
              <w:ind w:left="100" w:right="100"/>
              <w:jc w:val="both"/>
              <w:rPr>
                <w:rFonts w:ascii="Times New Roman" w:eastAsia="Arial" w:hAnsi="Times New Roman" w:cs="Times New Roman"/>
                <w:color w:val="000000"/>
                <w:sz w:val="24"/>
                <w:szCs w:val="24"/>
              </w:rPr>
            </w:pPr>
          </w:p>
        </w:tc>
      </w:tr>
    </w:tbl>
    <w:p w:rsidR="008F33EB" w:rsidRDefault="008F33EB" w:rsidP="00067998">
      <w:pPr>
        <w:spacing w:after="0" w:line="240" w:lineRule="auto"/>
        <w:jc w:val="both"/>
        <w:rPr>
          <w:rFonts w:ascii="Times New Roman" w:hAnsi="Times New Roman" w:cs="Times New Roman"/>
        </w:rPr>
      </w:pPr>
    </w:p>
    <w:p w:rsidR="008F33EB" w:rsidRDefault="008F33EB" w:rsidP="00067998">
      <w:pPr>
        <w:spacing w:after="0" w:line="240" w:lineRule="auto"/>
        <w:jc w:val="both"/>
        <w:rPr>
          <w:rFonts w:ascii="Times New Roman" w:hAnsi="Times New Roman" w:cs="Times New Roman"/>
          <w:b/>
          <w:sz w:val="24"/>
          <w:szCs w:val="24"/>
        </w:rPr>
      </w:pPr>
    </w:p>
    <w:p w:rsidR="00B9689C" w:rsidRDefault="00B9689C" w:rsidP="00067998">
      <w:pPr>
        <w:jc w:val="both"/>
        <w:rPr>
          <w:rFonts w:ascii="Times New Roman" w:hAnsi="Times New Roman" w:cs="Times New Roman"/>
          <w:b/>
          <w:sz w:val="24"/>
          <w:szCs w:val="24"/>
        </w:rPr>
      </w:pPr>
      <w:r>
        <w:rPr>
          <w:rFonts w:ascii="Times New Roman" w:hAnsi="Times New Roman" w:cs="Times New Roman"/>
          <w:b/>
          <w:sz w:val="24"/>
          <w:szCs w:val="24"/>
        </w:rPr>
        <w:br w:type="page"/>
      </w:r>
    </w:p>
    <w:p w:rsidR="00B9689C" w:rsidRDefault="00B9689C" w:rsidP="00067998">
      <w:pPr>
        <w:spacing w:after="0" w:line="240" w:lineRule="auto"/>
        <w:jc w:val="both"/>
        <w:rPr>
          <w:rFonts w:ascii="Times New Roman" w:hAnsi="Times New Roman" w:cs="Times New Roman"/>
        </w:rPr>
      </w:pPr>
      <w:r>
        <w:rPr>
          <w:rFonts w:ascii="Times New Roman" w:hAnsi="Times New Roman" w:cs="Times New Roman"/>
        </w:rPr>
        <w:lastRenderedPageBreak/>
        <w:t>Table 4.5.2 Bivariate analysis of Sociodemographic characteristics vs knowledge</w:t>
      </w:r>
    </w:p>
    <w:p w:rsidR="00B9689C" w:rsidRPr="004B4DB4" w:rsidRDefault="00B9689C" w:rsidP="00067998">
      <w:pPr>
        <w:spacing w:after="0" w:line="240" w:lineRule="auto"/>
        <w:jc w:val="both"/>
        <w:rPr>
          <w:rFonts w:ascii="Times New Roman" w:hAnsi="Times New Roman" w:cs="Times New Roman"/>
          <w:sz w:val="24"/>
          <w:szCs w:val="24"/>
        </w:rPr>
      </w:pPr>
    </w:p>
    <w:tbl>
      <w:tblPr>
        <w:tblW w:w="9072" w:type="dxa"/>
        <w:jc w:val="center"/>
        <w:tblLayout w:type="fixed"/>
        <w:tblLook w:val="0420" w:firstRow="1" w:lastRow="0" w:firstColumn="0" w:lastColumn="0" w:noHBand="0" w:noVBand="1"/>
      </w:tblPr>
      <w:tblGrid>
        <w:gridCol w:w="3261"/>
        <w:gridCol w:w="1701"/>
        <w:gridCol w:w="1559"/>
        <w:gridCol w:w="1276"/>
        <w:gridCol w:w="1275"/>
      </w:tblGrid>
      <w:tr w:rsidR="00B9689C" w:rsidRPr="004B4DB4" w:rsidTr="003B0002">
        <w:trPr>
          <w:tblHeader/>
          <w:jc w:val="center"/>
        </w:trPr>
        <w:tc>
          <w:tcPr>
            <w:tcW w:w="32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eastAsia="Arial" w:hAnsi="Times New Roman" w:cs="Times New Roman"/>
                <w:color w:val="000000"/>
              </w:rPr>
              <w:t xml:space="preserve">Sociodemographic </w:t>
            </w:r>
            <w:r w:rsidRPr="004B4DB4">
              <w:rPr>
                <w:rFonts w:ascii="Times New Roman" w:eastAsia="Arial" w:hAnsi="Times New Roman" w:cs="Times New Roman"/>
                <w:color w:val="000000"/>
                <w:sz w:val="24"/>
                <w:szCs w:val="24"/>
              </w:rPr>
              <w:t>Characterist</w:t>
            </w:r>
            <w:r w:rsidR="00D416BE">
              <w:rPr>
                <w:rFonts w:ascii="Times New Roman" w:eastAsia="Arial" w:hAnsi="Times New Roman" w:cs="Times New Roman"/>
                <w:color w:val="000000"/>
                <w:sz w:val="24"/>
                <w:szCs w:val="24"/>
              </w:rPr>
              <w:t>i</w:t>
            </w:r>
            <w:r>
              <w:rPr>
                <w:rFonts w:ascii="Times New Roman" w:eastAsia="Arial" w:hAnsi="Times New Roman" w:cs="Times New Roman"/>
                <w:color w:val="000000"/>
              </w:rPr>
              <w:t>c</w:t>
            </w:r>
          </w:p>
        </w:tc>
        <w:tc>
          <w:tcPr>
            <w:tcW w:w="1701" w:type="dxa"/>
            <w:tcBorders>
              <w:top w:val="single" w:sz="12" w:space="0" w:color="666666"/>
              <w:left w:val="none" w:sz="0" w:space="0" w:color="000000"/>
              <w:bottom w:val="single" w:sz="12" w:space="0" w:color="666666"/>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Good</w:t>
            </w:r>
          </w:p>
        </w:tc>
        <w:tc>
          <w:tcPr>
            <w:tcW w:w="1559" w:type="dxa"/>
            <w:tcBorders>
              <w:top w:val="single" w:sz="12" w:space="0" w:color="666666"/>
              <w:left w:val="none" w:sz="0" w:space="0" w:color="000000"/>
              <w:bottom w:val="single" w:sz="12" w:space="0" w:color="666666"/>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Poor</w:t>
            </w:r>
          </w:p>
        </w:tc>
        <w:tc>
          <w:tcPr>
            <w:tcW w:w="127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eastAsia="Arial" w:hAnsi="Times New Roman" w:cs="Times New Roman"/>
                <w:color w:val="000000"/>
                <w:sz w:val="24"/>
                <w:szCs w:val="24"/>
              </w:rPr>
              <w:t>Chi-square</w:t>
            </w:r>
          </w:p>
        </w:tc>
        <w:tc>
          <w:tcPr>
            <w:tcW w:w="1275" w:type="dxa"/>
            <w:tcBorders>
              <w:top w:val="single" w:sz="12" w:space="0" w:color="666666"/>
              <w:left w:val="none" w:sz="0" w:space="0" w:color="000000"/>
              <w:bottom w:val="single" w:sz="12" w:space="0" w:color="666666"/>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P-value</w:t>
            </w:r>
          </w:p>
        </w:tc>
      </w:tr>
      <w:tr w:rsidR="00B9689C" w:rsidRPr="004B4DB4" w:rsidTr="003B0002">
        <w:trPr>
          <w:jc w:val="center"/>
        </w:trPr>
        <w:tc>
          <w:tcPr>
            <w:tcW w:w="32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b/>
                <w:sz w:val="24"/>
                <w:szCs w:val="24"/>
              </w:rPr>
            </w:pPr>
            <w:r w:rsidRPr="004B4DB4">
              <w:rPr>
                <w:rFonts w:ascii="Times New Roman" w:eastAsia="Arial" w:hAnsi="Times New Roman" w:cs="Times New Roman"/>
                <w:b/>
                <w:color w:val="000000"/>
              </w:rPr>
              <w:t>Age category</w:t>
            </w:r>
          </w:p>
        </w:tc>
        <w:tc>
          <w:tcPr>
            <w:tcW w:w="1701" w:type="dxa"/>
            <w:tcBorders>
              <w:top w:val="single" w:sz="12" w:space="0" w:color="666666"/>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559" w:type="dxa"/>
            <w:tcBorders>
              <w:top w:val="single" w:sz="12" w:space="0" w:color="666666"/>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2.288</w:t>
            </w:r>
          </w:p>
        </w:tc>
        <w:tc>
          <w:tcPr>
            <w:tcW w:w="1275" w:type="dxa"/>
            <w:tcBorders>
              <w:top w:val="single" w:sz="12" w:space="0" w:color="666666"/>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0.515</w:t>
            </w:r>
          </w:p>
        </w:tc>
      </w:tr>
      <w:tr w:rsidR="00B9689C"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15-18years</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17 (43.6%)</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22 (56.4%)</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B9689C"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19-22years</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91 (44.8%)</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112 (55%)</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B9689C"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23-25years</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77 (50%)</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77 (50%)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B9689C"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eastAsia="Arial" w:hAnsi="Times New Roman" w:cs="Times New Roman"/>
                <w:color w:val="000000"/>
              </w:rPr>
              <w:t>Above 25years</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15 (57.7%)</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11 (42.3%)</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B9689C"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b/>
                <w:sz w:val="24"/>
                <w:szCs w:val="24"/>
              </w:rPr>
            </w:pPr>
            <w:r w:rsidRPr="004B4DB4">
              <w:rPr>
                <w:rFonts w:ascii="Times New Roman" w:eastAsia="Arial" w:hAnsi="Times New Roman" w:cs="Times New Roman"/>
                <w:b/>
                <w:color w:val="000000"/>
              </w:rPr>
              <w:t>G</w:t>
            </w:r>
            <w:r w:rsidRPr="004B4DB4">
              <w:rPr>
                <w:rFonts w:ascii="Times New Roman" w:eastAsia="Arial" w:hAnsi="Times New Roman" w:cs="Times New Roman"/>
                <w:b/>
                <w:color w:val="000000"/>
                <w:sz w:val="24"/>
                <w:szCs w:val="24"/>
              </w:rPr>
              <w:t>ender</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0.051</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0.821</w:t>
            </w:r>
          </w:p>
        </w:tc>
      </w:tr>
      <w:tr w:rsidR="00B9689C"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F</w:t>
            </w:r>
            <w:r>
              <w:rPr>
                <w:rFonts w:ascii="Times New Roman" w:eastAsia="Arial" w:hAnsi="Times New Roman" w:cs="Times New Roman"/>
                <w:color w:val="000000"/>
                <w:sz w:val="24"/>
                <w:szCs w:val="24"/>
              </w:rPr>
              <w:t>emale</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95 (48.0%)</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103 (52%)</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B9689C"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M</w:t>
            </w:r>
            <w:r>
              <w:rPr>
                <w:rFonts w:ascii="Times New Roman" w:eastAsia="Arial" w:hAnsi="Times New Roman" w:cs="Times New Roman"/>
                <w:color w:val="000000"/>
                <w:sz w:val="24"/>
                <w:szCs w:val="24"/>
              </w:rPr>
              <w:t>ale</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105 (46.9)</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119(53.1%)</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B9689C"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b/>
                <w:sz w:val="24"/>
                <w:szCs w:val="24"/>
              </w:rPr>
            </w:pPr>
            <w:r w:rsidRPr="004B4DB4">
              <w:rPr>
                <w:rFonts w:ascii="Times New Roman" w:eastAsia="Arial" w:hAnsi="Times New Roman" w:cs="Times New Roman"/>
                <w:b/>
                <w:color w:val="000000"/>
              </w:rPr>
              <w:t>Y</w:t>
            </w:r>
            <w:r w:rsidRPr="004B4DB4">
              <w:rPr>
                <w:rFonts w:ascii="Times New Roman" w:eastAsia="Arial" w:hAnsi="Times New Roman" w:cs="Times New Roman"/>
                <w:b/>
                <w:color w:val="000000"/>
                <w:sz w:val="24"/>
                <w:szCs w:val="24"/>
              </w:rPr>
              <w:t>ear</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of</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study</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level</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10.05</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0.018*</w:t>
            </w:r>
          </w:p>
        </w:tc>
      </w:tr>
      <w:tr w:rsidR="00B9689C"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200 level</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21</w:t>
            </w:r>
            <w:r w:rsidR="00B9689C">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34.4</w:t>
            </w:r>
            <w:r w:rsidR="00B9689C">
              <w:rPr>
                <w:rFonts w:ascii="Times New Roman" w:eastAsia="Arial" w:hAnsi="Times New Roman" w:cs="Times New Roman"/>
                <w:color w:val="000000"/>
                <w:sz w:val="24"/>
                <w:szCs w:val="24"/>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40</w:t>
            </w:r>
            <w:r w:rsidR="00B9689C">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65.6</w:t>
            </w:r>
            <w:r w:rsidR="00B9689C">
              <w:rPr>
                <w:rFonts w:ascii="Times New Roman" w:eastAsia="Arial" w:hAnsi="Times New Roman" w:cs="Times New Roman"/>
                <w:color w:val="000000"/>
                <w:sz w:val="24"/>
                <w:szCs w:val="24"/>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B9689C"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300 level</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82</w:t>
            </w:r>
            <w:r w:rsidR="00B9689C">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43.9</w:t>
            </w:r>
            <w:r w:rsidR="00B9689C">
              <w:rPr>
                <w:rFonts w:ascii="Times New Roman" w:eastAsia="Arial" w:hAnsi="Times New Roman" w:cs="Times New Roman"/>
                <w:color w:val="000000"/>
                <w:sz w:val="24"/>
                <w:szCs w:val="24"/>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105</w:t>
            </w:r>
            <w:r w:rsidR="00B9689C">
              <w:rPr>
                <w:rFonts w:ascii="Times New Roman" w:eastAsia="Arial" w:hAnsi="Times New Roman" w:cs="Times New Roman"/>
                <w:color w:val="000000"/>
                <w:sz w:val="24"/>
                <w:szCs w:val="24"/>
              </w:rPr>
              <w:t>(</w:t>
            </w:r>
            <w:r>
              <w:rPr>
                <w:rFonts w:ascii="Times New Roman" w:eastAsia="Arial" w:hAnsi="Times New Roman" w:cs="Times New Roman"/>
                <w:color w:val="000000"/>
                <w:sz w:val="24"/>
                <w:szCs w:val="24"/>
              </w:rPr>
              <w:t>56.1</w:t>
            </w:r>
            <w:r w:rsidR="00B9689C">
              <w:rPr>
                <w:rFonts w:ascii="Times New Roman" w:eastAsia="Arial" w:hAnsi="Times New Roman" w:cs="Times New Roman"/>
                <w:color w:val="000000"/>
                <w:sz w:val="24"/>
                <w:szCs w:val="24"/>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B9689C"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400 level</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97</w:t>
            </w:r>
            <w:r w:rsidR="00B9689C">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55.7</w:t>
            </w:r>
            <w:r w:rsidR="00B9689C">
              <w:rPr>
                <w:rFonts w:ascii="Times New Roman" w:eastAsia="Arial" w:hAnsi="Times New Roman" w:cs="Times New Roman"/>
                <w:color w:val="000000"/>
                <w:sz w:val="24"/>
                <w:szCs w:val="24"/>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77</w:t>
            </w:r>
            <w:r w:rsidR="00B9689C">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44.3</w:t>
            </w:r>
            <w:r w:rsidR="00B9689C">
              <w:rPr>
                <w:rFonts w:ascii="Times New Roman" w:eastAsia="Arial" w:hAnsi="Times New Roman" w:cs="Times New Roman"/>
                <w:color w:val="000000"/>
                <w:sz w:val="24"/>
                <w:szCs w:val="24"/>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B9689C"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326285"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b/>
                <w:color w:val="000000"/>
                <w:sz w:val="24"/>
                <w:szCs w:val="24"/>
              </w:rPr>
            </w:pPr>
            <w:r w:rsidRPr="00326285">
              <w:rPr>
                <w:rFonts w:ascii="Times New Roman" w:eastAsia="Arial" w:hAnsi="Times New Roman" w:cs="Times New Roman"/>
                <w:b/>
                <w:color w:val="000000"/>
                <w:sz w:val="24"/>
                <w:szCs w:val="24"/>
              </w:rPr>
              <w:t>Faculty of study</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B9689C"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B9689C"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1.942</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0.584</w:t>
            </w:r>
          </w:p>
        </w:tc>
      </w:tr>
      <w:tr w:rsidR="00B9689C"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Administration </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B9689C"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42</w:t>
            </w:r>
            <w:r w:rsidR="00B9689C">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42</w:t>
            </w:r>
            <w:r w:rsidR="00B9689C">
              <w:rPr>
                <w:rFonts w:ascii="Times New Roman" w:eastAsia="Arial" w:hAnsi="Times New Roman" w:cs="Times New Roman"/>
                <w:color w:val="000000"/>
                <w:sz w:val="24"/>
                <w:szCs w:val="24"/>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B9689C"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58</w:t>
            </w:r>
            <w:r w:rsidR="00B9689C">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58</w:t>
            </w:r>
            <w:r w:rsidR="00B9689C">
              <w:rPr>
                <w:rFonts w:ascii="Times New Roman" w:eastAsia="Arial" w:hAnsi="Times New Roman" w:cs="Times New Roman"/>
                <w:color w:val="000000"/>
                <w:sz w:val="24"/>
                <w:szCs w:val="24"/>
              </w:rPr>
              <w:t>.0%)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B9689C"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Education </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B9689C"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39</w:t>
            </w:r>
            <w:r w:rsidR="00B9689C">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50.6</w:t>
            </w:r>
            <w:r w:rsidR="00B9689C">
              <w:rPr>
                <w:rFonts w:ascii="Times New Roman" w:eastAsia="Arial" w:hAnsi="Times New Roman" w:cs="Times New Roman"/>
                <w:color w:val="000000"/>
                <w:sz w:val="24"/>
                <w:szCs w:val="24"/>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B9689C"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38</w:t>
            </w:r>
            <w:r w:rsidR="00B9689C">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49.4</w:t>
            </w:r>
            <w:r w:rsidR="00B9689C">
              <w:rPr>
                <w:rFonts w:ascii="Times New Roman" w:eastAsia="Arial" w:hAnsi="Times New Roman" w:cs="Times New Roman"/>
                <w:color w:val="000000"/>
                <w:sz w:val="24"/>
                <w:szCs w:val="24"/>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B9689C"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Natural and applied science </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B9689C"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96</w:t>
            </w:r>
            <w:r w:rsidR="00B9689C">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45.1</w:t>
            </w:r>
            <w:r w:rsidR="00B9689C">
              <w:rPr>
                <w:rFonts w:ascii="Times New Roman" w:eastAsia="Arial" w:hAnsi="Times New Roman" w:cs="Times New Roman"/>
                <w:color w:val="000000"/>
                <w:sz w:val="24"/>
                <w:szCs w:val="24"/>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B9689C"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98</w:t>
            </w:r>
            <w:r w:rsidR="00B9689C">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50.5</w:t>
            </w:r>
            <w:r w:rsidR="00B9689C">
              <w:rPr>
                <w:rFonts w:ascii="Times New Roman" w:eastAsia="Arial" w:hAnsi="Times New Roman" w:cs="Times New Roman"/>
                <w:color w:val="000000"/>
                <w:sz w:val="24"/>
                <w:szCs w:val="24"/>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B9689C"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Social sciences</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B9689C"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23</w:t>
            </w:r>
            <w:r w:rsidR="00B9689C">
              <w:rPr>
                <w:rFonts w:ascii="Times New Roman" w:eastAsia="Arial" w:hAnsi="Times New Roman" w:cs="Times New Roman"/>
                <w:color w:val="000000"/>
                <w:sz w:val="24"/>
                <w:szCs w:val="24"/>
              </w:rPr>
              <w:t xml:space="preserve"> (4</w:t>
            </w:r>
            <w:r>
              <w:rPr>
                <w:rFonts w:ascii="Times New Roman" w:eastAsia="Arial" w:hAnsi="Times New Roman" w:cs="Times New Roman"/>
                <w:color w:val="000000"/>
                <w:sz w:val="24"/>
                <w:szCs w:val="24"/>
              </w:rPr>
              <w:t>5</w:t>
            </w:r>
            <w:r w:rsidR="00B9689C">
              <w:rPr>
                <w:rFonts w:ascii="Times New Roman" w:eastAsia="Arial" w:hAnsi="Times New Roman" w:cs="Times New Roman"/>
                <w:color w:val="000000"/>
                <w:sz w:val="24"/>
                <w:szCs w:val="24"/>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B9689C"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28</w:t>
            </w:r>
            <w:r w:rsidR="00B9689C">
              <w:rPr>
                <w:rFonts w:ascii="Times New Roman" w:eastAsia="Arial" w:hAnsi="Times New Roman" w:cs="Times New Roman"/>
                <w:color w:val="000000"/>
                <w:sz w:val="24"/>
                <w:szCs w:val="24"/>
              </w:rPr>
              <w:t xml:space="preserve"> (5</w:t>
            </w:r>
            <w:r>
              <w:rPr>
                <w:rFonts w:ascii="Times New Roman" w:eastAsia="Arial" w:hAnsi="Times New Roman" w:cs="Times New Roman"/>
                <w:color w:val="000000"/>
                <w:sz w:val="24"/>
                <w:szCs w:val="24"/>
              </w:rPr>
              <w:t>4</w:t>
            </w:r>
            <w:r w:rsidR="00B9689C">
              <w:rPr>
                <w:rFonts w:ascii="Times New Roman" w:eastAsia="Arial" w:hAnsi="Times New Roman" w:cs="Times New Roman"/>
                <w:color w:val="000000"/>
                <w:sz w:val="24"/>
                <w:szCs w:val="24"/>
              </w:rPr>
              <w:t>.9%)</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B9689C"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b/>
                <w:sz w:val="24"/>
                <w:szCs w:val="24"/>
              </w:rPr>
            </w:pPr>
            <w:r w:rsidRPr="004B4DB4">
              <w:rPr>
                <w:rFonts w:ascii="Times New Roman" w:eastAsia="Arial" w:hAnsi="Times New Roman" w:cs="Times New Roman"/>
                <w:b/>
                <w:color w:val="000000"/>
              </w:rPr>
              <w:t>M</w:t>
            </w:r>
            <w:r w:rsidRPr="004B4DB4">
              <w:rPr>
                <w:rFonts w:ascii="Times New Roman" w:eastAsia="Arial" w:hAnsi="Times New Roman" w:cs="Times New Roman"/>
                <w:b/>
                <w:color w:val="000000"/>
                <w:sz w:val="24"/>
                <w:szCs w:val="24"/>
              </w:rPr>
              <w:t>arital</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status</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0.955</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0.620</w:t>
            </w:r>
          </w:p>
        </w:tc>
      </w:tr>
      <w:tr w:rsidR="00B9689C"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Single</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190</w:t>
            </w:r>
            <w:r w:rsidR="00B9689C">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47.4</w:t>
            </w:r>
            <w:r w:rsidR="00B9689C">
              <w:rPr>
                <w:rFonts w:ascii="Times New Roman" w:eastAsia="Arial" w:hAnsi="Times New Roman" w:cs="Times New Roman"/>
                <w:color w:val="000000"/>
                <w:sz w:val="24"/>
                <w:szCs w:val="24"/>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211</w:t>
            </w:r>
            <w:r w:rsidR="00B9689C">
              <w:rPr>
                <w:rFonts w:ascii="Times New Roman" w:eastAsia="Arial" w:hAnsi="Times New Roman" w:cs="Times New Roman"/>
                <w:color w:val="000000"/>
                <w:sz w:val="24"/>
                <w:szCs w:val="24"/>
              </w:rPr>
              <w:t>(</w:t>
            </w:r>
            <w:r>
              <w:rPr>
                <w:rFonts w:ascii="Times New Roman" w:eastAsia="Arial" w:hAnsi="Times New Roman" w:cs="Times New Roman"/>
                <w:color w:val="000000"/>
                <w:sz w:val="24"/>
                <w:szCs w:val="24"/>
              </w:rPr>
              <w:t>52.6</w:t>
            </w:r>
            <w:r w:rsidR="00B9689C">
              <w:rPr>
                <w:rFonts w:ascii="Times New Roman" w:eastAsia="Arial" w:hAnsi="Times New Roman" w:cs="Times New Roman"/>
                <w:color w:val="000000"/>
                <w:sz w:val="24"/>
                <w:szCs w:val="24"/>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B9689C"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Married</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10</w:t>
            </w:r>
            <w:r w:rsidR="00B9689C">
              <w:rPr>
                <w:rFonts w:ascii="Times New Roman" w:eastAsia="Arial" w:hAnsi="Times New Roman" w:cs="Times New Roman"/>
                <w:color w:val="000000"/>
                <w:sz w:val="24"/>
                <w:szCs w:val="24"/>
              </w:rPr>
              <w:t xml:space="preserve"> (5</w:t>
            </w:r>
            <w:r>
              <w:rPr>
                <w:rFonts w:ascii="Times New Roman" w:eastAsia="Arial" w:hAnsi="Times New Roman" w:cs="Times New Roman"/>
                <w:color w:val="000000"/>
                <w:sz w:val="24"/>
                <w:szCs w:val="24"/>
              </w:rPr>
              <w:t>0</w:t>
            </w:r>
            <w:r w:rsidR="00B9689C">
              <w:rPr>
                <w:rFonts w:ascii="Times New Roman" w:eastAsia="Arial" w:hAnsi="Times New Roman" w:cs="Times New Roman"/>
                <w:color w:val="000000"/>
                <w:sz w:val="24"/>
                <w:szCs w:val="24"/>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w:t>
            </w:r>
            <w:r w:rsidR="00D416BE">
              <w:rPr>
                <w:rFonts w:ascii="Times New Roman" w:eastAsia="Arial" w:hAnsi="Times New Roman" w:cs="Times New Roman"/>
                <w:color w:val="000000"/>
                <w:sz w:val="24"/>
                <w:szCs w:val="24"/>
              </w:rPr>
              <w:t>0</w:t>
            </w:r>
            <w:r>
              <w:rPr>
                <w:rFonts w:ascii="Times New Roman" w:eastAsia="Arial" w:hAnsi="Times New Roman" w:cs="Times New Roman"/>
                <w:color w:val="000000"/>
                <w:sz w:val="24"/>
                <w:szCs w:val="24"/>
              </w:rPr>
              <w:t xml:space="preserve"> (5</w:t>
            </w:r>
            <w:r w:rsidR="00D416BE">
              <w:rPr>
                <w:rFonts w:ascii="Times New Roman" w:eastAsia="Arial" w:hAnsi="Times New Roman" w:cs="Times New Roman"/>
                <w:color w:val="000000"/>
                <w:sz w:val="24"/>
                <w:szCs w:val="24"/>
              </w:rPr>
              <w:t>0</w:t>
            </w:r>
            <w:r>
              <w:rPr>
                <w:rFonts w:ascii="Times New Roman" w:eastAsia="Arial" w:hAnsi="Times New Roman" w:cs="Times New Roman"/>
                <w:color w:val="000000"/>
                <w:sz w:val="24"/>
                <w:szCs w:val="24"/>
              </w:rPr>
              <w:t>.0%)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B9689C"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Cohabiting</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0 </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 (100%)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B9689C"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b/>
                <w:sz w:val="24"/>
                <w:szCs w:val="24"/>
              </w:rPr>
            </w:pPr>
            <w:r w:rsidRPr="004B4DB4">
              <w:rPr>
                <w:rFonts w:ascii="Times New Roman" w:eastAsia="Arial" w:hAnsi="Times New Roman" w:cs="Times New Roman"/>
                <w:b/>
                <w:color w:val="000000"/>
              </w:rPr>
              <w:t>P</w:t>
            </w:r>
            <w:r w:rsidRPr="004B4DB4">
              <w:rPr>
                <w:rFonts w:ascii="Times New Roman" w:eastAsia="Arial" w:hAnsi="Times New Roman" w:cs="Times New Roman"/>
                <w:b/>
                <w:color w:val="000000"/>
                <w:sz w:val="24"/>
                <w:szCs w:val="24"/>
              </w:rPr>
              <w:t>arents</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guardians</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level</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of</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education</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4.851</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0.088</w:t>
            </w:r>
          </w:p>
        </w:tc>
      </w:tr>
      <w:tr w:rsidR="00B9689C"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Primary</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21</w:t>
            </w:r>
            <w:r w:rsidR="00B9689C">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3</w:t>
            </w:r>
            <w:r w:rsidR="00B9689C">
              <w:rPr>
                <w:rFonts w:ascii="Times New Roman" w:eastAsia="Arial" w:hAnsi="Times New Roman" w:cs="Times New Roman"/>
                <w:color w:val="000000"/>
                <w:sz w:val="24"/>
                <w:szCs w:val="24"/>
              </w:rPr>
              <w:t>5.0%)</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3</w:t>
            </w:r>
            <w:r w:rsidR="00D416BE">
              <w:rPr>
                <w:rFonts w:ascii="Times New Roman" w:eastAsia="Arial" w:hAnsi="Times New Roman" w:cs="Times New Roman"/>
                <w:color w:val="000000"/>
                <w:sz w:val="24"/>
                <w:szCs w:val="24"/>
              </w:rPr>
              <w:t>9</w:t>
            </w:r>
            <w:r>
              <w:rPr>
                <w:rFonts w:ascii="Times New Roman" w:eastAsia="Arial" w:hAnsi="Times New Roman" w:cs="Times New Roman"/>
                <w:color w:val="000000"/>
                <w:sz w:val="24"/>
                <w:szCs w:val="24"/>
              </w:rPr>
              <w:t xml:space="preserve"> (</w:t>
            </w:r>
            <w:r w:rsidR="00D416BE">
              <w:rPr>
                <w:rFonts w:ascii="Times New Roman" w:eastAsia="Arial" w:hAnsi="Times New Roman" w:cs="Times New Roman"/>
                <w:color w:val="000000"/>
                <w:sz w:val="24"/>
                <w:szCs w:val="24"/>
              </w:rPr>
              <w:t>6</w:t>
            </w:r>
            <w:r>
              <w:rPr>
                <w:rFonts w:ascii="Times New Roman" w:eastAsia="Arial" w:hAnsi="Times New Roman" w:cs="Times New Roman"/>
                <w:color w:val="000000"/>
                <w:sz w:val="24"/>
                <w:szCs w:val="24"/>
              </w:rPr>
              <w:t>5.0%)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B9689C"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Secondary</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19</w:t>
            </w:r>
            <w:r w:rsidR="00B9689C">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4</w:t>
            </w:r>
            <w:r w:rsidR="00B9689C">
              <w:rPr>
                <w:rFonts w:ascii="Times New Roman" w:eastAsia="Arial" w:hAnsi="Times New Roman" w:cs="Times New Roman"/>
                <w:color w:val="000000"/>
                <w:sz w:val="24"/>
                <w:szCs w:val="24"/>
              </w:rPr>
              <w:t>4</w:t>
            </w:r>
            <w:r>
              <w:rPr>
                <w:rFonts w:ascii="Times New Roman" w:eastAsia="Arial" w:hAnsi="Times New Roman" w:cs="Times New Roman"/>
                <w:color w:val="000000"/>
                <w:sz w:val="24"/>
                <w:szCs w:val="24"/>
              </w:rPr>
              <w:t>.2</w:t>
            </w:r>
            <w:r w:rsidR="00B9689C">
              <w:rPr>
                <w:rFonts w:ascii="Times New Roman" w:eastAsia="Arial" w:hAnsi="Times New Roman" w:cs="Times New Roman"/>
                <w:color w:val="000000"/>
                <w:sz w:val="24"/>
                <w:szCs w:val="24"/>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24</w:t>
            </w:r>
            <w:r w:rsidR="00B9689C">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55.8</w:t>
            </w:r>
            <w:r w:rsidR="00B9689C">
              <w:rPr>
                <w:rFonts w:ascii="Times New Roman" w:eastAsia="Arial" w:hAnsi="Times New Roman" w:cs="Times New Roman"/>
                <w:color w:val="000000"/>
                <w:sz w:val="24"/>
                <w:szCs w:val="24"/>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B9689C" w:rsidRPr="004B4DB4" w:rsidTr="003B0002">
        <w:trPr>
          <w:jc w:val="center"/>
        </w:trPr>
        <w:tc>
          <w:tcPr>
            <w:tcW w:w="32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Tertiary</w:t>
            </w:r>
          </w:p>
        </w:tc>
        <w:tc>
          <w:tcPr>
            <w:tcW w:w="1701" w:type="dxa"/>
            <w:tcBorders>
              <w:top w:val="none" w:sz="0" w:space="0" w:color="000000"/>
              <w:left w:val="none" w:sz="0" w:space="0" w:color="000000"/>
              <w:bottom w:val="single" w:sz="12" w:space="0" w:color="666666"/>
              <w:right w:val="none" w:sz="0" w:space="0" w:color="000000"/>
            </w:tcBorders>
            <w:shd w:val="clear" w:color="auto" w:fill="FFFFFF"/>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160</w:t>
            </w:r>
            <w:r w:rsidR="00B9689C">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50.2</w:t>
            </w:r>
            <w:r w:rsidR="00B9689C">
              <w:rPr>
                <w:rFonts w:ascii="Times New Roman" w:eastAsia="Arial" w:hAnsi="Times New Roman" w:cs="Times New Roman"/>
                <w:color w:val="000000"/>
                <w:sz w:val="24"/>
                <w:szCs w:val="24"/>
              </w:rPr>
              <w:t>%)</w:t>
            </w:r>
          </w:p>
        </w:tc>
        <w:tc>
          <w:tcPr>
            <w:tcW w:w="1559" w:type="dxa"/>
            <w:tcBorders>
              <w:top w:val="none" w:sz="0" w:space="0" w:color="000000"/>
              <w:left w:val="none" w:sz="0" w:space="0" w:color="000000"/>
              <w:bottom w:val="single" w:sz="12" w:space="0" w:color="666666"/>
              <w:right w:val="none" w:sz="0" w:space="0" w:color="000000"/>
            </w:tcBorders>
            <w:shd w:val="clear" w:color="auto" w:fill="FFFFFF"/>
          </w:tcPr>
          <w:p w:rsidR="00B9689C"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159</w:t>
            </w:r>
            <w:r w:rsidR="00B9689C">
              <w:rPr>
                <w:rFonts w:ascii="Times New Roman" w:eastAsia="Arial" w:hAnsi="Times New Roman" w:cs="Times New Roman"/>
                <w:color w:val="000000"/>
                <w:sz w:val="24"/>
                <w:szCs w:val="24"/>
              </w:rPr>
              <w:t>(</w:t>
            </w:r>
            <w:r>
              <w:rPr>
                <w:rFonts w:ascii="Times New Roman" w:eastAsia="Arial" w:hAnsi="Times New Roman" w:cs="Times New Roman"/>
                <w:color w:val="000000"/>
                <w:sz w:val="24"/>
                <w:szCs w:val="24"/>
              </w:rPr>
              <w:t>49.8</w:t>
            </w:r>
            <w:r w:rsidR="00B9689C">
              <w:rPr>
                <w:rFonts w:ascii="Times New Roman" w:eastAsia="Arial" w:hAnsi="Times New Roman" w:cs="Times New Roman"/>
                <w:color w:val="000000"/>
                <w:sz w:val="24"/>
                <w:szCs w:val="24"/>
              </w:rPr>
              <w:t>%)</w:t>
            </w:r>
          </w:p>
        </w:tc>
        <w:tc>
          <w:tcPr>
            <w:tcW w:w="12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single" w:sz="12" w:space="0" w:color="666666"/>
              <w:right w:val="none" w:sz="0" w:space="0" w:color="000000"/>
            </w:tcBorders>
            <w:shd w:val="clear" w:color="auto" w:fill="FFFFFF"/>
          </w:tcPr>
          <w:p w:rsidR="00B9689C" w:rsidRPr="004B4DB4" w:rsidRDefault="00B9689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bl>
    <w:p w:rsidR="00B9689C" w:rsidRDefault="00B9689C" w:rsidP="00067998">
      <w:pPr>
        <w:spacing w:after="0" w:line="240" w:lineRule="auto"/>
        <w:jc w:val="both"/>
        <w:rPr>
          <w:rFonts w:ascii="Times New Roman" w:hAnsi="Times New Roman" w:cs="Times New Roman"/>
        </w:rPr>
      </w:pPr>
    </w:p>
    <w:p w:rsidR="00B9689C" w:rsidRPr="00DC4790" w:rsidRDefault="00B9689C" w:rsidP="00067998">
      <w:pPr>
        <w:spacing w:after="0" w:line="240" w:lineRule="auto"/>
        <w:jc w:val="both"/>
        <w:rPr>
          <w:rFonts w:ascii="Times New Roman" w:hAnsi="Times New Roman" w:cs="Times New Roman"/>
          <w:b/>
          <w:sz w:val="24"/>
          <w:szCs w:val="24"/>
        </w:rPr>
      </w:pPr>
    </w:p>
    <w:p w:rsidR="00D416BE" w:rsidRDefault="00D416BE" w:rsidP="00067998">
      <w:pPr>
        <w:jc w:val="both"/>
        <w:rPr>
          <w:rFonts w:ascii="Times New Roman" w:hAnsi="Times New Roman" w:cs="Times New Roman"/>
          <w:b/>
          <w:sz w:val="24"/>
          <w:szCs w:val="24"/>
        </w:rPr>
      </w:pPr>
      <w:r>
        <w:rPr>
          <w:rFonts w:ascii="Times New Roman" w:hAnsi="Times New Roman" w:cs="Times New Roman"/>
          <w:b/>
          <w:sz w:val="24"/>
          <w:szCs w:val="24"/>
        </w:rPr>
        <w:br w:type="page"/>
      </w:r>
    </w:p>
    <w:p w:rsidR="00D416BE" w:rsidRDefault="003B0002" w:rsidP="00067998">
      <w:pPr>
        <w:spacing w:after="0" w:line="240" w:lineRule="auto"/>
        <w:jc w:val="both"/>
        <w:rPr>
          <w:rFonts w:ascii="Times New Roman" w:hAnsi="Times New Roman" w:cs="Times New Roman"/>
        </w:rPr>
      </w:pPr>
      <w:r>
        <w:rPr>
          <w:rFonts w:ascii="Times New Roman" w:hAnsi="Times New Roman" w:cs="Times New Roman"/>
        </w:rPr>
        <w:lastRenderedPageBreak/>
        <w:t>Table 4.5.3</w:t>
      </w:r>
      <w:r w:rsidR="00D416BE">
        <w:rPr>
          <w:rFonts w:ascii="Times New Roman" w:hAnsi="Times New Roman" w:cs="Times New Roman"/>
        </w:rPr>
        <w:t xml:space="preserve"> Bivariate analysis of Sociodemographic characteristic</w:t>
      </w:r>
      <w:r>
        <w:rPr>
          <w:rFonts w:ascii="Times New Roman" w:hAnsi="Times New Roman" w:cs="Times New Roman"/>
        </w:rPr>
        <w:t>s vs practice regarding HBV</w:t>
      </w:r>
    </w:p>
    <w:p w:rsidR="00D416BE" w:rsidRPr="004B4DB4" w:rsidRDefault="00D416BE" w:rsidP="00067998">
      <w:pPr>
        <w:spacing w:after="0" w:line="240" w:lineRule="auto"/>
        <w:jc w:val="both"/>
        <w:rPr>
          <w:rFonts w:ascii="Times New Roman" w:hAnsi="Times New Roman" w:cs="Times New Roman"/>
          <w:sz w:val="24"/>
          <w:szCs w:val="24"/>
        </w:rPr>
      </w:pPr>
    </w:p>
    <w:tbl>
      <w:tblPr>
        <w:tblW w:w="9072" w:type="dxa"/>
        <w:jc w:val="center"/>
        <w:tblLayout w:type="fixed"/>
        <w:tblLook w:val="0420" w:firstRow="1" w:lastRow="0" w:firstColumn="0" w:lastColumn="0" w:noHBand="0" w:noVBand="1"/>
      </w:tblPr>
      <w:tblGrid>
        <w:gridCol w:w="3261"/>
        <w:gridCol w:w="1701"/>
        <w:gridCol w:w="1559"/>
        <w:gridCol w:w="1276"/>
        <w:gridCol w:w="1275"/>
      </w:tblGrid>
      <w:tr w:rsidR="00D416BE" w:rsidRPr="004B4DB4" w:rsidTr="003B0002">
        <w:trPr>
          <w:tblHeader/>
          <w:jc w:val="center"/>
        </w:trPr>
        <w:tc>
          <w:tcPr>
            <w:tcW w:w="32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eastAsia="Arial" w:hAnsi="Times New Roman" w:cs="Times New Roman"/>
                <w:color w:val="000000"/>
              </w:rPr>
              <w:t xml:space="preserve">Sociodemographic </w:t>
            </w:r>
            <w:r w:rsidRPr="004B4DB4">
              <w:rPr>
                <w:rFonts w:ascii="Times New Roman" w:eastAsia="Arial" w:hAnsi="Times New Roman" w:cs="Times New Roman"/>
                <w:color w:val="000000"/>
                <w:sz w:val="24"/>
                <w:szCs w:val="24"/>
              </w:rPr>
              <w:t>Characterist</w:t>
            </w:r>
            <w:r>
              <w:rPr>
                <w:rFonts w:ascii="Times New Roman" w:eastAsia="Arial" w:hAnsi="Times New Roman" w:cs="Times New Roman"/>
                <w:color w:val="000000"/>
                <w:sz w:val="24"/>
                <w:szCs w:val="24"/>
              </w:rPr>
              <w:t>i</w:t>
            </w:r>
            <w:r>
              <w:rPr>
                <w:rFonts w:ascii="Times New Roman" w:eastAsia="Arial" w:hAnsi="Times New Roman" w:cs="Times New Roman"/>
                <w:color w:val="000000"/>
              </w:rPr>
              <w:t>c</w:t>
            </w:r>
          </w:p>
        </w:tc>
        <w:tc>
          <w:tcPr>
            <w:tcW w:w="1701" w:type="dxa"/>
            <w:tcBorders>
              <w:top w:val="single" w:sz="12" w:space="0" w:color="666666"/>
              <w:left w:val="none" w:sz="0" w:space="0" w:color="000000"/>
              <w:bottom w:val="single" w:sz="12" w:space="0" w:color="666666"/>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Good</w:t>
            </w:r>
          </w:p>
        </w:tc>
        <w:tc>
          <w:tcPr>
            <w:tcW w:w="1559" w:type="dxa"/>
            <w:tcBorders>
              <w:top w:val="single" w:sz="12" w:space="0" w:color="666666"/>
              <w:left w:val="none" w:sz="0" w:space="0" w:color="000000"/>
              <w:bottom w:val="single" w:sz="12" w:space="0" w:color="666666"/>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Poor</w:t>
            </w:r>
          </w:p>
        </w:tc>
        <w:tc>
          <w:tcPr>
            <w:tcW w:w="127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eastAsia="Arial" w:hAnsi="Times New Roman" w:cs="Times New Roman"/>
                <w:color w:val="000000"/>
                <w:sz w:val="24"/>
                <w:szCs w:val="24"/>
              </w:rPr>
              <w:t>Chi-square</w:t>
            </w:r>
          </w:p>
        </w:tc>
        <w:tc>
          <w:tcPr>
            <w:tcW w:w="1275" w:type="dxa"/>
            <w:tcBorders>
              <w:top w:val="single" w:sz="12" w:space="0" w:color="666666"/>
              <w:left w:val="none" w:sz="0" w:space="0" w:color="000000"/>
              <w:bottom w:val="single" w:sz="12" w:space="0" w:color="666666"/>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P-value</w:t>
            </w:r>
          </w:p>
        </w:tc>
      </w:tr>
      <w:tr w:rsidR="00D416BE" w:rsidRPr="004B4DB4" w:rsidTr="003B0002">
        <w:trPr>
          <w:jc w:val="center"/>
        </w:trPr>
        <w:tc>
          <w:tcPr>
            <w:tcW w:w="32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b/>
                <w:sz w:val="24"/>
                <w:szCs w:val="24"/>
              </w:rPr>
            </w:pPr>
            <w:r w:rsidRPr="004B4DB4">
              <w:rPr>
                <w:rFonts w:ascii="Times New Roman" w:eastAsia="Arial" w:hAnsi="Times New Roman" w:cs="Times New Roman"/>
                <w:b/>
                <w:color w:val="000000"/>
              </w:rPr>
              <w:t>Age category</w:t>
            </w:r>
          </w:p>
        </w:tc>
        <w:tc>
          <w:tcPr>
            <w:tcW w:w="1701" w:type="dxa"/>
            <w:tcBorders>
              <w:top w:val="single" w:sz="12" w:space="0" w:color="666666"/>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559" w:type="dxa"/>
            <w:tcBorders>
              <w:top w:val="single" w:sz="12" w:space="0" w:color="666666"/>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5.668</w:t>
            </w:r>
          </w:p>
        </w:tc>
        <w:tc>
          <w:tcPr>
            <w:tcW w:w="1275" w:type="dxa"/>
            <w:tcBorders>
              <w:top w:val="single" w:sz="12" w:space="0" w:color="666666"/>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0.129</w:t>
            </w:r>
          </w:p>
        </w:tc>
      </w:tr>
      <w:tr w:rsidR="00D416BE"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15-18years</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29 (74.4%)</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10 (25.6%)</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D416BE"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19-22years</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127 (62.6%)</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76 (37.4%)</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D416BE"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23-25years</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108 (70.1%)</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46 (29.9%)</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D416BE"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eastAsia="Arial" w:hAnsi="Times New Roman" w:cs="Times New Roman"/>
                <w:color w:val="000000"/>
              </w:rPr>
              <w:t>Above 25years</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21 (80.8%)</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5 (19.2%)</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D416BE"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b/>
                <w:sz w:val="24"/>
                <w:szCs w:val="24"/>
              </w:rPr>
            </w:pPr>
            <w:r w:rsidRPr="004B4DB4">
              <w:rPr>
                <w:rFonts w:ascii="Times New Roman" w:eastAsia="Arial" w:hAnsi="Times New Roman" w:cs="Times New Roman"/>
                <w:b/>
                <w:color w:val="000000"/>
              </w:rPr>
              <w:t>G</w:t>
            </w:r>
            <w:r w:rsidRPr="004B4DB4">
              <w:rPr>
                <w:rFonts w:ascii="Times New Roman" w:eastAsia="Arial" w:hAnsi="Times New Roman" w:cs="Times New Roman"/>
                <w:b/>
                <w:color w:val="000000"/>
                <w:sz w:val="24"/>
                <w:szCs w:val="24"/>
              </w:rPr>
              <w:t>ender</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w:t>
            </w:r>
            <w:r w:rsidR="0082590C">
              <w:rPr>
                <w:rFonts w:ascii="Times New Roman" w:hAnsi="Times New Roman" w:cs="Times New Roman"/>
                <w:sz w:val="24"/>
                <w:szCs w:val="24"/>
              </w:rPr>
              <w:t>226</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0.635</w:t>
            </w:r>
          </w:p>
        </w:tc>
      </w:tr>
      <w:tr w:rsidR="00D416BE"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F</w:t>
            </w:r>
            <w:r>
              <w:rPr>
                <w:rFonts w:ascii="Times New Roman" w:eastAsia="Arial" w:hAnsi="Times New Roman" w:cs="Times New Roman"/>
                <w:color w:val="000000"/>
                <w:sz w:val="24"/>
                <w:szCs w:val="24"/>
              </w:rPr>
              <w:t>emale</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136</w:t>
            </w:r>
            <w:r w:rsidR="00D416BE">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68.7</w:t>
            </w:r>
            <w:r w:rsidR="00D416BE">
              <w:rPr>
                <w:rFonts w:ascii="Times New Roman" w:eastAsia="Arial" w:hAnsi="Times New Roman" w:cs="Times New Roman"/>
                <w:color w:val="000000"/>
                <w:sz w:val="24"/>
                <w:szCs w:val="24"/>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62</w:t>
            </w:r>
            <w:r w:rsidR="00D416BE">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31.3</w:t>
            </w:r>
            <w:r w:rsidR="00D416BE">
              <w:rPr>
                <w:rFonts w:ascii="Times New Roman" w:eastAsia="Arial" w:hAnsi="Times New Roman" w:cs="Times New Roman"/>
                <w:color w:val="000000"/>
                <w:sz w:val="24"/>
                <w:szCs w:val="24"/>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D416BE"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M</w:t>
            </w:r>
            <w:r>
              <w:rPr>
                <w:rFonts w:ascii="Times New Roman" w:eastAsia="Arial" w:hAnsi="Times New Roman" w:cs="Times New Roman"/>
                <w:color w:val="000000"/>
                <w:sz w:val="24"/>
                <w:szCs w:val="24"/>
              </w:rPr>
              <w:t>ale</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149</w:t>
            </w:r>
            <w:r w:rsidR="00D416BE">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66.5</w:t>
            </w:r>
            <w:r w:rsidR="00D416BE">
              <w:rPr>
                <w:rFonts w:ascii="Times New Roman" w:eastAsia="Arial" w:hAnsi="Times New Roman" w:cs="Times New Roman"/>
                <w:color w:val="000000"/>
                <w:sz w:val="24"/>
                <w:szCs w:val="24"/>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75</w:t>
            </w:r>
            <w:r w:rsidR="00D416BE">
              <w:rPr>
                <w:rFonts w:ascii="Times New Roman" w:eastAsia="Arial" w:hAnsi="Times New Roman" w:cs="Times New Roman"/>
                <w:color w:val="000000"/>
                <w:sz w:val="24"/>
                <w:szCs w:val="24"/>
              </w:rPr>
              <w:t>(</w:t>
            </w:r>
            <w:r>
              <w:rPr>
                <w:rFonts w:ascii="Times New Roman" w:eastAsia="Arial" w:hAnsi="Times New Roman" w:cs="Times New Roman"/>
                <w:color w:val="000000"/>
                <w:sz w:val="24"/>
                <w:szCs w:val="24"/>
              </w:rPr>
              <w:t>33.5</w:t>
            </w:r>
            <w:r w:rsidR="00D416BE">
              <w:rPr>
                <w:rFonts w:ascii="Times New Roman" w:eastAsia="Arial" w:hAnsi="Times New Roman" w:cs="Times New Roman"/>
                <w:color w:val="000000"/>
                <w:sz w:val="24"/>
                <w:szCs w:val="24"/>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D416BE"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b/>
                <w:sz w:val="24"/>
                <w:szCs w:val="24"/>
              </w:rPr>
            </w:pPr>
            <w:r w:rsidRPr="004B4DB4">
              <w:rPr>
                <w:rFonts w:ascii="Times New Roman" w:eastAsia="Arial" w:hAnsi="Times New Roman" w:cs="Times New Roman"/>
                <w:b/>
                <w:color w:val="000000"/>
              </w:rPr>
              <w:t>Y</w:t>
            </w:r>
            <w:r w:rsidRPr="004B4DB4">
              <w:rPr>
                <w:rFonts w:ascii="Times New Roman" w:eastAsia="Arial" w:hAnsi="Times New Roman" w:cs="Times New Roman"/>
                <w:b/>
                <w:color w:val="000000"/>
                <w:sz w:val="24"/>
                <w:szCs w:val="24"/>
              </w:rPr>
              <w:t>ear</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of</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study</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level</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0.772</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0.856</w:t>
            </w:r>
          </w:p>
        </w:tc>
      </w:tr>
      <w:tr w:rsidR="00D416BE"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200 level</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40</w:t>
            </w:r>
            <w:r w:rsidR="00D416BE">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65.6</w:t>
            </w:r>
            <w:r w:rsidR="00D416BE">
              <w:rPr>
                <w:rFonts w:ascii="Times New Roman" w:eastAsia="Arial" w:hAnsi="Times New Roman" w:cs="Times New Roman"/>
                <w:color w:val="000000"/>
                <w:sz w:val="24"/>
                <w:szCs w:val="24"/>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21</w:t>
            </w:r>
            <w:r w:rsidR="00D416BE">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34.4</w:t>
            </w:r>
            <w:r w:rsidR="00D416BE">
              <w:rPr>
                <w:rFonts w:ascii="Times New Roman" w:eastAsia="Arial" w:hAnsi="Times New Roman" w:cs="Times New Roman"/>
                <w:color w:val="000000"/>
                <w:sz w:val="24"/>
                <w:szCs w:val="24"/>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D416BE"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300 level</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126</w:t>
            </w:r>
            <w:r w:rsidR="00D416BE">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67.4</w:t>
            </w:r>
            <w:r w:rsidR="00D416BE">
              <w:rPr>
                <w:rFonts w:ascii="Times New Roman" w:eastAsia="Arial" w:hAnsi="Times New Roman" w:cs="Times New Roman"/>
                <w:color w:val="000000"/>
                <w:sz w:val="24"/>
                <w:szCs w:val="24"/>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61</w:t>
            </w:r>
            <w:r w:rsidR="00D416BE">
              <w:rPr>
                <w:rFonts w:ascii="Times New Roman" w:eastAsia="Arial" w:hAnsi="Times New Roman" w:cs="Times New Roman"/>
                <w:color w:val="000000"/>
                <w:sz w:val="24"/>
                <w:szCs w:val="24"/>
              </w:rPr>
              <w:t>(</w:t>
            </w:r>
            <w:r>
              <w:rPr>
                <w:rFonts w:ascii="Times New Roman" w:eastAsia="Arial" w:hAnsi="Times New Roman" w:cs="Times New Roman"/>
                <w:color w:val="000000"/>
                <w:sz w:val="24"/>
                <w:szCs w:val="24"/>
              </w:rPr>
              <w:t>32.6</w:t>
            </w:r>
            <w:r w:rsidR="00D416BE">
              <w:rPr>
                <w:rFonts w:ascii="Times New Roman" w:eastAsia="Arial" w:hAnsi="Times New Roman" w:cs="Times New Roman"/>
                <w:color w:val="000000"/>
                <w:sz w:val="24"/>
                <w:szCs w:val="24"/>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D416BE"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400 level</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119</w:t>
            </w:r>
            <w:r w:rsidR="00D416BE">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68.5</w:t>
            </w:r>
            <w:r w:rsidR="00D416BE">
              <w:rPr>
                <w:rFonts w:ascii="Times New Roman" w:eastAsia="Arial" w:hAnsi="Times New Roman" w:cs="Times New Roman"/>
                <w:color w:val="000000"/>
                <w:sz w:val="24"/>
                <w:szCs w:val="24"/>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55</w:t>
            </w:r>
            <w:r w:rsidR="00D416BE">
              <w:rPr>
                <w:rFonts w:ascii="Times New Roman" w:eastAsia="Arial" w:hAnsi="Times New Roman" w:cs="Times New Roman"/>
                <w:color w:val="000000"/>
                <w:sz w:val="24"/>
                <w:szCs w:val="24"/>
              </w:rPr>
              <w:t xml:space="preserve"> (3</w:t>
            </w:r>
            <w:r>
              <w:rPr>
                <w:rFonts w:ascii="Times New Roman" w:eastAsia="Arial" w:hAnsi="Times New Roman" w:cs="Times New Roman"/>
                <w:color w:val="000000"/>
                <w:sz w:val="24"/>
                <w:szCs w:val="24"/>
              </w:rPr>
              <w:t>1.6</w:t>
            </w:r>
            <w:r w:rsidR="00D416BE">
              <w:rPr>
                <w:rFonts w:ascii="Times New Roman" w:eastAsia="Arial" w:hAnsi="Times New Roman" w:cs="Times New Roman"/>
                <w:color w:val="000000"/>
                <w:sz w:val="24"/>
                <w:szCs w:val="24"/>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D416BE"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326285"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b/>
                <w:color w:val="000000"/>
                <w:sz w:val="24"/>
                <w:szCs w:val="24"/>
              </w:rPr>
            </w:pPr>
            <w:r w:rsidRPr="00326285">
              <w:rPr>
                <w:rFonts w:ascii="Times New Roman" w:eastAsia="Arial" w:hAnsi="Times New Roman" w:cs="Times New Roman"/>
                <w:b/>
                <w:color w:val="000000"/>
                <w:sz w:val="24"/>
                <w:szCs w:val="24"/>
              </w:rPr>
              <w:t>Faculty of study</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D416BE"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D416BE"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1.690</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0.639</w:t>
            </w:r>
          </w:p>
        </w:tc>
      </w:tr>
      <w:tr w:rsidR="00D416BE"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Administration </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D416BE"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71</w:t>
            </w:r>
            <w:r w:rsidR="00D416BE">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71</w:t>
            </w:r>
            <w:r w:rsidR="00D416BE">
              <w:rPr>
                <w:rFonts w:ascii="Times New Roman" w:eastAsia="Arial" w:hAnsi="Times New Roman" w:cs="Times New Roman"/>
                <w:color w:val="000000"/>
                <w:sz w:val="24"/>
                <w:szCs w:val="24"/>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D416BE"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29</w:t>
            </w:r>
            <w:r w:rsidR="00D416BE">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29</w:t>
            </w:r>
            <w:r w:rsidR="00D416BE">
              <w:rPr>
                <w:rFonts w:ascii="Times New Roman" w:eastAsia="Arial" w:hAnsi="Times New Roman" w:cs="Times New Roman"/>
                <w:color w:val="000000"/>
                <w:sz w:val="24"/>
                <w:szCs w:val="24"/>
              </w:rPr>
              <w:t>.0%)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D416BE"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Education </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D416BE"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51</w:t>
            </w:r>
            <w:r w:rsidR="00D416BE">
              <w:rPr>
                <w:rFonts w:ascii="Times New Roman" w:eastAsia="Arial" w:hAnsi="Times New Roman" w:cs="Times New Roman"/>
                <w:color w:val="000000"/>
                <w:sz w:val="24"/>
                <w:szCs w:val="24"/>
              </w:rPr>
              <w:t xml:space="preserve"> (6</w:t>
            </w:r>
            <w:r>
              <w:rPr>
                <w:rFonts w:ascii="Times New Roman" w:eastAsia="Arial" w:hAnsi="Times New Roman" w:cs="Times New Roman"/>
                <w:color w:val="000000"/>
                <w:sz w:val="24"/>
                <w:szCs w:val="24"/>
              </w:rPr>
              <w:t>6.2</w:t>
            </w:r>
            <w:r w:rsidR="00D416BE">
              <w:rPr>
                <w:rFonts w:ascii="Times New Roman" w:eastAsia="Arial" w:hAnsi="Times New Roman" w:cs="Times New Roman"/>
                <w:color w:val="000000"/>
                <w:sz w:val="24"/>
                <w:szCs w:val="24"/>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D416BE"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26</w:t>
            </w:r>
            <w:r w:rsidR="00D416BE">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33.8</w:t>
            </w:r>
            <w:r w:rsidR="00D416BE">
              <w:rPr>
                <w:rFonts w:ascii="Times New Roman" w:eastAsia="Arial" w:hAnsi="Times New Roman" w:cs="Times New Roman"/>
                <w:color w:val="000000"/>
                <w:sz w:val="24"/>
                <w:szCs w:val="24"/>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D416BE"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Natural and applied science </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D416BE"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132</w:t>
            </w:r>
            <w:r w:rsidR="00D416BE">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68.0</w:t>
            </w:r>
            <w:r w:rsidR="00D416BE">
              <w:rPr>
                <w:rFonts w:ascii="Times New Roman" w:eastAsia="Arial" w:hAnsi="Times New Roman" w:cs="Times New Roman"/>
                <w:color w:val="000000"/>
                <w:sz w:val="24"/>
                <w:szCs w:val="24"/>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D416BE"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62</w:t>
            </w:r>
            <w:r w:rsidR="00D416BE">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32.0</w:t>
            </w:r>
            <w:r w:rsidR="00D416BE">
              <w:rPr>
                <w:rFonts w:ascii="Times New Roman" w:eastAsia="Arial" w:hAnsi="Times New Roman" w:cs="Times New Roman"/>
                <w:color w:val="000000"/>
                <w:sz w:val="24"/>
                <w:szCs w:val="24"/>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D416BE"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Social sciences</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D416BE"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31</w:t>
            </w:r>
            <w:r w:rsidR="00D416BE">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60.8</w:t>
            </w:r>
            <w:r w:rsidR="00D416BE">
              <w:rPr>
                <w:rFonts w:ascii="Times New Roman" w:eastAsia="Arial" w:hAnsi="Times New Roman" w:cs="Times New Roman"/>
                <w:color w:val="000000"/>
                <w:sz w:val="24"/>
                <w:szCs w:val="24"/>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D416BE"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20</w:t>
            </w:r>
            <w:r w:rsidR="00D416BE">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3</w:t>
            </w:r>
            <w:r w:rsidR="00D416BE">
              <w:rPr>
                <w:rFonts w:ascii="Times New Roman" w:eastAsia="Arial" w:hAnsi="Times New Roman" w:cs="Times New Roman"/>
                <w:color w:val="000000"/>
                <w:sz w:val="24"/>
                <w:szCs w:val="24"/>
              </w:rPr>
              <w:t>9</w:t>
            </w:r>
            <w:r>
              <w:rPr>
                <w:rFonts w:ascii="Times New Roman" w:eastAsia="Arial" w:hAnsi="Times New Roman" w:cs="Times New Roman"/>
                <w:color w:val="000000"/>
                <w:sz w:val="24"/>
                <w:szCs w:val="24"/>
              </w:rPr>
              <w:t>.2</w:t>
            </w:r>
            <w:r w:rsidR="00D416BE">
              <w:rPr>
                <w:rFonts w:ascii="Times New Roman" w:eastAsia="Arial" w:hAnsi="Times New Roman" w:cs="Times New Roman"/>
                <w:color w:val="000000"/>
                <w:sz w:val="24"/>
                <w:szCs w:val="24"/>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D416BE"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b/>
                <w:sz w:val="24"/>
                <w:szCs w:val="24"/>
              </w:rPr>
            </w:pPr>
            <w:r w:rsidRPr="004B4DB4">
              <w:rPr>
                <w:rFonts w:ascii="Times New Roman" w:eastAsia="Arial" w:hAnsi="Times New Roman" w:cs="Times New Roman"/>
                <w:b/>
                <w:color w:val="000000"/>
              </w:rPr>
              <w:t>M</w:t>
            </w:r>
            <w:r w:rsidRPr="004B4DB4">
              <w:rPr>
                <w:rFonts w:ascii="Times New Roman" w:eastAsia="Arial" w:hAnsi="Times New Roman" w:cs="Times New Roman"/>
                <w:b/>
                <w:color w:val="000000"/>
                <w:sz w:val="24"/>
                <w:szCs w:val="24"/>
              </w:rPr>
              <w:t>arital</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status</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0.544</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0.762</w:t>
            </w:r>
          </w:p>
        </w:tc>
      </w:tr>
      <w:tr w:rsidR="00D416BE"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Single</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27</w:t>
            </w:r>
            <w:r w:rsidR="00D416BE">
              <w:rPr>
                <w:rFonts w:ascii="Times New Roman" w:eastAsia="Arial" w:hAnsi="Times New Roman" w:cs="Times New Roman"/>
                <w:color w:val="000000"/>
                <w:sz w:val="24"/>
                <w:szCs w:val="24"/>
              </w:rPr>
              <w:t>0 (</w:t>
            </w:r>
            <w:r>
              <w:rPr>
                <w:rFonts w:ascii="Times New Roman" w:eastAsia="Arial" w:hAnsi="Times New Roman" w:cs="Times New Roman"/>
                <w:color w:val="000000"/>
                <w:sz w:val="24"/>
                <w:szCs w:val="24"/>
              </w:rPr>
              <w:t>67.3</w:t>
            </w:r>
            <w:r w:rsidR="00D416BE">
              <w:rPr>
                <w:rFonts w:ascii="Times New Roman" w:eastAsia="Arial" w:hAnsi="Times New Roman" w:cs="Times New Roman"/>
                <w:color w:val="000000"/>
                <w:sz w:val="24"/>
                <w:szCs w:val="24"/>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131</w:t>
            </w:r>
            <w:r w:rsidR="00D416BE">
              <w:rPr>
                <w:rFonts w:ascii="Times New Roman" w:eastAsia="Arial" w:hAnsi="Times New Roman" w:cs="Times New Roman"/>
                <w:color w:val="000000"/>
                <w:sz w:val="24"/>
                <w:szCs w:val="24"/>
              </w:rPr>
              <w:t>(</w:t>
            </w:r>
            <w:r>
              <w:rPr>
                <w:rFonts w:ascii="Times New Roman" w:eastAsia="Arial" w:hAnsi="Times New Roman" w:cs="Times New Roman"/>
                <w:color w:val="000000"/>
                <w:sz w:val="24"/>
                <w:szCs w:val="24"/>
              </w:rPr>
              <w:t>32.7</w:t>
            </w:r>
            <w:r w:rsidR="00D416BE">
              <w:rPr>
                <w:rFonts w:ascii="Times New Roman" w:eastAsia="Arial" w:hAnsi="Times New Roman" w:cs="Times New Roman"/>
                <w:color w:val="000000"/>
                <w:sz w:val="24"/>
                <w:szCs w:val="24"/>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D416BE"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Married</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14</w:t>
            </w:r>
            <w:r w:rsidR="00D416BE">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70.0</w:t>
            </w:r>
            <w:r w:rsidR="00D416BE">
              <w:rPr>
                <w:rFonts w:ascii="Times New Roman" w:eastAsia="Arial" w:hAnsi="Times New Roman" w:cs="Times New Roman"/>
                <w:color w:val="000000"/>
                <w:sz w:val="24"/>
                <w:szCs w:val="24"/>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6</w:t>
            </w:r>
            <w:r w:rsidR="00D416BE">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3</w:t>
            </w:r>
            <w:r w:rsidR="00D416BE">
              <w:rPr>
                <w:rFonts w:ascii="Times New Roman" w:eastAsia="Arial" w:hAnsi="Times New Roman" w:cs="Times New Roman"/>
                <w:color w:val="000000"/>
                <w:sz w:val="24"/>
                <w:szCs w:val="24"/>
              </w:rPr>
              <w:t>0.0%)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D416BE"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Cohabiting</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 (100%)</w:t>
            </w:r>
            <w:r w:rsidR="00D416BE">
              <w:rPr>
                <w:rFonts w:ascii="Times New Roman" w:eastAsia="Arial" w:hAnsi="Times New Roman" w:cs="Times New Roman"/>
                <w:color w:val="000000"/>
                <w:sz w:val="24"/>
                <w:szCs w:val="24"/>
              </w:rPr>
              <w:t xml:space="preserve"> </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0</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D416BE"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b/>
                <w:sz w:val="24"/>
                <w:szCs w:val="24"/>
              </w:rPr>
            </w:pPr>
            <w:r w:rsidRPr="004B4DB4">
              <w:rPr>
                <w:rFonts w:ascii="Times New Roman" w:eastAsia="Arial" w:hAnsi="Times New Roman" w:cs="Times New Roman"/>
                <w:b/>
                <w:color w:val="000000"/>
              </w:rPr>
              <w:t>P</w:t>
            </w:r>
            <w:r w:rsidRPr="004B4DB4">
              <w:rPr>
                <w:rFonts w:ascii="Times New Roman" w:eastAsia="Arial" w:hAnsi="Times New Roman" w:cs="Times New Roman"/>
                <w:b/>
                <w:color w:val="000000"/>
                <w:sz w:val="24"/>
                <w:szCs w:val="24"/>
              </w:rPr>
              <w:t>arents</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guardians</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level</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of</w:t>
            </w:r>
            <w:r w:rsidRPr="004B4DB4">
              <w:rPr>
                <w:rFonts w:ascii="Times New Roman" w:eastAsia="Arial" w:hAnsi="Times New Roman" w:cs="Times New Roman"/>
                <w:b/>
                <w:color w:val="000000"/>
              </w:rPr>
              <w:t xml:space="preserve"> </w:t>
            </w:r>
            <w:r w:rsidRPr="004B4DB4">
              <w:rPr>
                <w:rFonts w:ascii="Times New Roman" w:eastAsia="Arial" w:hAnsi="Times New Roman" w:cs="Times New Roman"/>
                <w:b/>
                <w:color w:val="000000"/>
                <w:sz w:val="24"/>
                <w:szCs w:val="24"/>
              </w:rPr>
              <w:t>education</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1.385</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0.500</w:t>
            </w:r>
          </w:p>
        </w:tc>
      </w:tr>
      <w:tr w:rsidR="00D416BE"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Primary</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37</w:t>
            </w:r>
            <w:r w:rsidR="00D416BE">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61.7</w:t>
            </w:r>
            <w:r w:rsidR="00D416BE">
              <w:rPr>
                <w:rFonts w:ascii="Times New Roman" w:eastAsia="Arial" w:hAnsi="Times New Roman" w:cs="Times New Roman"/>
                <w:color w:val="000000"/>
                <w:sz w:val="24"/>
                <w:szCs w:val="24"/>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23</w:t>
            </w:r>
            <w:r w:rsidR="00D416BE">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38.3</w:t>
            </w:r>
            <w:r w:rsidR="00D416BE">
              <w:rPr>
                <w:rFonts w:ascii="Times New Roman" w:eastAsia="Arial" w:hAnsi="Times New Roman" w:cs="Times New Roman"/>
                <w:color w:val="000000"/>
                <w:sz w:val="24"/>
                <w:szCs w:val="24"/>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D416BE"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Secondary</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82590C"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31</w:t>
            </w:r>
            <w:r w:rsidR="00D416BE">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72.1</w:t>
            </w:r>
            <w:r w:rsidR="00D416BE">
              <w:rPr>
                <w:rFonts w:ascii="Times New Roman" w:eastAsia="Arial" w:hAnsi="Times New Roman" w:cs="Times New Roman"/>
                <w:color w:val="000000"/>
                <w:sz w:val="24"/>
                <w:szCs w:val="24"/>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12</w:t>
            </w:r>
            <w:r w:rsidR="00D416BE">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27.9</w:t>
            </w:r>
            <w:r w:rsidR="00D416BE">
              <w:rPr>
                <w:rFonts w:ascii="Times New Roman" w:eastAsia="Arial" w:hAnsi="Times New Roman" w:cs="Times New Roman"/>
                <w:color w:val="000000"/>
                <w:sz w:val="24"/>
                <w:szCs w:val="24"/>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D416BE" w:rsidRPr="004B4DB4" w:rsidTr="003B0002">
        <w:trPr>
          <w:jc w:val="center"/>
        </w:trPr>
        <w:tc>
          <w:tcPr>
            <w:tcW w:w="32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Tertiary</w:t>
            </w:r>
          </w:p>
        </w:tc>
        <w:tc>
          <w:tcPr>
            <w:tcW w:w="1701" w:type="dxa"/>
            <w:tcBorders>
              <w:top w:val="none" w:sz="0" w:space="0" w:color="000000"/>
              <w:left w:val="none" w:sz="0" w:space="0" w:color="000000"/>
              <w:bottom w:val="single" w:sz="12" w:space="0" w:color="666666"/>
              <w:right w:val="none" w:sz="0" w:space="0" w:color="000000"/>
            </w:tcBorders>
            <w:shd w:val="clear" w:color="auto" w:fill="FFFFFF"/>
          </w:tcPr>
          <w:p w:rsidR="00D416BE"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217</w:t>
            </w:r>
            <w:r w:rsidR="00D416BE">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68.0</w:t>
            </w:r>
            <w:r w:rsidR="00D416BE">
              <w:rPr>
                <w:rFonts w:ascii="Times New Roman" w:eastAsia="Arial" w:hAnsi="Times New Roman" w:cs="Times New Roman"/>
                <w:color w:val="000000"/>
                <w:sz w:val="24"/>
                <w:szCs w:val="24"/>
              </w:rPr>
              <w:t>%)</w:t>
            </w:r>
          </w:p>
        </w:tc>
        <w:tc>
          <w:tcPr>
            <w:tcW w:w="1559" w:type="dxa"/>
            <w:tcBorders>
              <w:top w:val="none" w:sz="0" w:space="0" w:color="000000"/>
              <w:left w:val="none" w:sz="0" w:space="0" w:color="000000"/>
              <w:bottom w:val="single" w:sz="12" w:space="0" w:color="666666"/>
              <w:right w:val="none" w:sz="0" w:space="0" w:color="000000"/>
            </w:tcBorders>
            <w:shd w:val="clear" w:color="auto" w:fill="FFFFFF"/>
          </w:tcPr>
          <w:p w:rsidR="00D416BE"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102</w:t>
            </w:r>
            <w:r w:rsidR="00D416BE">
              <w:rPr>
                <w:rFonts w:ascii="Times New Roman" w:eastAsia="Arial" w:hAnsi="Times New Roman" w:cs="Times New Roman"/>
                <w:color w:val="000000"/>
                <w:sz w:val="24"/>
                <w:szCs w:val="24"/>
              </w:rPr>
              <w:t>(</w:t>
            </w:r>
            <w:r>
              <w:rPr>
                <w:rFonts w:ascii="Times New Roman" w:eastAsia="Arial" w:hAnsi="Times New Roman" w:cs="Times New Roman"/>
                <w:color w:val="000000"/>
                <w:sz w:val="24"/>
                <w:szCs w:val="24"/>
              </w:rPr>
              <w:t>32.0</w:t>
            </w:r>
            <w:r w:rsidR="00D416BE">
              <w:rPr>
                <w:rFonts w:ascii="Times New Roman" w:eastAsia="Arial" w:hAnsi="Times New Roman" w:cs="Times New Roman"/>
                <w:color w:val="000000"/>
                <w:sz w:val="24"/>
                <w:szCs w:val="24"/>
              </w:rPr>
              <w:t>%)</w:t>
            </w:r>
          </w:p>
        </w:tc>
        <w:tc>
          <w:tcPr>
            <w:tcW w:w="12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single" w:sz="12" w:space="0" w:color="666666"/>
              <w:right w:val="none" w:sz="0" w:space="0" w:color="000000"/>
            </w:tcBorders>
            <w:shd w:val="clear" w:color="auto" w:fill="FFFFFF"/>
          </w:tcPr>
          <w:p w:rsidR="00D416BE" w:rsidRPr="004B4DB4" w:rsidRDefault="00D416BE"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bl>
    <w:p w:rsidR="00D416BE" w:rsidRDefault="00D416BE" w:rsidP="00067998">
      <w:pPr>
        <w:spacing w:after="0" w:line="240" w:lineRule="auto"/>
        <w:jc w:val="both"/>
        <w:rPr>
          <w:rFonts w:ascii="Times New Roman" w:hAnsi="Times New Roman" w:cs="Times New Roman"/>
        </w:rPr>
      </w:pPr>
    </w:p>
    <w:p w:rsidR="00D416BE" w:rsidRPr="00DC4790" w:rsidRDefault="00D416BE" w:rsidP="00067998">
      <w:pPr>
        <w:spacing w:after="0" w:line="240" w:lineRule="auto"/>
        <w:jc w:val="both"/>
        <w:rPr>
          <w:rFonts w:ascii="Times New Roman" w:hAnsi="Times New Roman" w:cs="Times New Roman"/>
          <w:b/>
          <w:sz w:val="24"/>
          <w:szCs w:val="24"/>
        </w:rPr>
      </w:pPr>
    </w:p>
    <w:p w:rsidR="00D416BE" w:rsidRPr="00DC4790" w:rsidRDefault="00D416BE" w:rsidP="00067998">
      <w:pPr>
        <w:spacing w:after="0" w:line="240" w:lineRule="auto"/>
        <w:jc w:val="both"/>
        <w:rPr>
          <w:rFonts w:ascii="Times New Roman" w:hAnsi="Times New Roman" w:cs="Times New Roman"/>
          <w:b/>
          <w:sz w:val="24"/>
          <w:szCs w:val="24"/>
        </w:rPr>
      </w:pPr>
    </w:p>
    <w:p w:rsidR="003D77F0" w:rsidRDefault="003D77F0" w:rsidP="00067998">
      <w:pPr>
        <w:jc w:val="both"/>
        <w:rPr>
          <w:rFonts w:ascii="Times New Roman" w:hAnsi="Times New Roman" w:cs="Times New Roman"/>
        </w:rPr>
      </w:pPr>
      <w:r>
        <w:rPr>
          <w:rFonts w:ascii="Times New Roman" w:hAnsi="Times New Roman" w:cs="Times New Roman"/>
        </w:rPr>
        <w:br w:type="page"/>
      </w:r>
    </w:p>
    <w:p w:rsidR="003B0002" w:rsidRDefault="003D77F0" w:rsidP="00067998">
      <w:pPr>
        <w:spacing w:after="0" w:line="240" w:lineRule="auto"/>
        <w:jc w:val="both"/>
        <w:rPr>
          <w:rFonts w:ascii="Times New Roman" w:hAnsi="Times New Roman" w:cs="Times New Roman"/>
        </w:rPr>
      </w:pPr>
      <w:r>
        <w:rPr>
          <w:rFonts w:ascii="Times New Roman" w:hAnsi="Times New Roman" w:cs="Times New Roman"/>
        </w:rPr>
        <w:lastRenderedPageBreak/>
        <w:t>Table 4.5.4</w:t>
      </w:r>
      <w:r w:rsidR="003B0002">
        <w:rPr>
          <w:rFonts w:ascii="Times New Roman" w:hAnsi="Times New Roman" w:cs="Times New Roman"/>
        </w:rPr>
        <w:t xml:space="preserve"> Bivariate analysis of Sociodemographic characteristics vs knowledge</w:t>
      </w:r>
    </w:p>
    <w:p w:rsidR="003B0002" w:rsidRPr="004B4DB4" w:rsidRDefault="003B0002" w:rsidP="00067998">
      <w:pPr>
        <w:spacing w:after="0" w:line="240" w:lineRule="auto"/>
        <w:jc w:val="both"/>
        <w:rPr>
          <w:rFonts w:ascii="Times New Roman" w:hAnsi="Times New Roman" w:cs="Times New Roman"/>
          <w:sz w:val="24"/>
          <w:szCs w:val="24"/>
        </w:rPr>
      </w:pPr>
    </w:p>
    <w:tbl>
      <w:tblPr>
        <w:tblW w:w="9072" w:type="dxa"/>
        <w:jc w:val="center"/>
        <w:tblLayout w:type="fixed"/>
        <w:tblLook w:val="0420" w:firstRow="1" w:lastRow="0" w:firstColumn="0" w:lastColumn="0" w:noHBand="0" w:noVBand="1"/>
      </w:tblPr>
      <w:tblGrid>
        <w:gridCol w:w="3261"/>
        <w:gridCol w:w="1701"/>
        <w:gridCol w:w="1559"/>
        <w:gridCol w:w="1276"/>
        <w:gridCol w:w="1275"/>
      </w:tblGrid>
      <w:tr w:rsidR="003B0002" w:rsidRPr="004B4DB4" w:rsidTr="003B0002">
        <w:trPr>
          <w:tblHeader/>
          <w:jc w:val="center"/>
        </w:trPr>
        <w:tc>
          <w:tcPr>
            <w:tcW w:w="32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eastAsia="Arial" w:hAnsi="Times New Roman" w:cs="Times New Roman"/>
                <w:color w:val="000000"/>
              </w:rPr>
              <w:t>Variables</w:t>
            </w:r>
          </w:p>
        </w:tc>
        <w:tc>
          <w:tcPr>
            <w:tcW w:w="1701" w:type="dxa"/>
            <w:tcBorders>
              <w:top w:val="single" w:sz="12" w:space="0" w:color="666666"/>
              <w:left w:val="none" w:sz="0" w:space="0" w:color="000000"/>
              <w:bottom w:val="single" w:sz="12" w:space="0" w:color="666666"/>
              <w:right w:val="none" w:sz="0" w:space="0" w:color="000000"/>
            </w:tcBorders>
            <w:shd w:val="clear" w:color="auto" w:fill="FFFFFF"/>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Negative</w:t>
            </w:r>
          </w:p>
        </w:tc>
        <w:tc>
          <w:tcPr>
            <w:tcW w:w="1559" w:type="dxa"/>
            <w:tcBorders>
              <w:top w:val="single" w:sz="12" w:space="0" w:color="666666"/>
              <w:left w:val="none" w:sz="0" w:space="0" w:color="000000"/>
              <w:bottom w:val="single" w:sz="12" w:space="0" w:color="666666"/>
              <w:right w:val="none" w:sz="0" w:space="0" w:color="000000"/>
            </w:tcBorders>
            <w:shd w:val="clear" w:color="auto" w:fill="FFFFFF"/>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Positive</w:t>
            </w:r>
          </w:p>
        </w:tc>
        <w:tc>
          <w:tcPr>
            <w:tcW w:w="127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eastAsia="Arial" w:hAnsi="Times New Roman" w:cs="Times New Roman"/>
                <w:color w:val="000000"/>
                <w:sz w:val="24"/>
                <w:szCs w:val="24"/>
              </w:rPr>
              <w:t>Chi-square</w:t>
            </w:r>
          </w:p>
        </w:tc>
        <w:tc>
          <w:tcPr>
            <w:tcW w:w="1275" w:type="dxa"/>
            <w:tcBorders>
              <w:top w:val="single" w:sz="12" w:space="0" w:color="666666"/>
              <w:left w:val="none" w:sz="0" w:space="0" w:color="000000"/>
              <w:bottom w:val="single" w:sz="12" w:space="0" w:color="666666"/>
              <w:right w:val="none" w:sz="0" w:space="0" w:color="000000"/>
            </w:tcBorders>
            <w:shd w:val="clear" w:color="auto" w:fill="FFFFFF"/>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P-value</w:t>
            </w:r>
          </w:p>
        </w:tc>
      </w:tr>
      <w:tr w:rsidR="003B0002" w:rsidRPr="004B4DB4" w:rsidTr="003B0002">
        <w:trPr>
          <w:jc w:val="center"/>
        </w:trPr>
        <w:tc>
          <w:tcPr>
            <w:tcW w:w="32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b/>
                <w:sz w:val="24"/>
                <w:szCs w:val="24"/>
              </w:rPr>
            </w:pPr>
            <w:r>
              <w:rPr>
                <w:rFonts w:ascii="Times New Roman" w:eastAsia="Arial" w:hAnsi="Times New Roman" w:cs="Times New Roman"/>
                <w:b/>
                <w:color w:val="000000"/>
              </w:rPr>
              <w:t>Knowledge</w:t>
            </w:r>
          </w:p>
        </w:tc>
        <w:tc>
          <w:tcPr>
            <w:tcW w:w="1701" w:type="dxa"/>
            <w:tcBorders>
              <w:top w:val="single" w:sz="12" w:space="0" w:color="666666"/>
              <w:left w:val="none" w:sz="0" w:space="0" w:color="000000"/>
              <w:bottom w:val="none" w:sz="0" w:space="0" w:color="000000"/>
              <w:right w:val="none" w:sz="0" w:space="0" w:color="000000"/>
            </w:tcBorders>
            <w:shd w:val="clear" w:color="auto" w:fill="FFFFFF"/>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559" w:type="dxa"/>
            <w:tcBorders>
              <w:top w:val="single" w:sz="12" w:space="0" w:color="666666"/>
              <w:left w:val="none" w:sz="0" w:space="0" w:color="000000"/>
              <w:bottom w:val="none" w:sz="0" w:space="0" w:color="000000"/>
              <w:right w:val="none" w:sz="0" w:space="0" w:color="000000"/>
            </w:tcBorders>
            <w:shd w:val="clear" w:color="auto" w:fill="FFFFFF"/>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0.101</w:t>
            </w:r>
          </w:p>
        </w:tc>
        <w:tc>
          <w:tcPr>
            <w:tcW w:w="1275" w:type="dxa"/>
            <w:tcBorders>
              <w:top w:val="single" w:sz="12" w:space="0" w:color="666666"/>
              <w:left w:val="none" w:sz="0" w:space="0" w:color="000000"/>
              <w:bottom w:val="none" w:sz="0" w:space="0" w:color="000000"/>
              <w:right w:val="none" w:sz="0" w:space="0" w:color="000000"/>
            </w:tcBorders>
            <w:shd w:val="clear" w:color="auto" w:fill="FFFFFF"/>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0.751</w:t>
            </w:r>
          </w:p>
        </w:tc>
      </w:tr>
      <w:tr w:rsidR="003B0002"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eastAsia="Arial" w:hAnsi="Times New Roman" w:cs="Times New Roman"/>
                <w:color w:val="000000"/>
                <w:sz w:val="24"/>
                <w:szCs w:val="24"/>
              </w:rPr>
              <w:t>Good</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183 (91.5%)</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17 (8.5%)</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3B0002"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eastAsia="Arial" w:hAnsi="Times New Roman" w:cs="Times New Roman"/>
                <w:color w:val="000000"/>
                <w:sz w:val="24"/>
                <w:szCs w:val="24"/>
              </w:rPr>
              <w:t>Poor</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205 (92.3%)</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17 (7.5%)</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3B0002"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0002"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b/>
                <w:sz w:val="24"/>
                <w:szCs w:val="24"/>
              </w:rPr>
            </w:pPr>
            <w:r>
              <w:rPr>
                <w:rFonts w:ascii="Times New Roman" w:eastAsia="Arial" w:hAnsi="Times New Roman" w:cs="Times New Roman"/>
                <w:b/>
                <w:color w:val="000000"/>
              </w:rPr>
              <w:t>Practice</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0002"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1.347</w:t>
            </w: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3B0002"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0.246</w:t>
            </w:r>
          </w:p>
        </w:tc>
      </w:tr>
      <w:tr w:rsidR="003B0002" w:rsidRPr="004B4DB4" w:rsidTr="003B0002">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0002"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eastAsia="Arial" w:hAnsi="Times New Roman" w:cs="Times New Roman"/>
                <w:color w:val="000000"/>
                <w:sz w:val="24"/>
                <w:szCs w:val="24"/>
              </w:rPr>
              <w:t>Good</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3B0002"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259 (90.9</w:t>
            </w:r>
            <w:r w:rsidR="003B0002">
              <w:rPr>
                <w:rFonts w:ascii="Times New Roman" w:eastAsia="Arial" w:hAnsi="Times New Roman" w:cs="Times New Roman"/>
                <w:color w:val="000000"/>
                <w:sz w:val="24"/>
                <w:szCs w:val="24"/>
              </w:rPr>
              <w:t>%)</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3B0002"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26 (9.1</w:t>
            </w:r>
            <w:r w:rsidR="003B0002">
              <w:rPr>
                <w:rFonts w:ascii="Times New Roman" w:eastAsia="Arial" w:hAnsi="Times New Roman" w:cs="Times New Roman"/>
                <w:color w:val="000000"/>
                <w:sz w:val="24"/>
                <w:szCs w:val="24"/>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none" w:sz="0" w:space="0" w:color="000000"/>
              <w:right w:val="none" w:sz="0" w:space="0" w:color="000000"/>
            </w:tcBorders>
            <w:shd w:val="clear" w:color="auto" w:fill="FFFFFF"/>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r w:rsidR="003B0002" w:rsidRPr="004B4DB4" w:rsidTr="002B35CF">
        <w:trPr>
          <w:jc w:val="center"/>
        </w:trPr>
        <w:tc>
          <w:tcPr>
            <w:tcW w:w="3261"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3B0002"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eastAsia="Arial" w:hAnsi="Times New Roman" w:cs="Times New Roman"/>
                <w:color w:val="000000"/>
                <w:sz w:val="24"/>
                <w:szCs w:val="24"/>
              </w:rPr>
              <w:t>Poor</w:t>
            </w:r>
          </w:p>
        </w:tc>
        <w:tc>
          <w:tcPr>
            <w:tcW w:w="1701" w:type="dxa"/>
            <w:tcBorders>
              <w:top w:val="none" w:sz="0" w:space="0" w:color="000000"/>
              <w:left w:val="none" w:sz="0" w:space="0" w:color="000000"/>
              <w:bottom w:val="single" w:sz="4" w:space="0" w:color="auto"/>
              <w:right w:val="none" w:sz="0" w:space="0" w:color="000000"/>
            </w:tcBorders>
            <w:shd w:val="clear" w:color="auto" w:fill="FFFFFF"/>
          </w:tcPr>
          <w:p w:rsidR="003B0002"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129 (94.2</w:t>
            </w:r>
            <w:r w:rsidR="003B0002">
              <w:rPr>
                <w:rFonts w:ascii="Times New Roman" w:eastAsia="Arial" w:hAnsi="Times New Roman" w:cs="Times New Roman"/>
                <w:color w:val="000000"/>
                <w:sz w:val="24"/>
                <w:szCs w:val="24"/>
              </w:rPr>
              <w:t>)</w:t>
            </w:r>
          </w:p>
        </w:tc>
        <w:tc>
          <w:tcPr>
            <w:tcW w:w="1559" w:type="dxa"/>
            <w:tcBorders>
              <w:top w:val="none" w:sz="0" w:space="0" w:color="000000"/>
              <w:left w:val="none" w:sz="0" w:space="0" w:color="000000"/>
              <w:bottom w:val="single" w:sz="4" w:space="0" w:color="auto"/>
              <w:right w:val="none" w:sz="0" w:space="0" w:color="000000"/>
            </w:tcBorders>
            <w:shd w:val="clear" w:color="auto" w:fill="FFFFFF"/>
          </w:tcPr>
          <w:p w:rsidR="003B0002"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8(5.8</w:t>
            </w:r>
            <w:r w:rsidR="003B0002">
              <w:rPr>
                <w:rFonts w:ascii="Times New Roman" w:eastAsia="Arial" w:hAnsi="Times New Roman" w:cs="Times New Roman"/>
                <w:color w:val="000000"/>
                <w:sz w:val="24"/>
                <w:szCs w:val="24"/>
              </w:rPr>
              <w:t>%)</w:t>
            </w:r>
          </w:p>
        </w:tc>
        <w:tc>
          <w:tcPr>
            <w:tcW w:w="1276"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275" w:type="dxa"/>
            <w:tcBorders>
              <w:top w:val="none" w:sz="0" w:space="0" w:color="000000"/>
              <w:left w:val="none" w:sz="0" w:space="0" w:color="000000"/>
              <w:bottom w:val="single" w:sz="4" w:space="0" w:color="auto"/>
              <w:right w:val="none" w:sz="0" w:space="0" w:color="000000"/>
            </w:tcBorders>
            <w:shd w:val="clear" w:color="auto" w:fill="FFFFFF"/>
          </w:tcPr>
          <w:p w:rsidR="003B0002" w:rsidRPr="004B4DB4" w:rsidRDefault="003B0002"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r>
    </w:tbl>
    <w:p w:rsidR="00B9689C" w:rsidRDefault="00B9689C" w:rsidP="00067998">
      <w:pPr>
        <w:spacing w:after="0" w:line="240" w:lineRule="auto"/>
        <w:jc w:val="both"/>
        <w:rPr>
          <w:rFonts w:ascii="Times New Roman" w:hAnsi="Times New Roman" w:cs="Times New Roman"/>
          <w:b/>
          <w:sz w:val="24"/>
          <w:szCs w:val="24"/>
        </w:rPr>
      </w:pPr>
    </w:p>
    <w:p w:rsidR="003D77F0" w:rsidRDefault="003D77F0" w:rsidP="00067998">
      <w:pPr>
        <w:spacing w:after="0" w:line="240" w:lineRule="auto"/>
        <w:jc w:val="both"/>
        <w:rPr>
          <w:rFonts w:ascii="Times New Roman" w:hAnsi="Times New Roman" w:cs="Times New Roman"/>
        </w:rPr>
      </w:pPr>
    </w:p>
    <w:p w:rsidR="003D77F0" w:rsidRDefault="003D77F0" w:rsidP="00067998">
      <w:pPr>
        <w:spacing w:after="0" w:line="240" w:lineRule="auto"/>
        <w:jc w:val="both"/>
        <w:rPr>
          <w:rFonts w:ascii="Times New Roman" w:hAnsi="Times New Roman" w:cs="Times New Roman"/>
        </w:rPr>
      </w:pPr>
      <w:r>
        <w:rPr>
          <w:rFonts w:ascii="Times New Roman" w:hAnsi="Times New Roman" w:cs="Times New Roman"/>
        </w:rPr>
        <w:t>Table 4.5.4</w:t>
      </w:r>
      <w:r w:rsidR="002B35CF">
        <w:rPr>
          <w:rFonts w:ascii="Times New Roman" w:hAnsi="Times New Roman" w:cs="Times New Roman"/>
        </w:rPr>
        <w:t xml:space="preserve"> Multivariate</w:t>
      </w:r>
      <w:r>
        <w:rPr>
          <w:rFonts w:ascii="Times New Roman" w:hAnsi="Times New Roman" w:cs="Times New Roman"/>
        </w:rPr>
        <w:t xml:space="preserve"> analysis of Sociodemographic characteristics vs knowledge</w:t>
      </w:r>
    </w:p>
    <w:p w:rsidR="003D77F0" w:rsidRPr="004B4DB4" w:rsidRDefault="003D77F0" w:rsidP="00067998">
      <w:pPr>
        <w:spacing w:after="0" w:line="240" w:lineRule="auto"/>
        <w:jc w:val="both"/>
        <w:rPr>
          <w:rFonts w:ascii="Times New Roman" w:hAnsi="Times New Roman" w:cs="Times New Roman"/>
          <w:sz w:val="24"/>
          <w:szCs w:val="24"/>
        </w:rPr>
      </w:pPr>
    </w:p>
    <w:tbl>
      <w:tblPr>
        <w:tblW w:w="8789" w:type="dxa"/>
        <w:jc w:val="center"/>
        <w:tblLayout w:type="fixed"/>
        <w:tblLook w:val="0420" w:firstRow="1" w:lastRow="0" w:firstColumn="0" w:lastColumn="0" w:noHBand="0" w:noVBand="1"/>
      </w:tblPr>
      <w:tblGrid>
        <w:gridCol w:w="3261"/>
        <w:gridCol w:w="1701"/>
        <w:gridCol w:w="1559"/>
        <w:gridCol w:w="2268"/>
      </w:tblGrid>
      <w:tr w:rsidR="003D77F0" w:rsidRPr="004B4DB4" w:rsidTr="003D77F0">
        <w:trPr>
          <w:tblHeader/>
          <w:jc w:val="center"/>
        </w:trPr>
        <w:tc>
          <w:tcPr>
            <w:tcW w:w="32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eastAsia="Arial" w:hAnsi="Times New Roman" w:cs="Times New Roman"/>
                <w:color w:val="000000"/>
              </w:rPr>
              <w:t>Variables</w:t>
            </w:r>
          </w:p>
        </w:tc>
        <w:tc>
          <w:tcPr>
            <w:tcW w:w="1701" w:type="dxa"/>
            <w:tcBorders>
              <w:top w:val="single" w:sz="12" w:space="0" w:color="666666"/>
              <w:left w:val="none" w:sz="0" w:space="0" w:color="000000"/>
              <w:bottom w:val="single" w:sz="12" w:space="0" w:color="666666"/>
              <w:right w:val="none" w:sz="0" w:space="0" w:color="000000"/>
            </w:tcBorders>
            <w:shd w:val="clear" w:color="auto" w:fill="FFFFFF"/>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Odd Ratio</w:t>
            </w:r>
          </w:p>
        </w:tc>
        <w:tc>
          <w:tcPr>
            <w:tcW w:w="1559" w:type="dxa"/>
            <w:tcBorders>
              <w:top w:val="single" w:sz="12" w:space="0" w:color="666666"/>
              <w:left w:val="none" w:sz="0" w:space="0" w:color="000000"/>
              <w:bottom w:val="single" w:sz="12" w:space="0" w:color="666666"/>
              <w:right w:val="none" w:sz="0" w:space="0" w:color="000000"/>
            </w:tcBorders>
            <w:shd w:val="clear" w:color="auto" w:fill="FFFFFF"/>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P-value</w:t>
            </w:r>
          </w:p>
        </w:tc>
        <w:tc>
          <w:tcPr>
            <w:tcW w:w="226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eastAsia="Arial" w:hAnsi="Times New Roman" w:cs="Times New Roman"/>
                <w:color w:val="000000"/>
                <w:sz w:val="24"/>
                <w:szCs w:val="24"/>
              </w:rPr>
              <w:t>95% CI</w:t>
            </w:r>
          </w:p>
        </w:tc>
      </w:tr>
      <w:tr w:rsidR="003D77F0" w:rsidRPr="004B4DB4" w:rsidTr="003D77F0">
        <w:trPr>
          <w:jc w:val="center"/>
        </w:trPr>
        <w:tc>
          <w:tcPr>
            <w:tcW w:w="32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b/>
                <w:sz w:val="24"/>
                <w:szCs w:val="24"/>
              </w:rPr>
            </w:pPr>
            <w:r>
              <w:rPr>
                <w:rFonts w:ascii="Times New Roman" w:eastAsia="Arial" w:hAnsi="Times New Roman" w:cs="Times New Roman"/>
                <w:b/>
                <w:color w:val="000000"/>
              </w:rPr>
              <w:t>Gender vs prevalence</w:t>
            </w:r>
          </w:p>
        </w:tc>
        <w:tc>
          <w:tcPr>
            <w:tcW w:w="1701" w:type="dxa"/>
            <w:tcBorders>
              <w:top w:val="single" w:sz="12" w:space="0" w:color="666666"/>
              <w:left w:val="none" w:sz="0" w:space="0" w:color="000000"/>
              <w:bottom w:val="none" w:sz="0" w:space="0" w:color="000000"/>
              <w:right w:val="none" w:sz="0" w:space="0" w:color="000000"/>
            </w:tcBorders>
            <w:shd w:val="clear" w:color="auto" w:fill="FFFFFF"/>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559" w:type="dxa"/>
            <w:tcBorders>
              <w:top w:val="single" w:sz="12" w:space="0" w:color="666666"/>
              <w:left w:val="none" w:sz="0" w:space="0" w:color="000000"/>
              <w:bottom w:val="none" w:sz="0" w:space="0" w:color="000000"/>
              <w:right w:val="none" w:sz="0" w:space="0" w:color="000000"/>
            </w:tcBorders>
            <w:shd w:val="clear" w:color="auto" w:fill="FFFFFF"/>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226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r>
      <w:tr w:rsidR="003D77F0" w:rsidRPr="004B4DB4" w:rsidTr="003D77F0">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eastAsia="Arial" w:hAnsi="Times New Roman" w:cs="Times New Roman"/>
                <w:color w:val="000000"/>
                <w:sz w:val="24"/>
                <w:szCs w:val="24"/>
              </w:rPr>
              <w:t>Female</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0.321</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0.006*</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0.142-0726</w:t>
            </w:r>
          </w:p>
        </w:tc>
      </w:tr>
      <w:tr w:rsidR="003D77F0" w:rsidRPr="004B4DB4" w:rsidTr="003D77F0">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eastAsia="Arial" w:hAnsi="Times New Roman" w:cs="Times New Roman"/>
                <w:color w:val="000000"/>
                <w:sz w:val="24"/>
                <w:szCs w:val="24"/>
              </w:rPr>
              <w:t>male</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 (reference)</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right="100"/>
              <w:jc w:val="both"/>
              <w:rPr>
                <w:rFonts w:ascii="Times New Roman" w:eastAsia="Arial" w:hAnsi="Times New Roman" w:cs="Times New Roman"/>
                <w:color w:val="000000"/>
                <w:sz w:val="24"/>
                <w:szCs w:val="24"/>
              </w:rPr>
            </w:pP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r>
      <w:tr w:rsidR="003D77F0" w:rsidRPr="004B4DB4" w:rsidTr="003D77F0">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b/>
                <w:sz w:val="24"/>
                <w:szCs w:val="24"/>
              </w:rPr>
            </w:pPr>
            <w:r>
              <w:rPr>
                <w:rFonts w:ascii="Times New Roman" w:eastAsia="Arial" w:hAnsi="Times New Roman" w:cs="Times New Roman"/>
                <w:b/>
                <w:color w:val="000000"/>
              </w:rPr>
              <w:t>Year of study</w:t>
            </w:r>
            <w:r w:rsidR="002B35CF">
              <w:rPr>
                <w:rFonts w:ascii="Times New Roman" w:eastAsia="Arial" w:hAnsi="Times New Roman" w:cs="Times New Roman"/>
                <w:b/>
                <w:color w:val="000000"/>
              </w:rPr>
              <w:t xml:space="preserve"> vs </w:t>
            </w:r>
            <w:r w:rsidR="00502171">
              <w:rPr>
                <w:rFonts w:ascii="Times New Roman" w:eastAsia="Arial" w:hAnsi="Times New Roman" w:cs="Times New Roman"/>
                <w:b/>
                <w:color w:val="000000"/>
              </w:rPr>
              <w:t>Poor k</w:t>
            </w:r>
            <w:r w:rsidR="002B35CF">
              <w:rPr>
                <w:rFonts w:ascii="Times New Roman" w:eastAsia="Arial" w:hAnsi="Times New Roman" w:cs="Times New Roman"/>
                <w:b/>
                <w:color w:val="000000"/>
              </w:rPr>
              <w:t>nowledge</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r>
      <w:tr w:rsidR="003D77F0" w:rsidRPr="004B4DB4" w:rsidTr="003D77F0">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200 level</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2.524</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3D77F0" w:rsidRPr="004B4DB4" w:rsidRDefault="002B35CF"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0.007*</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D77F0" w:rsidRPr="004B4DB4" w:rsidRDefault="002B35CF"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1.293-4.927</w:t>
            </w:r>
          </w:p>
        </w:tc>
      </w:tr>
      <w:tr w:rsidR="003D77F0" w:rsidRPr="004B4DB4" w:rsidTr="003D77F0">
        <w:trPr>
          <w:jc w:val="center"/>
        </w:trPr>
        <w:tc>
          <w:tcPr>
            <w:tcW w:w="32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sidRPr="004B4DB4">
              <w:rPr>
                <w:rFonts w:ascii="Times New Roman" w:eastAsia="Arial" w:hAnsi="Times New Roman" w:cs="Times New Roman"/>
                <w:color w:val="000000"/>
                <w:sz w:val="24"/>
                <w:szCs w:val="24"/>
              </w:rPr>
              <w:t>300 level</w:t>
            </w:r>
          </w:p>
        </w:tc>
        <w:tc>
          <w:tcPr>
            <w:tcW w:w="1701" w:type="dxa"/>
            <w:tcBorders>
              <w:top w:val="none" w:sz="0" w:space="0" w:color="000000"/>
              <w:left w:val="none" w:sz="0" w:space="0" w:color="000000"/>
              <w:bottom w:val="none" w:sz="0" w:space="0" w:color="000000"/>
              <w:right w:val="none" w:sz="0" w:space="0" w:color="000000"/>
            </w:tcBorders>
            <w:shd w:val="clear" w:color="auto" w:fill="FFFFFF"/>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1.697</w:t>
            </w:r>
          </w:p>
        </w:tc>
        <w:tc>
          <w:tcPr>
            <w:tcW w:w="1559" w:type="dxa"/>
            <w:tcBorders>
              <w:top w:val="none" w:sz="0" w:space="0" w:color="000000"/>
              <w:left w:val="none" w:sz="0" w:space="0" w:color="000000"/>
              <w:bottom w:val="none" w:sz="0" w:space="0" w:color="000000"/>
              <w:right w:val="none" w:sz="0" w:space="0" w:color="000000"/>
            </w:tcBorders>
            <w:shd w:val="clear" w:color="auto" w:fill="FFFFFF"/>
          </w:tcPr>
          <w:p w:rsidR="003D77F0" w:rsidRPr="004B4DB4" w:rsidRDefault="002B35CF"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0.039*</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D77F0" w:rsidRPr="004B4DB4" w:rsidRDefault="002B35CF"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r>
              <w:rPr>
                <w:rFonts w:ascii="Times New Roman" w:hAnsi="Times New Roman" w:cs="Times New Roman"/>
                <w:sz w:val="24"/>
                <w:szCs w:val="24"/>
              </w:rPr>
              <w:t>1.027-2.803</w:t>
            </w:r>
          </w:p>
        </w:tc>
      </w:tr>
      <w:tr w:rsidR="003D77F0" w:rsidRPr="004B4DB4" w:rsidTr="002B35CF">
        <w:trPr>
          <w:jc w:val="center"/>
        </w:trPr>
        <w:tc>
          <w:tcPr>
            <w:tcW w:w="3261"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400 level</w:t>
            </w:r>
          </w:p>
        </w:tc>
        <w:tc>
          <w:tcPr>
            <w:tcW w:w="1701" w:type="dxa"/>
            <w:tcBorders>
              <w:top w:val="none" w:sz="0" w:space="0" w:color="000000"/>
              <w:left w:val="none" w:sz="0" w:space="0" w:color="000000"/>
              <w:bottom w:val="single" w:sz="4" w:space="0" w:color="auto"/>
              <w:right w:val="none" w:sz="0" w:space="0" w:color="000000"/>
            </w:tcBorders>
            <w:shd w:val="clear" w:color="auto" w:fill="FFFFFF"/>
          </w:tcPr>
          <w:p w:rsidR="003D77F0" w:rsidRDefault="002B35CF"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 (reference)</w:t>
            </w:r>
          </w:p>
        </w:tc>
        <w:tc>
          <w:tcPr>
            <w:tcW w:w="1559" w:type="dxa"/>
            <w:tcBorders>
              <w:top w:val="none" w:sz="0" w:space="0" w:color="000000"/>
              <w:left w:val="none" w:sz="0" w:space="0" w:color="000000"/>
              <w:bottom w:val="single" w:sz="4" w:space="0" w:color="auto"/>
              <w:right w:val="none" w:sz="0" w:space="0" w:color="000000"/>
            </w:tcBorders>
            <w:shd w:val="clear" w:color="auto" w:fill="FFFFFF"/>
          </w:tcPr>
          <w:p w:rsidR="003D77F0"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eastAsia="Arial" w:hAnsi="Times New Roman" w:cs="Times New Roman"/>
                <w:color w:val="000000"/>
                <w:sz w:val="24"/>
                <w:szCs w:val="24"/>
              </w:rPr>
            </w:pPr>
          </w:p>
        </w:tc>
        <w:tc>
          <w:tcPr>
            <w:tcW w:w="2268"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3D77F0" w:rsidRPr="004B4DB4" w:rsidRDefault="003D77F0" w:rsidP="00067998">
            <w:pPr>
              <w:pBdr>
                <w:top w:val="none" w:sz="0" w:space="0" w:color="000000"/>
                <w:left w:val="none" w:sz="0" w:space="0" w:color="000000"/>
                <w:bottom w:val="none" w:sz="0" w:space="0" w:color="000000"/>
                <w:right w:val="none" w:sz="0" w:space="0" w:color="000000"/>
              </w:pBdr>
              <w:spacing w:before="100" w:after="0" w:line="240" w:lineRule="auto"/>
              <w:ind w:left="100" w:right="100"/>
              <w:jc w:val="both"/>
              <w:rPr>
                <w:rFonts w:ascii="Times New Roman" w:hAnsi="Times New Roman" w:cs="Times New Roman"/>
                <w:sz w:val="24"/>
                <w:szCs w:val="24"/>
              </w:rPr>
            </w:pPr>
          </w:p>
        </w:tc>
      </w:tr>
    </w:tbl>
    <w:p w:rsidR="003D77F0" w:rsidRPr="00DC4790" w:rsidRDefault="003D77F0" w:rsidP="00067998">
      <w:pPr>
        <w:spacing w:after="0" w:line="240" w:lineRule="auto"/>
        <w:jc w:val="both"/>
        <w:rPr>
          <w:rFonts w:ascii="Times New Roman" w:hAnsi="Times New Roman" w:cs="Times New Roman"/>
          <w:b/>
          <w:sz w:val="24"/>
          <w:szCs w:val="24"/>
        </w:rPr>
      </w:pPr>
    </w:p>
    <w:p w:rsidR="003D77F0" w:rsidRDefault="003D77F0" w:rsidP="00067998">
      <w:pPr>
        <w:spacing w:after="0" w:line="240" w:lineRule="auto"/>
        <w:jc w:val="both"/>
        <w:rPr>
          <w:rFonts w:ascii="Times New Roman" w:hAnsi="Times New Roman" w:cs="Times New Roman"/>
          <w:b/>
          <w:sz w:val="24"/>
          <w:szCs w:val="24"/>
        </w:rPr>
      </w:pPr>
    </w:p>
    <w:p w:rsidR="007D7355" w:rsidRDefault="007D7355" w:rsidP="00067998">
      <w:pPr>
        <w:jc w:val="both"/>
        <w:rPr>
          <w:rFonts w:ascii="Times New Roman" w:hAnsi="Times New Roman" w:cs="Times New Roman"/>
          <w:b/>
          <w:sz w:val="24"/>
          <w:szCs w:val="24"/>
        </w:rPr>
      </w:pPr>
      <w:r>
        <w:rPr>
          <w:rFonts w:ascii="Times New Roman" w:hAnsi="Times New Roman" w:cs="Times New Roman"/>
          <w:b/>
          <w:sz w:val="24"/>
          <w:szCs w:val="24"/>
        </w:rPr>
        <w:br w:type="page"/>
      </w:r>
    </w:p>
    <w:p w:rsidR="000121B2" w:rsidRDefault="000121B2" w:rsidP="0006799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FIVE</w:t>
      </w:r>
    </w:p>
    <w:p w:rsidR="000121B2" w:rsidRDefault="000121B2" w:rsidP="0006799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DISCUSSION, CONCLUSION AND RECOMMENDATION</w:t>
      </w:r>
    </w:p>
    <w:p w:rsidR="00067998" w:rsidRDefault="00067998" w:rsidP="00067998">
      <w:pPr>
        <w:spacing w:after="0" w:line="240" w:lineRule="auto"/>
        <w:jc w:val="both"/>
        <w:rPr>
          <w:rFonts w:ascii="Times New Roman" w:hAnsi="Times New Roman" w:cs="Times New Roman"/>
          <w:b/>
          <w:sz w:val="24"/>
          <w:szCs w:val="24"/>
        </w:rPr>
      </w:pPr>
    </w:p>
    <w:p w:rsidR="000121B2" w:rsidRDefault="000121B2" w:rsidP="00067998">
      <w:pPr>
        <w:spacing w:after="0" w:line="24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5.1 DISCUSSION</w:t>
      </w:r>
    </w:p>
    <w:p w:rsidR="007D7355" w:rsidRPr="008F023F" w:rsidRDefault="007D7355" w:rsidP="00067998">
      <w:pPr>
        <w:pStyle w:val="NormalWeb"/>
        <w:jc w:val="both"/>
      </w:pPr>
      <w:r w:rsidRPr="008F023F">
        <w:t xml:space="preserve">In terms of socio-demographic characteristics, this study included a diverse group of university students, with the majority being male (53%), within the age range of 19-22 years (48%) and were single (95%). The modal age group in this study being 19-22 years indicates that they students were mostly late teens and young adults. The female dominance and marital </w:t>
      </w:r>
      <w:proofErr w:type="spellStart"/>
      <w:r w:rsidRPr="008F023F">
        <w:t>staus</w:t>
      </w:r>
      <w:proofErr w:type="spellEnd"/>
      <w:r w:rsidRPr="008F023F">
        <w:t xml:space="preserve"> in this study corresponds to the study of </w:t>
      </w:r>
      <w:proofErr w:type="spellStart"/>
      <w:r w:rsidRPr="008F023F">
        <w:t>Agbesanwa</w:t>
      </w:r>
      <w:proofErr w:type="spellEnd"/>
      <w:r w:rsidRPr="008F023F">
        <w:t xml:space="preserve"> et al., (2023), </w:t>
      </w:r>
      <w:proofErr w:type="spellStart"/>
      <w:r w:rsidRPr="008F023F">
        <w:t>Okwori</w:t>
      </w:r>
      <w:proofErr w:type="spellEnd"/>
      <w:r w:rsidRPr="008F023F">
        <w:t xml:space="preserve"> et al. (2022) and Al-</w:t>
      </w:r>
      <w:proofErr w:type="spellStart"/>
      <w:r w:rsidRPr="008F023F">
        <w:t>Shamiri</w:t>
      </w:r>
      <w:proofErr w:type="spellEnd"/>
      <w:r w:rsidRPr="008F023F">
        <w:t xml:space="preserve"> et al., (2018). Most participants were in the Natural and Applied Sciences faculty (46%) The study also considered the educational level of the participants' parents/guardians, with the majority having attained tertiary education (76%). These socio-demographic factors provide valuable insights into the characteristics of the study population and can help inform the development of tailored interventions. </w:t>
      </w:r>
    </w:p>
    <w:p w:rsidR="007D7355" w:rsidRPr="008F023F" w:rsidRDefault="007D7355" w:rsidP="00067998">
      <w:pPr>
        <w:pStyle w:val="NormalWeb"/>
        <w:jc w:val="both"/>
      </w:pPr>
      <w:r w:rsidRPr="008F023F">
        <w:t>The prevalence of HBV (8.1%) in this study aligns with previous reports indicating a high prevalence of HBV in Nigeria. Nigeria carries a substantial portion (8.3%) of the global burden of chronic HBV infections (FMOH, 2016). In some study, the prevalence was as low as 6.1% in Abeokuta (</w:t>
      </w:r>
      <w:proofErr w:type="spellStart"/>
      <w:r w:rsidRPr="008F023F">
        <w:t>Okonko</w:t>
      </w:r>
      <w:proofErr w:type="spellEnd"/>
      <w:r w:rsidRPr="008F023F">
        <w:t xml:space="preserve"> et al., 2010) whereas, in the study of </w:t>
      </w:r>
      <w:proofErr w:type="spellStart"/>
      <w:r w:rsidRPr="008F023F">
        <w:t>Olasinde</w:t>
      </w:r>
      <w:proofErr w:type="spellEnd"/>
      <w:r w:rsidRPr="008F023F">
        <w:t xml:space="preserve"> et al. (2022), a prevalence of 0.8% for males and 1.8% for females in six secondary schools and a prevalence of 1.0% for children was reported in </w:t>
      </w:r>
      <w:proofErr w:type="spellStart"/>
      <w:r w:rsidRPr="008F023F">
        <w:t>Calabar</w:t>
      </w:r>
      <w:proofErr w:type="spellEnd"/>
      <w:r w:rsidRPr="008F023F">
        <w:t xml:space="preserve">. The average prevalence rate for HBV in Nigeria ranges between 11% and 13.7%, with an estimated 20 million people chronically infected (FMOH, 2018). More recent estimates suggest that approximately 22.6 million Nigerians are infected with HBV, which translates to about 1 in every 12 people (FMOH, 2018). This high prevalence places Nigeria in the hyper-endemic region for HBV infection, indicating a severe public health concern. The prevalence in this study is slightly lower than the 9.5% prevalence found in a study some non-medical undergraduate student, </w:t>
      </w:r>
      <w:proofErr w:type="spellStart"/>
      <w:r w:rsidRPr="008F023F">
        <w:t>Ekiti</w:t>
      </w:r>
      <w:proofErr w:type="spellEnd"/>
      <w:r w:rsidRPr="008F023F">
        <w:t xml:space="preserve"> state (</w:t>
      </w:r>
      <w:proofErr w:type="spellStart"/>
      <w:r w:rsidRPr="008F023F">
        <w:t>Elegbede</w:t>
      </w:r>
      <w:proofErr w:type="spellEnd"/>
      <w:r w:rsidRPr="008F023F">
        <w:t xml:space="preserve"> et al., 2022). The variation in prevalence across these studies could be attributed to differences in the study populations and their risk factors. For instance, the study on sexually active young people focused on a specific group with potential high-risk behaviors, while the study on medical students involved a population with possible occupational exposure to the virus. Notably, the higher prevalence of HBV in the Natural and Applied Sciences faculty (58.8%) compared to the overall prevalence (8.1%) in this study is a key finding. This observation may be due to the students in this faculty having more potential exposure to blood and bodily fluids during their academic and research activities, highlighting the need for targeted interventions within specific faculties to address the disproportionate burden of HBV. This difference in prevalence across faculties emphasizes the importance of considering specific risk factors within different academic disciplines when designing prevention and intervention strategies.</w:t>
      </w:r>
    </w:p>
    <w:p w:rsidR="007D7355" w:rsidRPr="008F023F" w:rsidRDefault="007D7355" w:rsidP="00067998">
      <w:pPr>
        <w:pStyle w:val="NormalWeb"/>
        <w:jc w:val="both"/>
      </w:pPr>
      <w:r w:rsidRPr="008F023F">
        <w:t xml:space="preserve">The significant knowledge gap regarding HBV observed in this study is a critical concern. A majority of the participants (61.2%) were unaware of the cause of HBV, indicating a need for educational initiatives to improve understanding of the virus and its transmission. This finding is consistent with other studies that have reported low levels of knowledge and awareness about HBV among various populations 70.9% poor knowledge prevalence in </w:t>
      </w:r>
      <w:proofErr w:type="spellStart"/>
      <w:r w:rsidRPr="008F023F">
        <w:t>Agbesanwa</w:t>
      </w:r>
      <w:proofErr w:type="spellEnd"/>
      <w:r w:rsidRPr="008F023F">
        <w:t xml:space="preserve"> et al. (2023). For instance, a study conducted in </w:t>
      </w:r>
      <w:proofErr w:type="spellStart"/>
      <w:r w:rsidRPr="008F023F">
        <w:t>Jigawa</w:t>
      </w:r>
      <w:proofErr w:type="spellEnd"/>
      <w:r w:rsidRPr="008F023F">
        <w:t xml:space="preserve"> State, Nigeria, also found a low level of knowledge about </w:t>
      </w:r>
      <w:r w:rsidRPr="008F023F">
        <w:lastRenderedPageBreak/>
        <w:t>HBV infection among the general population (64.9%), despite half of the respondents having attained a higher level of education (</w:t>
      </w:r>
      <w:proofErr w:type="spellStart"/>
      <w:r w:rsidRPr="008F023F">
        <w:t>Yakudima</w:t>
      </w:r>
      <w:proofErr w:type="spellEnd"/>
      <w:r w:rsidRPr="008F023F">
        <w:t xml:space="preserve"> et al., 2022). This suggests that the public education system may not be giving adequate attention to health issues, particularly infectious </w:t>
      </w:r>
      <w:proofErr w:type="spellStart"/>
      <w:proofErr w:type="gramStart"/>
      <w:r w:rsidRPr="008F023F">
        <w:t>diseases.The</w:t>
      </w:r>
      <w:proofErr w:type="spellEnd"/>
      <w:proofErr w:type="gramEnd"/>
      <w:r w:rsidRPr="008F023F">
        <w:t xml:space="preserve"> importance of educational interventions in improving knowledge and awareness of HBV is highlighted by several studies. A study conducted among dental students in Saudi Arabia revealed that continued education about HBV is necessary to improve knowledge, attitudes, and practices regarding the virus (Al-</w:t>
      </w:r>
      <w:proofErr w:type="spellStart"/>
      <w:r w:rsidRPr="008F023F">
        <w:t>shamiri</w:t>
      </w:r>
      <w:proofErr w:type="spellEnd"/>
      <w:r w:rsidRPr="008F023F">
        <w:t xml:space="preserve"> et al., 2018). Another study emphasized the need for health education to be offered to undergraduates to increase the uptake of the hepatitis B vaccine (</w:t>
      </w:r>
      <w:proofErr w:type="spellStart"/>
      <w:r w:rsidRPr="008F023F">
        <w:t>Olaoye</w:t>
      </w:r>
      <w:proofErr w:type="spellEnd"/>
      <w:r w:rsidRPr="008F023F">
        <w:t xml:space="preserve"> et al., 2024). These findings underscore the importance of implementing targeted educational programs in university settings to address the knowledge gap and promote healthy behaviors related to HBV.</w:t>
      </w:r>
    </w:p>
    <w:p w:rsidR="007D7355" w:rsidRPr="008F023F" w:rsidRDefault="007D7355" w:rsidP="00067998">
      <w:pPr>
        <w:pStyle w:val="NormalWeb"/>
        <w:jc w:val="both"/>
      </w:pPr>
      <w:r w:rsidRPr="008F023F">
        <w:t>In alignment with the poor knowledge of HBV in this study, there practice as regard HBV vaccination was very poor as only 8.5% had taken the vaccine with majority taking only a single dose, this is lower than the 10.3% practice of vaccination among student of the University of Abuja (</w:t>
      </w:r>
      <w:proofErr w:type="spellStart"/>
      <w:r w:rsidRPr="008F023F">
        <w:t>Okwori</w:t>
      </w:r>
      <w:proofErr w:type="spellEnd"/>
      <w:r w:rsidRPr="008F023F">
        <w:t xml:space="preserve"> et al., 2022)</w:t>
      </w:r>
    </w:p>
    <w:p w:rsidR="007D7355" w:rsidRPr="007D7355" w:rsidRDefault="007D7355" w:rsidP="00067998">
      <w:pPr>
        <w:pStyle w:val="NormalWeb"/>
        <w:jc w:val="both"/>
      </w:pPr>
      <w:r w:rsidRPr="008F023F">
        <w:t>Interestingly, there was a significant association between the year of study and knowledge of HBV, with 200-level students being 2.5 times more likely to have poor knowledge compared to 400-level students. This suggests that knowledge of HBV may increase with progression through university, possibly due to greater exposure to health-related information or educational programs. This finding aligns with a study conducted among dental students in Saudi Arabia, which revealed that final-year students were significantly more knowledgeable about HBV than interns (Al-</w:t>
      </w:r>
      <w:proofErr w:type="spellStart"/>
      <w:r w:rsidRPr="008F023F">
        <w:t>shamiri</w:t>
      </w:r>
      <w:proofErr w:type="spellEnd"/>
      <w:r w:rsidRPr="008F023F">
        <w:t>). The study suggests that integrating interactive approaches like peer education into school curriculums can effectively influence positive change in adolescents' preventive practices. The association between the year of study and knowledge of HBV has important implications for the design and implementation of educational interventions. It suggests that targeting younger students with early and accurate information about HBV can help establish a foundation of knowledge that can guide healthy behaviors and reduce the risk of transmission.</w:t>
      </w:r>
    </w:p>
    <w:p w:rsidR="007D7355" w:rsidRPr="008F023F" w:rsidRDefault="007D7355" w:rsidP="00067998">
      <w:pPr>
        <w:spacing w:after="0" w:line="240" w:lineRule="auto"/>
        <w:jc w:val="both"/>
        <w:rPr>
          <w:rFonts w:ascii="Times New Roman" w:hAnsi="Times New Roman" w:cs="Times New Roman"/>
          <w:b/>
          <w:sz w:val="24"/>
          <w:szCs w:val="24"/>
        </w:rPr>
      </w:pPr>
    </w:p>
    <w:p w:rsidR="000121B2" w:rsidRDefault="000121B2" w:rsidP="0006799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5.2 CONCLUSION</w:t>
      </w:r>
    </w:p>
    <w:p w:rsidR="007D7355" w:rsidRPr="008F023F" w:rsidRDefault="007D7355" w:rsidP="00067998">
      <w:pPr>
        <w:pStyle w:val="NormalWeb"/>
        <w:jc w:val="both"/>
      </w:pPr>
      <w:r w:rsidRPr="008F023F">
        <w:t xml:space="preserve">The World Health Organization (WHO) categorizes countries into three groups based on how common chronic Hepatitis B Virus (HBV) infection is in their general population. These groups are determined by looking at the results of surveys that measure the presence of HBV in the population, these are: </w:t>
      </w:r>
      <w:r w:rsidRPr="008F023F">
        <w:rPr>
          <w:rStyle w:val="Strong"/>
          <w:b w:val="0"/>
        </w:rPr>
        <w:t xml:space="preserve">High </w:t>
      </w:r>
      <w:proofErr w:type="spellStart"/>
      <w:r w:rsidRPr="008F023F">
        <w:rPr>
          <w:rStyle w:val="Strong"/>
          <w:b w:val="0"/>
        </w:rPr>
        <w:t>Endemicity</w:t>
      </w:r>
      <w:proofErr w:type="spellEnd"/>
      <w:r w:rsidRPr="008F023F">
        <w:rPr>
          <w:rStyle w:val="Strong"/>
          <w:b w:val="0"/>
        </w:rPr>
        <w:t>,</w:t>
      </w:r>
      <w:r w:rsidRPr="008F023F">
        <w:t xml:space="preserve"> in these countries, 8% or more of the general population has a chronic HBV infection</w:t>
      </w:r>
      <w:r w:rsidRPr="008F023F">
        <w:rPr>
          <w:b/>
        </w:rPr>
        <w:t xml:space="preserve">; </w:t>
      </w:r>
      <w:r w:rsidRPr="008F023F">
        <w:rPr>
          <w:rStyle w:val="Strong"/>
          <w:b w:val="0"/>
        </w:rPr>
        <w:t xml:space="preserve">Intermediate </w:t>
      </w:r>
      <w:proofErr w:type="spellStart"/>
      <w:r w:rsidRPr="008F023F">
        <w:rPr>
          <w:rStyle w:val="Strong"/>
          <w:b w:val="0"/>
        </w:rPr>
        <w:t>Endemicity</w:t>
      </w:r>
      <w:proofErr w:type="spellEnd"/>
      <w:r w:rsidRPr="008F023F">
        <w:t>, these countries have a chronic HBV infection prevalence between 2% and 7% in their general population</w:t>
      </w:r>
      <w:r w:rsidRPr="008F023F">
        <w:rPr>
          <w:b/>
        </w:rPr>
        <w:t xml:space="preserve">; </w:t>
      </w:r>
      <w:r w:rsidRPr="008F023F">
        <w:rPr>
          <w:rStyle w:val="Strong"/>
          <w:b w:val="0"/>
        </w:rPr>
        <w:t xml:space="preserve">Low </w:t>
      </w:r>
      <w:proofErr w:type="spellStart"/>
      <w:r w:rsidRPr="008F023F">
        <w:rPr>
          <w:rStyle w:val="Strong"/>
          <w:b w:val="0"/>
        </w:rPr>
        <w:t>Endemicity</w:t>
      </w:r>
      <w:proofErr w:type="spellEnd"/>
      <w:r w:rsidRPr="008F023F">
        <w:rPr>
          <w:rStyle w:val="Strong"/>
        </w:rPr>
        <w:t>, t</w:t>
      </w:r>
      <w:r w:rsidRPr="008F023F">
        <w:t>hese countries have a chronic HBV infection prevalence of less than 2% in their general population (</w:t>
      </w:r>
      <w:proofErr w:type="spellStart"/>
      <w:r w:rsidRPr="008F023F">
        <w:t>Omatola</w:t>
      </w:r>
      <w:proofErr w:type="spellEnd"/>
      <w:r w:rsidRPr="008F023F">
        <w:t xml:space="preserve"> et al., 2020).  Vaccination remains a cornerstone of HBV prevention, and this study's findings reinforce the need to promote and improve access to vaccination services. Despite the availability of safe and effective vaccines, vaccination rates remain suboptimal in many regions, including Nigeria. Research conducted among clinical medical students in Southeast Nigeria revealed that only a small percentage had received the complete three doses of the hepatitis B </w:t>
      </w:r>
      <w:r w:rsidRPr="008F023F">
        <w:lastRenderedPageBreak/>
        <w:t>vaccine (</w:t>
      </w:r>
      <w:proofErr w:type="spellStart"/>
      <w:r w:rsidRPr="008F023F">
        <w:t>Eze</w:t>
      </w:r>
      <w:proofErr w:type="spellEnd"/>
      <w:r w:rsidRPr="008F023F">
        <w:t xml:space="preserve"> et al., 2020). This highlights the need to strengthen vaccination programs and address barriers to vaccine uptake, such as cost, access, and awareness.</w:t>
      </w:r>
    </w:p>
    <w:p w:rsidR="007D7355" w:rsidRPr="008F023F" w:rsidRDefault="007D7355" w:rsidP="00067998">
      <w:pPr>
        <w:spacing w:before="100" w:beforeAutospacing="1" w:after="100" w:afterAutospacing="1" w:line="240" w:lineRule="auto"/>
        <w:jc w:val="both"/>
        <w:rPr>
          <w:rFonts w:ascii="Times New Roman" w:eastAsia="Times New Roman" w:hAnsi="Times New Roman" w:cs="Times New Roman"/>
          <w:sz w:val="24"/>
          <w:szCs w:val="24"/>
        </w:rPr>
      </w:pPr>
      <w:r w:rsidRPr="008F023F">
        <w:rPr>
          <w:rFonts w:ascii="Times New Roman" w:eastAsia="Times New Roman" w:hAnsi="Times New Roman" w:cs="Times New Roman"/>
          <w:sz w:val="24"/>
          <w:szCs w:val="24"/>
        </w:rPr>
        <w:t xml:space="preserve">The significant knowledge gap regarding HBV identified in this study aligns with observations from numerous other studies conducted across different populations and regions. This recurring theme highlights a critical need for comprehensive and targeted educational interventions to address misconceptions, improve understanding, and ultimately curb the spread of HBV. Several studies have emphasized the importance of education in HBV prevention and control. For instance, research among healthcare workers in </w:t>
      </w:r>
      <w:proofErr w:type="spellStart"/>
      <w:r w:rsidRPr="008F023F">
        <w:rPr>
          <w:rFonts w:ascii="Times New Roman" w:eastAsia="Times New Roman" w:hAnsi="Times New Roman" w:cs="Times New Roman"/>
          <w:sz w:val="24"/>
          <w:szCs w:val="24"/>
        </w:rPr>
        <w:t>Sokoto</w:t>
      </w:r>
      <w:proofErr w:type="spellEnd"/>
      <w:r w:rsidRPr="008F023F">
        <w:rPr>
          <w:rFonts w:ascii="Times New Roman" w:eastAsia="Times New Roman" w:hAnsi="Times New Roman" w:cs="Times New Roman"/>
          <w:sz w:val="24"/>
          <w:szCs w:val="24"/>
        </w:rPr>
        <w:t>, Nigeria, revealed that a considerable proportion had poor knowledge of HBV, highlighting the necessity for continuing education programs to enhance their understanding and practices (Hassan et al., 2016). Similarly, a study among dental students in Saudi Arabia underscored the importance of continued education about HBV to improve knowledge, attitudes, and practices regarding the virus (Al-</w:t>
      </w:r>
      <w:proofErr w:type="spellStart"/>
      <w:r w:rsidRPr="008F023F">
        <w:rPr>
          <w:rFonts w:ascii="Times New Roman" w:eastAsia="Times New Roman" w:hAnsi="Times New Roman" w:cs="Times New Roman"/>
          <w:sz w:val="24"/>
          <w:szCs w:val="24"/>
        </w:rPr>
        <w:t>shamiri</w:t>
      </w:r>
      <w:proofErr w:type="spellEnd"/>
      <w:r w:rsidRPr="008F023F">
        <w:rPr>
          <w:rFonts w:ascii="Times New Roman" w:eastAsia="Times New Roman" w:hAnsi="Times New Roman" w:cs="Times New Roman"/>
          <w:sz w:val="24"/>
          <w:szCs w:val="24"/>
        </w:rPr>
        <w:t xml:space="preserve"> et al., 2018).</w:t>
      </w:r>
    </w:p>
    <w:p w:rsidR="007D7355" w:rsidRPr="007D7355" w:rsidRDefault="007D7355" w:rsidP="00067998">
      <w:pPr>
        <w:spacing w:after="0" w:line="240" w:lineRule="auto"/>
        <w:jc w:val="both"/>
        <w:rPr>
          <w:rFonts w:ascii="Times New Roman" w:hAnsi="Times New Roman" w:cs="Times New Roman"/>
          <w:sz w:val="24"/>
          <w:szCs w:val="24"/>
        </w:rPr>
      </w:pPr>
      <w:r w:rsidRPr="008F023F">
        <w:rPr>
          <w:rFonts w:ascii="Times New Roman" w:eastAsia="Times New Roman" w:hAnsi="Times New Roman" w:cs="Times New Roman"/>
          <w:sz w:val="24"/>
          <w:szCs w:val="24"/>
        </w:rPr>
        <w:t>These findings collectively point towards a need for sustained efforts to integrate HBV education into various settings, including schools, universities, and healthcare facilities. Such initiatives should aim to dispel myths, provide accurate information about transmission and prevention, and encourage healthy behaviors to reduce the risk of infection.</w:t>
      </w:r>
    </w:p>
    <w:p w:rsidR="007D7355" w:rsidRDefault="007D7355" w:rsidP="00067998">
      <w:pPr>
        <w:spacing w:after="0" w:line="240" w:lineRule="auto"/>
        <w:jc w:val="both"/>
        <w:rPr>
          <w:rFonts w:ascii="Times New Roman" w:hAnsi="Times New Roman" w:cs="Times New Roman"/>
          <w:b/>
          <w:sz w:val="24"/>
          <w:szCs w:val="24"/>
        </w:rPr>
      </w:pPr>
    </w:p>
    <w:p w:rsidR="000121B2" w:rsidRDefault="000121B2" w:rsidP="0006799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5.3 RECOMMENDATION</w:t>
      </w:r>
    </w:p>
    <w:p w:rsidR="007D7355" w:rsidRPr="008F023F" w:rsidRDefault="007D7355" w:rsidP="00067998">
      <w:pPr>
        <w:spacing w:before="100" w:beforeAutospacing="1" w:after="100" w:afterAutospacing="1" w:line="240" w:lineRule="auto"/>
        <w:jc w:val="both"/>
        <w:rPr>
          <w:rFonts w:ascii="Times New Roman" w:eastAsia="Times New Roman" w:hAnsi="Times New Roman" w:cs="Times New Roman"/>
          <w:sz w:val="24"/>
          <w:szCs w:val="24"/>
        </w:rPr>
      </w:pPr>
      <w:r w:rsidRPr="008F023F">
        <w:rPr>
          <w:rFonts w:ascii="Times New Roman" w:eastAsia="Times New Roman" w:hAnsi="Times New Roman" w:cs="Times New Roman"/>
          <w:sz w:val="24"/>
          <w:szCs w:val="24"/>
        </w:rPr>
        <w:t>Based on the convergence of evidence from this study and others, several key recommendations emerge for public health interventions:</w:t>
      </w:r>
    </w:p>
    <w:p w:rsidR="007D7355" w:rsidRPr="008F023F" w:rsidRDefault="007D7355" w:rsidP="0006799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F023F">
        <w:rPr>
          <w:rFonts w:ascii="Times New Roman" w:eastAsia="Times New Roman" w:hAnsi="Times New Roman" w:cs="Times New Roman"/>
          <w:b/>
          <w:bCs/>
          <w:sz w:val="24"/>
          <w:szCs w:val="24"/>
        </w:rPr>
        <w:t>Targeted Educational Programs:</w:t>
      </w:r>
      <w:r w:rsidRPr="008F023F">
        <w:rPr>
          <w:rFonts w:ascii="Times New Roman" w:eastAsia="Times New Roman" w:hAnsi="Times New Roman" w:cs="Times New Roman"/>
          <w:sz w:val="24"/>
          <w:szCs w:val="24"/>
        </w:rPr>
        <w:t xml:space="preserve"> Develop and implement educational programs tailored to specific populations, such as university students, healthcare workers, and the general public, to improve knowledge and awareness of HBV.</w:t>
      </w:r>
    </w:p>
    <w:p w:rsidR="007D7355" w:rsidRPr="008F023F" w:rsidRDefault="007D7355" w:rsidP="0006799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F023F">
        <w:rPr>
          <w:rFonts w:ascii="Times New Roman" w:eastAsia="Times New Roman" w:hAnsi="Times New Roman" w:cs="Times New Roman"/>
          <w:b/>
          <w:sz w:val="24"/>
          <w:szCs w:val="24"/>
        </w:rPr>
        <w:t>Increased Access to Testing</w:t>
      </w:r>
      <w:r w:rsidRPr="008F023F">
        <w:rPr>
          <w:rFonts w:ascii="Times New Roman" w:eastAsia="Times New Roman" w:hAnsi="Times New Roman" w:cs="Times New Roman"/>
          <w:sz w:val="24"/>
          <w:szCs w:val="24"/>
        </w:rPr>
        <w:t xml:space="preserve">: Collaborate </w:t>
      </w:r>
      <w:r w:rsidRPr="00EA71A7">
        <w:rPr>
          <w:rFonts w:ascii="Times New Roman" w:eastAsia="Times New Roman" w:hAnsi="Times New Roman" w:cs="Times New Roman"/>
          <w:sz w:val="24"/>
          <w:szCs w:val="24"/>
        </w:rPr>
        <w:t>with student health services and community health organizations to organize on-campus HBV testing and vaccination clinics</w:t>
      </w:r>
    </w:p>
    <w:p w:rsidR="007D7355" w:rsidRPr="008F023F" w:rsidRDefault="007D7355" w:rsidP="0006799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F023F">
        <w:rPr>
          <w:rFonts w:ascii="Times New Roman" w:eastAsia="Times New Roman" w:hAnsi="Times New Roman" w:cs="Times New Roman"/>
          <w:b/>
          <w:bCs/>
          <w:sz w:val="24"/>
          <w:szCs w:val="24"/>
        </w:rPr>
        <w:t>Increased Access to Vaccination:</w:t>
      </w:r>
      <w:r w:rsidRPr="008F023F">
        <w:rPr>
          <w:rFonts w:ascii="Times New Roman" w:eastAsia="Times New Roman" w:hAnsi="Times New Roman" w:cs="Times New Roman"/>
          <w:sz w:val="24"/>
          <w:szCs w:val="24"/>
        </w:rPr>
        <w:t xml:space="preserve"> Strengthen vaccination programs and improve access to HBV vaccines, particularly for high-risk groups and in underserved areas.</w:t>
      </w:r>
    </w:p>
    <w:p w:rsidR="007D7355" w:rsidRPr="008F023F" w:rsidRDefault="007D7355" w:rsidP="0006799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F023F">
        <w:rPr>
          <w:rFonts w:ascii="Times New Roman" w:eastAsia="Times New Roman" w:hAnsi="Times New Roman" w:cs="Times New Roman"/>
          <w:b/>
          <w:bCs/>
          <w:sz w:val="24"/>
          <w:szCs w:val="24"/>
        </w:rPr>
        <w:t xml:space="preserve">Advocacy </w:t>
      </w:r>
      <w:proofErr w:type="spellStart"/>
      <w:r w:rsidRPr="008F023F">
        <w:rPr>
          <w:rFonts w:ascii="Times New Roman" w:eastAsia="Times New Roman" w:hAnsi="Times New Roman" w:cs="Times New Roman"/>
          <w:b/>
          <w:bCs/>
          <w:sz w:val="24"/>
          <w:szCs w:val="24"/>
        </w:rPr>
        <w:t>Programmes</w:t>
      </w:r>
      <w:proofErr w:type="spellEnd"/>
      <w:r w:rsidRPr="008F023F">
        <w:rPr>
          <w:rFonts w:ascii="Times New Roman" w:eastAsia="Times New Roman" w:hAnsi="Times New Roman" w:cs="Times New Roman"/>
          <w:b/>
          <w:bCs/>
          <w:sz w:val="24"/>
          <w:szCs w:val="24"/>
        </w:rPr>
        <w:t>:</w:t>
      </w:r>
      <w:r w:rsidRPr="008F023F">
        <w:rPr>
          <w:rFonts w:ascii="Times New Roman" w:eastAsia="Times New Roman" w:hAnsi="Times New Roman" w:cs="Times New Roman"/>
          <w:sz w:val="24"/>
          <w:szCs w:val="24"/>
        </w:rPr>
        <w:t xml:space="preserve"> </w:t>
      </w:r>
      <w:r w:rsidRPr="008F023F">
        <w:rPr>
          <w:rFonts w:ascii="Times New Roman" w:hAnsi="Times New Roman" w:cs="Times New Roman"/>
          <w:sz w:val="24"/>
          <w:szCs w:val="24"/>
        </w:rPr>
        <w:t>Advocate for policies that support HBV prevention efforts, such as mandatory vaccination for incoming students or the integration of HBV education into the curriculum</w:t>
      </w:r>
    </w:p>
    <w:p w:rsidR="007D7355" w:rsidRPr="008F023F" w:rsidRDefault="007D7355" w:rsidP="0006799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F023F">
        <w:rPr>
          <w:rFonts w:ascii="Times New Roman" w:eastAsia="Times New Roman" w:hAnsi="Times New Roman" w:cs="Times New Roman"/>
          <w:b/>
          <w:bCs/>
          <w:sz w:val="24"/>
          <w:szCs w:val="24"/>
        </w:rPr>
        <w:t>Community Engagement and Awareness Campaigns:</w:t>
      </w:r>
      <w:r w:rsidRPr="008F023F">
        <w:rPr>
          <w:rFonts w:ascii="Times New Roman" w:eastAsia="Times New Roman" w:hAnsi="Times New Roman" w:cs="Times New Roman"/>
          <w:sz w:val="24"/>
          <w:szCs w:val="24"/>
        </w:rPr>
        <w:t xml:space="preserve"> Utilize diverse channels, including mass media, social media, and community outreach programs, to raise awareness about HBV and promote healthy behaviors.</w:t>
      </w:r>
    </w:p>
    <w:p w:rsidR="007D7355" w:rsidRPr="008F023F" w:rsidRDefault="007D7355" w:rsidP="0006799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F023F">
        <w:rPr>
          <w:rFonts w:ascii="Times New Roman" w:eastAsia="Times New Roman" w:hAnsi="Times New Roman" w:cs="Times New Roman"/>
          <w:b/>
          <w:bCs/>
          <w:sz w:val="24"/>
          <w:szCs w:val="24"/>
        </w:rPr>
        <w:t>Further Research:</w:t>
      </w:r>
      <w:r w:rsidRPr="008F023F">
        <w:rPr>
          <w:rFonts w:ascii="Times New Roman" w:eastAsia="Times New Roman" w:hAnsi="Times New Roman" w:cs="Times New Roman"/>
          <w:sz w:val="24"/>
          <w:szCs w:val="24"/>
        </w:rPr>
        <w:t xml:space="preserve"> Conduct further research to explore the underlying factors contributing to the prevalence of HBV and identify effective strategies for prevention and control.</w:t>
      </w:r>
    </w:p>
    <w:p w:rsidR="007D7355" w:rsidRPr="008F023F" w:rsidRDefault="007D7355" w:rsidP="0006799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REFERENCES</w:t>
      </w:r>
    </w:p>
    <w:p w:rsidR="007D7355" w:rsidRDefault="007D7355" w:rsidP="00067998">
      <w:pPr>
        <w:spacing w:after="0" w:line="240" w:lineRule="auto"/>
        <w:jc w:val="both"/>
        <w:rPr>
          <w:rFonts w:ascii="Times New Roman" w:eastAsia="Times New Roman" w:hAnsi="Times New Roman" w:cs="Times New Roman"/>
          <w:color w:val="000000"/>
          <w:sz w:val="24"/>
          <w:szCs w:val="24"/>
        </w:rPr>
      </w:pPr>
    </w:p>
    <w:p w:rsidR="007D7355" w:rsidRDefault="007D7355" w:rsidP="00067998">
      <w:pPr>
        <w:spacing w:after="0" w:line="240" w:lineRule="auto"/>
        <w:jc w:val="both"/>
        <w:rPr>
          <w:rFonts w:ascii="Times New Roman" w:hAnsi="Times New Roman" w:cs="Times New Roman"/>
          <w:color w:val="222222"/>
          <w:sz w:val="24"/>
          <w:szCs w:val="24"/>
          <w:shd w:val="clear" w:color="auto" w:fill="FFFFFF"/>
        </w:rPr>
      </w:pPr>
      <w:proofErr w:type="spellStart"/>
      <w:r w:rsidRPr="008F023F">
        <w:rPr>
          <w:rFonts w:ascii="Times New Roman" w:hAnsi="Times New Roman" w:cs="Times New Roman"/>
          <w:color w:val="222222"/>
          <w:sz w:val="24"/>
          <w:szCs w:val="24"/>
          <w:shd w:val="clear" w:color="auto" w:fill="FFFFFF"/>
        </w:rPr>
        <w:t>Agbesanwa</w:t>
      </w:r>
      <w:proofErr w:type="spellEnd"/>
      <w:r w:rsidRPr="008F023F">
        <w:rPr>
          <w:rFonts w:ascii="Times New Roman" w:hAnsi="Times New Roman" w:cs="Times New Roman"/>
          <w:color w:val="222222"/>
          <w:sz w:val="24"/>
          <w:szCs w:val="24"/>
          <w:shd w:val="clear" w:color="auto" w:fill="FFFFFF"/>
        </w:rPr>
        <w:t xml:space="preserve">, T. A., </w:t>
      </w:r>
      <w:proofErr w:type="spellStart"/>
      <w:r w:rsidRPr="008F023F">
        <w:rPr>
          <w:rFonts w:ascii="Times New Roman" w:hAnsi="Times New Roman" w:cs="Times New Roman"/>
          <w:color w:val="222222"/>
          <w:sz w:val="24"/>
          <w:szCs w:val="24"/>
          <w:shd w:val="clear" w:color="auto" w:fill="FFFFFF"/>
        </w:rPr>
        <w:t>Aina</w:t>
      </w:r>
      <w:proofErr w:type="spellEnd"/>
      <w:r w:rsidRPr="008F023F">
        <w:rPr>
          <w:rFonts w:ascii="Times New Roman" w:hAnsi="Times New Roman" w:cs="Times New Roman"/>
          <w:color w:val="222222"/>
          <w:sz w:val="24"/>
          <w:szCs w:val="24"/>
          <w:shd w:val="clear" w:color="auto" w:fill="FFFFFF"/>
        </w:rPr>
        <w:t xml:space="preserve">, F. O., &amp; Ibrahim, A. O. (2023). Knowledge and awareness of Hepatitis B infection among young adults in </w:t>
      </w:r>
      <w:proofErr w:type="spellStart"/>
      <w:r w:rsidRPr="008F023F">
        <w:rPr>
          <w:rFonts w:ascii="Times New Roman" w:hAnsi="Times New Roman" w:cs="Times New Roman"/>
          <w:color w:val="222222"/>
          <w:sz w:val="24"/>
          <w:szCs w:val="24"/>
          <w:shd w:val="clear" w:color="auto" w:fill="FFFFFF"/>
        </w:rPr>
        <w:t>Ekiti</w:t>
      </w:r>
      <w:proofErr w:type="spellEnd"/>
      <w:r w:rsidRPr="008F023F">
        <w:rPr>
          <w:rFonts w:ascii="Times New Roman" w:hAnsi="Times New Roman" w:cs="Times New Roman"/>
          <w:color w:val="222222"/>
          <w:sz w:val="24"/>
          <w:szCs w:val="24"/>
          <w:shd w:val="clear" w:color="auto" w:fill="FFFFFF"/>
        </w:rPr>
        <w:t>, Nigeria: Implications for education and vaccination. </w:t>
      </w:r>
      <w:proofErr w:type="spellStart"/>
      <w:r w:rsidRPr="008F023F">
        <w:rPr>
          <w:rFonts w:ascii="Times New Roman" w:hAnsi="Times New Roman" w:cs="Times New Roman"/>
          <w:i/>
          <w:iCs/>
          <w:color w:val="222222"/>
          <w:sz w:val="24"/>
          <w:szCs w:val="24"/>
          <w:shd w:val="clear" w:color="auto" w:fill="FFFFFF"/>
        </w:rPr>
        <w:t>Cureus</w:t>
      </w:r>
      <w:proofErr w:type="spellEnd"/>
      <w:r w:rsidRPr="008F023F">
        <w:rPr>
          <w:rFonts w:ascii="Times New Roman" w:hAnsi="Times New Roman" w:cs="Times New Roman"/>
          <w:color w:val="222222"/>
          <w:sz w:val="24"/>
          <w:szCs w:val="24"/>
          <w:shd w:val="clear" w:color="auto" w:fill="FFFFFF"/>
        </w:rPr>
        <w:t>, </w:t>
      </w:r>
      <w:r w:rsidRPr="008F023F">
        <w:rPr>
          <w:rFonts w:ascii="Times New Roman" w:hAnsi="Times New Roman" w:cs="Times New Roman"/>
          <w:i/>
          <w:iCs/>
          <w:color w:val="222222"/>
          <w:sz w:val="24"/>
          <w:szCs w:val="24"/>
          <w:shd w:val="clear" w:color="auto" w:fill="FFFFFF"/>
        </w:rPr>
        <w:t>15</w:t>
      </w:r>
      <w:r w:rsidRPr="008F023F">
        <w:rPr>
          <w:rFonts w:ascii="Times New Roman" w:hAnsi="Times New Roman" w:cs="Times New Roman"/>
          <w:color w:val="222222"/>
          <w:sz w:val="24"/>
          <w:szCs w:val="24"/>
          <w:shd w:val="clear" w:color="auto" w:fill="FFFFFF"/>
        </w:rPr>
        <w:t>(12).</w:t>
      </w:r>
    </w:p>
    <w:p w:rsidR="007D7355" w:rsidRPr="008F023F" w:rsidRDefault="007D7355" w:rsidP="00067998">
      <w:pPr>
        <w:spacing w:after="0" w:line="240" w:lineRule="auto"/>
        <w:jc w:val="both"/>
        <w:rPr>
          <w:rFonts w:ascii="Times New Roman" w:hAnsi="Times New Roman" w:cs="Times New Roman"/>
          <w:color w:val="222222"/>
          <w:sz w:val="24"/>
          <w:szCs w:val="24"/>
          <w:shd w:val="clear" w:color="auto" w:fill="FFFFFF"/>
        </w:rPr>
      </w:pPr>
    </w:p>
    <w:p w:rsidR="007D7355" w:rsidRPr="00CB2400" w:rsidRDefault="007D7355" w:rsidP="00067998">
      <w:pPr>
        <w:spacing w:after="0" w:line="240" w:lineRule="auto"/>
        <w:jc w:val="both"/>
        <w:rPr>
          <w:rFonts w:ascii="Times New Roman" w:hAnsi="Times New Roman" w:cs="Times New Roman"/>
          <w:color w:val="222222"/>
          <w:sz w:val="24"/>
          <w:szCs w:val="24"/>
          <w:shd w:val="clear" w:color="auto" w:fill="FFFFFF"/>
        </w:rPr>
      </w:pPr>
      <w:r w:rsidRPr="008F023F">
        <w:rPr>
          <w:rFonts w:ascii="Times New Roman" w:hAnsi="Times New Roman" w:cs="Times New Roman"/>
          <w:color w:val="222222"/>
          <w:sz w:val="24"/>
          <w:szCs w:val="24"/>
          <w:shd w:val="clear" w:color="auto" w:fill="FFFFFF"/>
        </w:rPr>
        <w:lastRenderedPageBreak/>
        <w:t>Al-</w:t>
      </w:r>
      <w:proofErr w:type="spellStart"/>
      <w:r w:rsidRPr="008F023F">
        <w:rPr>
          <w:rFonts w:ascii="Times New Roman" w:hAnsi="Times New Roman" w:cs="Times New Roman"/>
          <w:color w:val="222222"/>
          <w:sz w:val="24"/>
          <w:szCs w:val="24"/>
          <w:shd w:val="clear" w:color="auto" w:fill="FFFFFF"/>
        </w:rPr>
        <w:t>Shamiri</w:t>
      </w:r>
      <w:proofErr w:type="spellEnd"/>
      <w:r w:rsidRPr="008F023F">
        <w:rPr>
          <w:rFonts w:ascii="Times New Roman" w:hAnsi="Times New Roman" w:cs="Times New Roman"/>
          <w:color w:val="222222"/>
          <w:sz w:val="24"/>
          <w:szCs w:val="24"/>
          <w:shd w:val="clear" w:color="auto" w:fill="FFFFFF"/>
        </w:rPr>
        <w:t xml:space="preserve">, H. M., </w:t>
      </w:r>
      <w:proofErr w:type="spellStart"/>
      <w:r w:rsidRPr="008F023F">
        <w:rPr>
          <w:rFonts w:ascii="Times New Roman" w:hAnsi="Times New Roman" w:cs="Times New Roman"/>
          <w:color w:val="222222"/>
          <w:sz w:val="24"/>
          <w:szCs w:val="24"/>
          <w:shd w:val="clear" w:color="auto" w:fill="FFFFFF"/>
        </w:rPr>
        <w:t>AlShalawi</w:t>
      </w:r>
      <w:proofErr w:type="spellEnd"/>
      <w:r w:rsidRPr="008F023F">
        <w:rPr>
          <w:rFonts w:ascii="Times New Roman" w:hAnsi="Times New Roman" w:cs="Times New Roman"/>
          <w:color w:val="222222"/>
          <w:sz w:val="24"/>
          <w:szCs w:val="24"/>
          <w:shd w:val="clear" w:color="auto" w:fill="FFFFFF"/>
        </w:rPr>
        <w:t xml:space="preserve">, F. E., </w:t>
      </w:r>
      <w:proofErr w:type="spellStart"/>
      <w:r w:rsidRPr="008F023F">
        <w:rPr>
          <w:rFonts w:ascii="Times New Roman" w:hAnsi="Times New Roman" w:cs="Times New Roman"/>
          <w:color w:val="222222"/>
          <w:sz w:val="24"/>
          <w:szCs w:val="24"/>
          <w:shd w:val="clear" w:color="auto" w:fill="FFFFFF"/>
        </w:rPr>
        <w:t>AlJumah</w:t>
      </w:r>
      <w:proofErr w:type="spellEnd"/>
      <w:r w:rsidRPr="008F023F">
        <w:rPr>
          <w:rFonts w:ascii="Times New Roman" w:hAnsi="Times New Roman" w:cs="Times New Roman"/>
          <w:color w:val="222222"/>
          <w:sz w:val="24"/>
          <w:szCs w:val="24"/>
          <w:shd w:val="clear" w:color="auto" w:fill="FFFFFF"/>
        </w:rPr>
        <w:t xml:space="preserve">, T. M., </w:t>
      </w:r>
      <w:proofErr w:type="spellStart"/>
      <w:r w:rsidRPr="008F023F">
        <w:rPr>
          <w:rFonts w:ascii="Times New Roman" w:hAnsi="Times New Roman" w:cs="Times New Roman"/>
          <w:color w:val="222222"/>
          <w:sz w:val="24"/>
          <w:szCs w:val="24"/>
          <w:shd w:val="clear" w:color="auto" w:fill="FFFFFF"/>
        </w:rPr>
        <w:t>AlHarthi</w:t>
      </w:r>
      <w:proofErr w:type="spellEnd"/>
      <w:r w:rsidRPr="008F023F">
        <w:rPr>
          <w:rFonts w:ascii="Times New Roman" w:hAnsi="Times New Roman" w:cs="Times New Roman"/>
          <w:color w:val="222222"/>
          <w:sz w:val="24"/>
          <w:szCs w:val="24"/>
          <w:shd w:val="clear" w:color="auto" w:fill="FFFFFF"/>
        </w:rPr>
        <w:t xml:space="preserve">, M. M., </w:t>
      </w:r>
      <w:proofErr w:type="spellStart"/>
      <w:r w:rsidRPr="008F023F">
        <w:rPr>
          <w:rFonts w:ascii="Times New Roman" w:hAnsi="Times New Roman" w:cs="Times New Roman"/>
          <w:color w:val="222222"/>
          <w:sz w:val="24"/>
          <w:szCs w:val="24"/>
          <w:shd w:val="clear" w:color="auto" w:fill="FFFFFF"/>
        </w:rPr>
        <w:t>AlAli</w:t>
      </w:r>
      <w:proofErr w:type="spellEnd"/>
      <w:r w:rsidRPr="008F023F">
        <w:rPr>
          <w:rFonts w:ascii="Times New Roman" w:hAnsi="Times New Roman" w:cs="Times New Roman"/>
          <w:color w:val="222222"/>
          <w:sz w:val="24"/>
          <w:szCs w:val="24"/>
          <w:shd w:val="clear" w:color="auto" w:fill="FFFFFF"/>
        </w:rPr>
        <w:t xml:space="preserve">, E. M., &amp; </w:t>
      </w:r>
      <w:proofErr w:type="spellStart"/>
      <w:r w:rsidRPr="008F023F">
        <w:rPr>
          <w:rFonts w:ascii="Times New Roman" w:hAnsi="Times New Roman" w:cs="Times New Roman"/>
          <w:color w:val="222222"/>
          <w:sz w:val="24"/>
          <w:szCs w:val="24"/>
          <w:shd w:val="clear" w:color="auto" w:fill="FFFFFF"/>
        </w:rPr>
        <w:t>AlHarthi</w:t>
      </w:r>
      <w:proofErr w:type="spellEnd"/>
      <w:r w:rsidRPr="008F023F">
        <w:rPr>
          <w:rFonts w:ascii="Times New Roman" w:hAnsi="Times New Roman" w:cs="Times New Roman"/>
          <w:color w:val="222222"/>
          <w:sz w:val="24"/>
          <w:szCs w:val="24"/>
          <w:shd w:val="clear" w:color="auto" w:fill="FFFFFF"/>
        </w:rPr>
        <w:t>, H. M. (2018). Knowledge, attitude and practice of hepatitis B virus infection among dental students and interns in Saudi Arabia. </w:t>
      </w:r>
      <w:r w:rsidRPr="008F023F">
        <w:rPr>
          <w:rFonts w:ascii="Times New Roman" w:hAnsi="Times New Roman" w:cs="Times New Roman"/>
          <w:i/>
          <w:iCs/>
          <w:color w:val="222222"/>
          <w:sz w:val="24"/>
          <w:szCs w:val="24"/>
          <w:shd w:val="clear" w:color="auto" w:fill="FFFFFF"/>
        </w:rPr>
        <w:t>Journal of clinical and experimental dentistry</w:t>
      </w:r>
      <w:r w:rsidRPr="008F023F">
        <w:rPr>
          <w:rFonts w:ascii="Times New Roman" w:hAnsi="Times New Roman" w:cs="Times New Roman"/>
          <w:color w:val="222222"/>
          <w:sz w:val="24"/>
          <w:szCs w:val="24"/>
          <w:shd w:val="clear" w:color="auto" w:fill="FFFFFF"/>
        </w:rPr>
        <w:t>, </w:t>
      </w:r>
      <w:r w:rsidRPr="008F023F">
        <w:rPr>
          <w:rFonts w:ascii="Times New Roman" w:hAnsi="Times New Roman" w:cs="Times New Roman"/>
          <w:i/>
          <w:iCs/>
          <w:color w:val="222222"/>
          <w:sz w:val="24"/>
          <w:szCs w:val="24"/>
          <w:shd w:val="clear" w:color="auto" w:fill="FFFFFF"/>
        </w:rPr>
        <w:t>10</w:t>
      </w:r>
      <w:r w:rsidRPr="008F023F">
        <w:rPr>
          <w:rFonts w:ascii="Times New Roman" w:hAnsi="Times New Roman" w:cs="Times New Roman"/>
          <w:color w:val="222222"/>
          <w:sz w:val="24"/>
          <w:szCs w:val="24"/>
          <w:shd w:val="clear" w:color="auto" w:fill="FFFFFF"/>
        </w:rPr>
        <w:t>(1), e54.</w:t>
      </w:r>
      <w:r w:rsidRPr="00944385">
        <w:rPr>
          <w:rFonts w:ascii="Times New Roman" w:eastAsia="Times New Roman" w:hAnsi="Times New Roman" w:cs="Times New Roman"/>
          <w:i/>
          <w:iCs/>
          <w:color w:val="000000"/>
          <w:sz w:val="24"/>
          <w:szCs w:val="24"/>
        </w:rPr>
        <w:t xml:space="preserve"> </w:t>
      </w:r>
    </w:p>
    <w:p w:rsidR="007D7355" w:rsidRPr="00944385" w:rsidRDefault="007D7355" w:rsidP="00067998">
      <w:pPr>
        <w:spacing w:after="0" w:line="240" w:lineRule="auto"/>
        <w:jc w:val="both"/>
        <w:rPr>
          <w:rFonts w:ascii="Times New Roman" w:eastAsia="Times New Roman" w:hAnsi="Times New Roman" w:cs="Times New Roman"/>
          <w:sz w:val="24"/>
          <w:szCs w:val="24"/>
        </w:rPr>
      </w:pPr>
    </w:p>
    <w:p w:rsidR="007D7355" w:rsidRDefault="007D7355" w:rsidP="00067998">
      <w:pPr>
        <w:spacing w:after="0" w:line="240" w:lineRule="auto"/>
        <w:jc w:val="both"/>
        <w:rPr>
          <w:rFonts w:ascii="Times New Roman" w:hAnsi="Times New Roman" w:cs="Times New Roman"/>
          <w:color w:val="222222"/>
          <w:sz w:val="24"/>
          <w:szCs w:val="24"/>
          <w:shd w:val="clear" w:color="auto" w:fill="FFFFFF"/>
        </w:rPr>
      </w:pPr>
      <w:proofErr w:type="spellStart"/>
      <w:r w:rsidRPr="008F023F">
        <w:rPr>
          <w:rFonts w:ascii="Times New Roman" w:hAnsi="Times New Roman" w:cs="Times New Roman"/>
          <w:color w:val="222222"/>
          <w:sz w:val="24"/>
          <w:szCs w:val="24"/>
          <w:shd w:val="clear" w:color="auto" w:fill="FFFFFF"/>
        </w:rPr>
        <w:t>Elegbede</w:t>
      </w:r>
      <w:proofErr w:type="spellEnd"/>
      <w:r w:rsidRPr="008F023F">
        <w:rPr>
          <w:rFonts w:ascii="Times New Roman" w:hAnsi="Times New Roman" w:cs="Times New Roman"/>
          <w:color w:val="222222"/>
          <w:sz w:val="24"/>
          <w:szCs w:val="24"/>
          <w:shd w:val="clear" w:color="auto" w:fill="FFFFFF"/>
        </w:rPr>
        <w:t xml:space="preserve">, O. E., </w:t>
      </w:r>
      <w:proofErr w:type="spellStart"/>
      <w:r w:rsidRPr="008F023F">
        <w:rPr>
          <w:rFonts w:ascii="Times New Roman" w:hAnsi="Times New Roman" w:cs="Times New Roman"/>
          <w:color w:val="222222"/>
          <w:sz w:val="24"/>
          <w:szCs w:val="24"/>
          <w:shd w:val="clear" w:color="auto" w:fill="FFFFFF"/>
        </w:rPr>
        <w:t>Alabi</w:t>
      </w:r>
      <w:proofErr w:type="spellEnd"/>
      <w:r w:rsidRPr="008F023F">
        <w:rPr>
          <w:rFonts w:ascii="Times New Roman" w:hAnsi="Times New Roman" w:cs="Times New Roman"/>
          <w:color w:val="222222"/>
          <w:sz w:val="24"/>
          <w:szCs w:val="24"/>
          <w:shd w:val="clear" w:color="auto" w:fill="FFFFFF"/>
        </w:rPr>
        <w:t xml:space="preserve">, A. K., </w:t>
      </w:r>
      <w:proofErr w:type="spellStart"/>
      <w:r w:rsidRPr="008F023F">
        <w:rPr>
          <w:rFonts w:ascii="Times New Roman" w:hAnsi="Times New Roman" w:cs="Times New Roman"/>
          <w:color w:val="222222"/>
          <w:sz w:val="24"/>
          <w:szCs w:val="24"/>
          <w:shd w:val="clear" w:color="auto" w:fill="FFFFFF"/>
        </w:rPr>
        <w:t>Alao</w:t>
      </w:r>
      <w:proofErr w:type="spellEnd"/>
      <w:r w:rsidRPr="008F023F">
        <w:rPr>
          <w:rFonts w:ascii="Times New Roman" w:hAnsi="Times New Roman" w:cs="Times New Roman"/>
          <w:color w:val="222222"/>
          <w:sz w:val="24"/>
          <w:szCs w:val="24"/>
          <w:shd w:val="clear" w:color="auto" w:fill="FFFFFF"/>
        </w:rPr>
        <w:t xml:space="preserve">, T. A., &amp; </w:t>
      </w:r>
      <w:proofErr w:type="spellStart"/>
      <w:r w:rsidRPr="008F023F">
        <w:rPr>
          <w:rFonts w:ascii="Times New Roman" w:hAnsi="Times New Roman" w:cs="Times New Roman"/>
          <w:color w:val="222222"/>
          <w:sz w:val="24"/>
          <w:szCs w:val="24"/>
          <w:shd w:val="clear" w:color="auto" w:fill="FFFFFF"/>
        </w:rPr>
        <w:t>Sanni</w:t>
      </w:r>
      <w:proofErr w:type="spellEnd"/>
      <w:r w:rsidRPr="008F023F">
        <w:rPr>
          <w:rFonts w:ascii="Times New Roman" w:hAnsi="Times New Roman" w:cs="Times New Roman"/>
          <w:color w:val="222222"/>
          <w:sz w:val="24"/>
          <w:szCs w:val="24"/>
          <w:shd w:val="clear" w:color="auto" w:fill="FFFFFF"/>
        </w:rPr>
        <w:t xml:space="preserve">, T. A. (2022). Knowledge and associated factors for the uptake of hepatitis B vaccine among nonmedical undergraduate students in a private university in </w:t>
      </w:r>
      <w:proofErr w:type="spellStart"/>
      <w:r w:rsidRPr="008F023F">
        <w:rPr>
          <w:rFonts w:ascii="Times New Roman" w:hAnsi="Times New Roman" w:cs="Times New Roman"/>
          <w:color w:val="222222"/>
          <w:sz w:val="24"/>
          <w:szCs w:val="24"/>
          <w:shd w:val="clear" w:color="auto" w:fill="FFFFFF"/>
        </w:rPr>
        <w:t>Ekiti</w:t>
      </w:r>
      <w:proofErr w:type="spellEnd"/>
      <w:r w:rsidRPr="008F023F">
        <w:rPr>
          <w:rFonts w:ascii="Times New Roman" w:hAnsi="Times New Roman" w:cs="Times New Roman"/>
          <w:color w:val="222222"/>
          <w:sz w:val="24"/>
          <w:szCs w:val="24"/>
          <w:shd w:val="clear" w:color="auto" w:fill="FFFFFF"/>
        </w:rPr>
        <w:t xml:space="preserve"> State, Nigeria. </w:t>
      </w:r>
    </w:p>
    <w:p w:rsidR="007D7355" w:rsidRPr="008F023F" w:rsidRDefault="007D7355" w:rsidP="00067998">
      <w:pPr>
        <w:spacing w:after="0" w:line="240" w:lineRule="auto"/>
        <w:jc w:val="both"/>
        <w:rPr>
          <w:rFonts w:ascii="Times New Roman" w:hAnsi="Times New Roman" w:cs="Times New Roman"/>
          <w:color w:val="222222"/>
          <w:sz w:val="24"/>
          <w:szCs w:val="24"/>
          <w:shd w:val="clear" w:color="auto" w:fill="FFFFFF"/>
        </w:rPr>
      </w:pPr>
      <w:r w:rsidRPr="008F023F">
        <w:rPr>
          <w:rFonts w:ascii="Times New Roman" w:hAnsi="Times New Roman" w:cs="Times New Roman"/>
          <w:color w:val="222222"/>
          <w:sz w:val="24"/>
          <w:szCs w:val="24"/>
          <w:shd w:val="clear" w:color="auto" w:fill="FFFFFF"/>
        </w:rPr>
        <w:t xml:space="preserve"> </w:t>
      </w:r>
    </w:p>
    <w:p w:rsidR="007D7355" w:rsidRDefault="007D7355" w:rsidP="00067998">
      <w:pPr>
        <w:spacing w:after="0" w:line="240" w:lineRule="auto"/>
        <w:jc w:val="both"/>
        <w:rPr>
          <w:rFonts w:ascii="Times New Roman" w:eastAsia="Times New Roman" w:hAnsi="Times New Roman" w:cs="Times New Roman"/>
          <w:color w:val="231F20"/>
          <w:sz w:val="24"/>
          <w:szCs w:val="24"/>
        </w:rPr>
      </w:pPr>
      <w:proofErr w:type="spellStart"/>
      <w:r w:rsidRPr="00EA71A7">
        <w:rPr>
          <w:rFonts w:ascii="Times New Roman" w:eastAsia="Times New Roman" w:hAnsi="Times New Roman" w:cs="Times New Roman"/>
          <w:color w:val="231F20"/>
          <w:sz w:val="24"/>
          <w:szCs w:val="24"/>
        </w:rPr>
        <w:t>Eze</w:t>
      </w:r>
      <w:proofErr w:type="spellEnd"/>
      <w:r w:rsidRPr="00EA71A7">
        <w:rPr>
          <w:rFonts w:ascii="Times New Roman" w:eastAsia="Times New Roman" w:hAnsi="Times New Roman" w:cs="Times New Roman"/>
          <w:color w:val="231F20"/>
          <w:sz w:val="24"/>
          <w:szCs w:val="24"/>
        </w:rPr>
        <w:t xml:space="preserve"> NC, </w:t>
      </w:r>
      <w:proofErr w:type="spellStart"/>
      <w:r w:rsidRPr="00EA71A7">
        <w:rPr>
          <w:rFonts w:ascii="Times New Roman" w:eastAsia="Times New Roman" w:hAnsi="Times New Roman" w:cs="Times New Roman"/>
          <w:color w:val="231F20"/>
          <w:sz w:val="24"/>
          <w:szCs w:val="24"/>
        </w:rPr>
        <w:t>Egba</w:t>
      </w:r>
      <w:proofErr w:type="spellEnd"/>
      <w:r w:rsidRPr="00EA71A7">
        <w:rPr>
          <w:rFonts w:ascii="Times New Roman" w:eastAsia="Times New Roman" w:hAnsi="Times New Roman" w:cs="Times New Roman"/>
          <w:color w:val="231F20"/>
          <w:sz w:val="24"/>
          <w:szCs w:val="24"/>
        </w:rPr>
        <w:t xml:space="preserve"> EC, </w:t>
      </w:r>
      <w:proofErr w:type="spellStart"/>
      <w:r w:rsidRPr="00EA71A7">
        <w:rPr>
          <w:rFonts w:ascii="Times New Roman" w:eastAsia="Times New Roman" w:hAnsi="Times New Roman" w:cs="Times New Roman"/>
          <w:color w:val="231F20"/>
          <w:sz w:val="24"/>
          <w:szCs w:val="24"/>
        </w:rPr>
        <w:t>Ogbonna</w:t>
      </w:r>
      <w:proofErr w:type="spellEnd"/>
      <w:r w:rsidRPr="00EA71A7">
        <w:rPr>
          <w:rFonts w:ascii="Times New Roman" w:eastAsia="Times New Roman" w:hAnsi="Times New Roman" w:cs="Times New Roman"/>
          <w:color w:val="231F20"/>
          <w:sz w:val="24"/>
          <w:szCs w:val="24"/>
        </w:rPr>
        <w:t xml:space="preserve"> JE, </w:t>
      </w:r>
      <w:proofErr w:type="spellStart"/>
      <w:r w:rsidRPr="00EA71A7">
        <w:rPr>
          <w:rFonts w:ascii="Times New Roman" w:eastAsia="Times New Roman" w:hAnsi="Times New Roman" w:cs="Times New Roman"/>
          <w:color w:val="231F20"/>
          <w:sz w:val="24"/>
          <w:szCs w:val="24"/>
        </w:rPr>
        <w:t>Nwamini</w:t>
      </w:r>
      <w:proofErr w:type="spellEnd"/>
      <w:r w:rsidRPr="00EA71A7">
        <w:rPr>
          <w:rFonts w:ascii="Times New Roman" w:eastAsia="Times New Roman" w:hAnsi="Times New Roman" w:cs="Times New Roman"/>
          <w:color w:val="231F20"/>
          <w:sz w:val="24"/>
          <w:szCs w:val="24"/>
        </w:rPr>
        <w:t xml:space="preserve"> SN, </w:t>
      </w:r>
      <w:proofErr w:type="spellStart"/>
      <w:r w:rsidRPr="00EA71A7">
        <w:rPr>
          <w:rFonts w:ascii="Times New Roman" w:eastAsia="Times New Roman" w:hAnsi="Times New Roman" w:cs="Times New Roman"/>
          <w:color w:val="231F20"/>
          <w:sz w:val="24"/>
          <w:szCs w:val="24"/>
        </w:rPr>
        <w:t>Nweke</w:t>
      </w:r>
      <w:proofErr w:type="spellEnd"/>
      <w:r w:rsidRPr="00EA71A7">
        <w:rPr>
          <w:rFonts w:ascii="Times New Roman" w:eastAsia="Times New Roman" w:hAnsi="Times New Roman" w:cs="Times New Roman"/>
          <w:color w:val="231F20"/>
          <w:sz w:val="24"/>
          <w:szCs w:val="24"/>
        </w:rPr>
        <w:t xml:space="preserve"> PU, </w:t>
      </w:r>
      <w:proofErr w:type="spellStart"/>
      <w:r w:rsidRPr="00EA71A7">
        <w:rPr>
          <w:rFonts w:ascii="Times New Roman" w:eastAsia="Times New Roman" w:hAnsi="Times New Roman" w:cs="Times New Roman"/>
          <w:color w:val="231F20"/>
          <w:sz w:val="24"/>
          <w:szCs w:val="24"/>
        </w:rPr>
        <w:t>Amasianya</w:t>
      </w:r>
      <w:proofErr w:type="spellEnd"/>
      <w:r w:rsidRPr="00EA71A7">
        <w:rPr>
          <w:rFonts w:ascii="Times New Roman" w:eastAsia="Times New Roman" w:hAnsi="Times New Roman" w:cs="Times New Roman"/>
          <w:color w:val="231F20"/>
          <w:sz w:val="24"/>
          <w:szCs w:val="24"/>
        </w:rPr>
        <w:t xml:space="preserve"> JS. </w:t>
      </w:r>
      <w:r>
        <w:rPr>
          <w:rFonts w:ascii="Times New Roman" w:eastAsia="Times New Roman" w:hAnsi="Times New Roman" w:cs="Times New Roman"/>
          <w:color w:val="231F20"/>
          <w:sz w:val="24"/>
          <w:szCs w:val="24"/>
        </w:rPr>
        <w:t xml:space="preserve">Knowledge, attitude </w:t>
      </w:r>
      <w:r w:rsidRPr="00EA71A7">
        <w:rPr>
          <w:rFonts w:ascii="Times New Roman" w:eastAsia="Times New Roman" w:hAnsi="Times New Roman" w:cs="Times New Roman"/>
          <w:color w:val="231F20"/>
          <w:sz w:val="24"/>
          <w:szCs w:val="24"/>
        </w:rPr>
        <w:t>and uptake of Hep</w:t>
      </w:r>
      <w:r w:rsidRPr="008F023F">
        <w:rPr>
          <w:rFonts w:ascii="Times New Roman" w:eastAsia="Times New Roman" w:hAnsi="Times New Roman" w:cs="Times New Roman"/>
          <w:color w:val="231F20"/>
          <w:sz w:val="24"/>
          <w:szCs w:val="24"/>
        </w:rPr>
        <w:t xml:space="preserve">atitis B vaccine among Clinical </w:t>
      </w:r>
      <w:r w:rsidRPr="00EA71A7">
        <w:rPr>
          <w:rFonts w:ascii="Times New Roman" w:eastAsia="Times New Roman" w:hAnsi="Times New Roman" w:cs="Times New Roman"/>
          <w:color w:val="231F20"/>
          <w:sz w:val="24"/>
          <w:szCs w:val="24"/>
        </w:rPr>
        <w:t>Medical studen</w:t>
      </w:r>
      <w:r>
        <w:rPr>
          <w:rFonts w:ascii="Times New Roman" w:eastAsia="Times New Roman" w:hAnsi="Times New Roman" w:cs="Times New Roman"/>
          <w:color w:val="231F20"/>
          <w:sz w:val="24"/>
          <w:szCs w:val="24"/>
        </w:rPr>
        <w:t xml:space="preserve">ts of a tertiary institution in </w:t>
      </w:r>
      <w:r w:rsidRPr="00EA71A7">
        <w:rPr>
          <w:rFonts w:ascii="Times New Roman" w:eastAsia="Times New Roman" w:hAnsi="Times New Roman" w:cs="Times New Roman"/>
          <w:color w:val="231F20"/>
          <w:sz w:val="24"/>
          <w:szCs w:val="24"/>
        </w:rPr>
        <w:t xml:space="preserve">Southeast, Nigeria. Asian J </w:t>
      </w:r>
      <w:proofErr w:type="spellStart"/>
      <w:r w:rsidRPr="008F023F">
        <w:rPr>
          <w:rFonts w:ascii="Times New Roman" w:eastAsia="Times New Roman" w:hAnsi="Times New Roman" w:cs="Times New Roman"/>
          <w:color w:val="231F20"/>
          <w:sz w:val="24"/>
          <w:szCs w:val="24"/>
        </w:rPr>
        <w:t>Immunol</w:t>
      </w:r>
      <w:proofErr w:type="spellEnd"/>
      <w:r w:rsidRPr="008F023F">
        <w:rPr>
          <w:rFonts w:ascii="Times New Roman" w:eastAsia="Times New Roman" w:hAnsi="Times New Roman" w:cs="Times New Roman"/>
          <w:color w:val="231F20"/>
          <w:sz w:val="24"/>
          <w:szCs w:val="24"/>
        </w:rPr>
        <w:t xml:space="preserve"> </w:t>
      </w:r>
      <w:proofErr w:type="gramStart"/>
      <w:r w:rsidRPr="008F023F">
        <w:rPr>
          <w:rFonts w:ascii="Times New Roman" w:eastAsia="Times New Roman" w:hAnsi="Times New Roman" w:cs="Times New Roman"/>
          <w:color w:val="231F20"/>
          <w:sz w:val="24"/>
          <w:szCs w:val="24"/>
        </w:rPr>
        <w:t>2020;4:31</w:t>
      </w:r>
      <w:proofErr w:type="gramEnd"/>
      <w:r w:rsidRPr="008F023F">
        <w:rPr>
          <w:rFonts w:ascii="Times New Roman" w:eastAsia="Times New Roman" w:hAnsi="Times New Roman" w:cs="Times New Roman"/>
          <w:color w:val="231F20"/>
          <w:sz w:val="24"/>
          <w:szCs w:val="24"/>
        </w:rPr>
        <w:t>-6</w:t>
      </w:r>
    </w:p>
    <w:p w:rsidR="007D7355" w:rsidRPr="008F023F" w:rsidRDefault="007D7355" w:rsidP="00067998">
      <w:pPr>
        <w:spacing w:after="0" w:line="240" w:lineRule="auto"/>
        <w:jc w:val="both"/>
        <w:rPr>
          <w:rFonts w:ascii="Times New Roman" w:eastAsia="Times New Roman" w:hAnsi="Times New Roman" w:cs="Times New Roman"/>
          <w:sz w:val="24"/>
          <w:szCs w:val="24"/>
        </w:rPr>
      </w:pPr>
    </w:p>
    <w:p w:rsidR="007D7355" w:rsidRDefault="007D7355" w:rsidP="00067998">
      <w:pPr>
        <w:spacing w:after="0" w:line="240" w:lineRule="auto"/>
        <w:jc w:val="both"/>
        <w:rPr>
          <w:rFonts w:ascii="Times New Roman" w:eastAsia="Times New Roman" w:hAnsi="Times New Roman" w:cs="Times New Roman"/>
          <w:color w:val="000000"/>
          <w:sz w:val="24"/>
          <w:szCs w:val="24"/>
        </w:rPr>
      </w:pPr>
      <w:r w:rsidRPr="00944385">
        <w:rPr>
          <w:rFonts w:ascii="Times New Roman" w:eastAsia="Times New Roman" w:hAnsi="Times New Roman" w:cs="Times New Roman"/>
          <w:color w:val="000000"/>
          <w:sz w:val="24"/>
          <w:szCs w:val="24"/>
        </w:rPr>
        <w:t xml:space="preserve">Federal Ministry of Health (2016) </w:t>
      </w:r>
      <w:r w:rsidRPr="00944385">
        <w:rPr>
          <w:rFonts w:ascii="Times New Roman" w:eastAsia="Times New Roman" w:hAnsi="Times New Roman" w:cs="Times New Roman"/>
          <w:i/>
          <w:iCs/>
          <w:color w:val="000000"/>
          <w:sz w:val="24"/>
          <w:szCs w:val="24"/>
        </w:rPr>
        <w:t xml:space="preserve">National guidelines for the prevention, treatment and care of viral </w:t>
      </w:r>
      <w:r w:rsidRPr="008F023F">
        <w:rPr>
          <w:rFonts w:ascii="Times New Roman" w:eastAsia="Times New Roman" w:hAnsi="Times New Roman" w:cs="Times New Roman"/>
          <w:i/>
          <w:iCs/>
          <w:color w:val="000000"/>
          <w:sz w:val="24"/>
          <w:szCs w:val="24"/>
        </w:rPr>
        <w:t>hepatitis B and C in Nigeria</w:t>
      </w:r>
      <w:r w:rsidRPr="008F023F">
        <w:rPr>
          <w:rFonts w:ascii="Times New Roman" w:eastAsia="Times New Roman" w:hAnsi="Times New Roman" w:cs="Times New Roman"/>
          <w:color w:val="000000"/>
          <w:sz w:val="24"/>
          <w:szCs w:val="24"/>
        </w:rPr>
        <w:t>. Federal Ministry of Health Abuja, Nigeria</w:t>
      </w:r>
    </w:p>
    <w:p w:rsidR="007D7355" w:rsidRPr="008F023F" w:rsidRDefault="007D7355" w:rsidP="00067998">
      <w:pPr>
        <w:spacing w:after="0" w:line="240" w:lineRule="auto"/>
        <w:jc w:val="both"/>
        <w:rPr>
          <w:rFonts w:ascii="Times New Roman" w:eastAsia="Times New Roman" w:hAnsi="Times New Roman" w:cs="Times New Roman"/>
          <w:sz w:val="24"/>
          <w:szCs w:val="24"/>
        </w:rPr>
      </w:pPr>
    </w:p>
    <w:p w:rsidR="007D7355" w:rsidRPr="00944385" w:rsidRDefault="007D7355" w:rsidP="00067998">
      <w:pPr>
        <w:spacing w:after="0" w:line="240" w:lineRule="auto"/>
        <w:jc w:val="both"/>
        <w:rPr>
          <w:rFonts w:ascii="Times New Roman" w:eastAsia="Times New Roman" w:hAnsi="Times New Roman" w:cs="Times New Roman"/>
          <w:sz w:val="24"/>
          <w:szCs w:val="24"/>
        </w:rPr>
      </w:pPr>
      <w:r w:rsidRPr="00944385">
        <w:rPr>
          <w:rFonts w:ascii="Times New Roman" w:eastAsia="Times New Roman" w:hAnsi="Times New Roman" w:cs="Times New Roman"/>
          <w:color w:val="000000"/>
          <w:sz w:val="24"/>
          <w:szCs w:val="24"/>
        </w:rPr>
        <w:t xml:space="preserve">Federal Ministry of Health, (2018). </w:t>
      </w:r>
      <w:r w:rsidRPr="00944385">
        <w:rPr>
          <w:rFonts w:ascii="Times New Roman" w:eastAsia="Times New Roman" w:hAnsi="Times New Roman" w:cs="Times New Roman"/>
          <w:i/>
          <w:iCs/>
          <w:color w:val="000000"/>
          <w:sz w:val="24"/>
          <w:szCs w:val="24"/>
        </w:rPr>
        <w:t xml:space="preserve">Federal Government commits to elimination viral hepatitis in </w:t>
      </w:r>
      <w:r>
        <w:rPr>
          <w:rFonts w:ascii="Times New Roman" w:eastAsia="Times New Roman" w:hAnsi="Times New Roman" w:cs="Times New Roman"/>
          <w:i/>
          <w:iCs/>
          <w:color w:val="000000"/>
          <w:sz w:val="24"/>
          <w:szCs w:val="24"/>
        </w:rPr>
        <w:t>Nigeria.</w:t>
      </w:r>
      <w:r w:rsidRPr="00944385">
        <w:rPr>
          <w:rFonts w:ascii="Times New Roman" w:eastAsia="Times New Roman" w:hAnsi="Times New Roman" w:cs="Times New Roman"/>
          <w:i/>
          <w:iCs/>
          <w:color w:val="000000"/>
          <w:sz w:val="24"/>
          <w:szCs w:val="24"/>
        </w:rPr>
        <w:t xml:space="preserve"> </w:t>
      </w:r>
      <w:r w:rsidRPr="00944385">
        <w:rPr>
          <w:rFonts w:ascii="Times New Roman" w:eastAsia="Times New Roman" w:hAnsi="Times New Roman" w:cs="Times New Roman"/>
          <w:color w:val="000000"/>
          <w:sz w:val="24"/>
          <w:szCs w:val="24"/>
        </w:rPr>
        <w:t>Retrieved from www.health.gov.ng/.../571-fg-commits-to-</w:t>
      </w:r>
      <w:r>
        <w:rPr>
          <w:rFonts w:ascii="Times New Roman" w:eastAsia="Times New Roman" w:hAnsi="Times New Roman" w:cs="Times New Roman"/>
          <w:color w:val="000000"/>
          <w:sz w:val="24"/>
          <w:szCs w:val="24"/>
        </w:rPr>
        <w:t>elemination-of-viral-hepatitis</w:t>
      </w:r>
    </w:p>
    <w:p w:rsidR="007D7355" w:rsidRDefault="007D7355" w:rsidP="00067998">
      <w:pPr>
        <w:spacing w:after="0" w:line="240" w:lineRule="auto"/>
        <w:jc w:val="both"/>
        <w:rPr>
          <w:rFonts w:ascii="Times New Roman" w:eastAsia="Times New Roman" w:hAnsi="Times New Roman" w:cs="Times New Roman"/>
          <w:color w:val="000000"/>
          <w:sz w:val="24"/>
          <w:szCs w:val="24"/>
        </w:rPr>
      </w:pPr>
    </w:p>
    <w:p w:rsidR="007D7355" w:rsidRPr="008F023F" w:rsidRDefault="007D7355" w:rsidP="00067998">
      <w:pPr>
        <w:spacing w:after="0" w:line="240" w:lineRule="auto"/>
        <w:jc w:val="both"/>
        <w:rPr>
          <w:rFonts w:ascii="Times New Roman" w:eastAsia="Times New Roman" w:hAnsi="Times New Roman" w:cs="Times New Roman"/>
          <w:sz w:val="24"/>
          <w:szCs w:val="24"/>
        </w:rPr>
      </w:pPr>
      <w:r w:rsidRPr="006E468F">
        <w:rPr>
          <w:rFonts w:ascii="Times New Roman" w:eastAsia="Times New Roman" w:hAnsi="Times New Roman" w:cs="Times New Roman"/>
          <w:color w:val="000000"/>
          <w:sz w:val="24"/>
          <w:szCs w:val="24"/>
        </w:rPr>
        <w:t xml:space="preserve">Hassan M, </w:t>
      </w:r>
      <w:proofErr w:type="spellStart"/>
      <w:r w:rsidRPr="006E468F">
        <w:rPr>
          <w:rFonts w:ascii="Times New Roman" w:eastAsia="Times New Roman" w:hAnsi="Times New Roman" w:cs="Times New Roman"/>
          <w:color w:val="000000"/>
          <w:sz w:val="24"/>
          <w:szCs w:val="24"/>
        </w:rPr>
        <w:t>Awosan</w:t>
      </w:r>
      <w:proofErr w:type="spellEnd"/>
      <w:r w:rsidRPr="006E468F">
        <w:rPr>
          <w:rFonts w:ascii="Times New Roman" w:eastAsia="Times New Roman" w:hAnsi="Times New Roman" w:cs="Times New Roman"/>
          <w:color w:val="000000"/>
          <w:sz w:val="24"/>
          <w:szCs w:val="24"/>
        </w:rPr>
        <w:t xml:space="preserve"> KJ, Nasir S, </w:t>
      </w:r>
      <w:proofErr w:type="spellStart"/>
      <w:r w:rsidRPr="006E468F">
        <w:rPr>
          <w:rFonts w:ascii="Times New Roman" w:eastAsia="Times New Roman" w:hAnsi="Times New Roman" w:cs="Times New Roman"/>
          <w:color w:val="000000"/>
          <w:sz w:val="24"/>
          <w:szCs w:val="24"/>
        </w:rPr>
        <w:t>Tunau</w:t>
      </w:r>
      <w:proofErr w:type="spellEnd"/>
      <w:r w:rsidRPr="006E468F">
        <w:rPr>
          <w:rFonts w:ascii="Times New Roman" w:eastAsia="Times New Roman" w:hAnsi="Times New Roman" w:cs="Times New Roman"/>
          <w:color w:val="000000"/>
          <w:sz w:val="24"/>
          <w:szCs w:val="24"/>
        </w:rPr>
        <w:t xml:space="preserve"> K, </w:t>
      </w:r>
      <w:proofErr w:type="spellStart"/>
      <w:r w:rsidRPr="006E468F">
        <w:rPr>
          <w:rFonts w:ascii="Times New Roman" w:eastAsia="Times New Roman" w:hAnsi="Times New Roman" w:cs="Times New Roman"/>
          <w:color w:val="000000"/>
          <w:sz w:val="24"/>
          <w:szCs w:val="24"/>
        </w:rPr>
        <w:t>Burodo</w:t>
      </w:r>
      <w:proofErr w:type="spellEnd"/>
      <w:r w:rsidRPr="006E468F">
        <w:rPr>
          <w:rFonts w:ascii="Times New Roman" w:eastAsia="Times New Roman" w:hAnsi="Times New Roman" w:cs="Times New Roman"/>
          <w:color w:val="000000"/>
          <w:sz w:val="24"/>
          <w:szCs w:val="24"/>
        </w:rPr>
        <w:t xml:space="preserve"> A, </w:t>
      </w:r>
      <w:proofErr w:type="spellStart"/>
      <w:r w:rsidRPr="006E468F">
        <w:rPr>
          <w:rFonts w:ascii="Times New Roman" w:eastAsia="Times New Roman" w:hAnsi="Times New Roman" w:cs="Times New Roman"/>
          <w:color w:val="000000"/>
          <w:sz w:val="24"/>
          <w:szCs w:val="24"/>
        </w:rPr>
        <w:t>Yak</w:t>
      </w:r>
      <w:r>
        <w:rPr>
          <w:rFonts w:ascii="Times New Roman" w:eastAsia="Times New Roman" w:hAnsi="Times New Roman" w:cs="Times New Roman"/>
          <w:color w:val="000000"/>
          <w:sz w:val="24"/>
          <w:szCs w:val="24"/>
        </w:rPr>
        <w:t>ubu</w:t>
      </w:r>
      <w:proofErr w:type="spellEnd"/>
      <w:r>
        <w:rPr>
          <w:rFonts w:ascii="Times New Roman" w:eastAsia="Times New Roman" w:hAnsi="Times New Roman" w:cs="Times New Roman"/>
          <w:color w:val="000000"/>
          <w:sz w:val="24"/>
          <w:szCs w:val="24"/>
        </w:rPr>
        <w:t xml:space="preserve"> A, Oche MO. Knowledge, risk </w:t>
      </w:r>
      <w:r w:rsidRPr="006E468F">
        <w:rPr>
          <w:rFonts w:ascii="Times New Roman" w:eastAsia="Times New Roman" w:hAnsi="Times New Roman" w:cs="Times New Roman"/>
          <w:color w:val="000000"/>
          <w:sz w:val="24"/>
          <w:szCs w:val="24"/>
        </w:rPr>
        <w:t>perception and hepatitis B vaccination status of healthc</w:t>
      </w:r>
      <w:r>
        <w:rPr>
          <w:rFonts w:ascii="Times New Roman" w:eastAsia="Times New Roman" w:hAnsi="Times New Roman" w:cs="Times New Roman"/>
          <w:color w:val="000000"/>
          <w:sz w:val="24"/>
          <w:szCs w:val="24"/>
        </w:rPr>
        <w:t xml:space="preserve">are workers in </w:t>
      </w:r>
      <w:proofErr w:type="spellStart"/>
      <w:r>
        <w:rPr>
          <w:rFonts w:ascii="Times New Roman" w:eastAsia="Times New Roman" w:hAnsi="Times New Roman" w:cs="Times New Roman"/>
          <w:color w:val="000000"/>
          <w:sz w:val="24"/>
          <w:szCs w:val="24"/>
        </w:rPr>
        <w:t>Usmanu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Danfodiyo</w:t>
      </w:r>
      <w:proofErr w:type="spellEnd"/>
      <w:r>
        <w:rPr>
          <w:rFonts w:ascii="Times New Roman" w:eastAsia="Times New Roman" w:hAnsi="Times New Roman" w:cs="Times New Roman"/>
          <w:color w:val="000000"/>
          <w:sz w:val="24"/>
          <w:szCs w:val="24"/>
        </w:rPr>
        <w:t xml:space="preserve"> </w:t>
      </w:r>
      <w:r w:rsidRPr="008F023F">
        <w:rPr>
          <w:rFonts w:ascii="Times New Roman" w:eastAsia="Times New Roman" w:hAnsi="Times New Roman" w:cs="Times New Roman"/>
          <w:color w:val="000000"/>
          <w:sz w:val="24"/>
          <w:szCs w:val="24"/>
        </w:rPr>
        <w:t xml:space="preserve">University Teaching Hospital, </w:t>
      </w:r>
      <w:proofErr w:type="spellStart"/>
      <w:r w:rsidRPr="008F023F">
        <w:rPr>
          <w:rFonts w:ascii="Times New Roman" w:eastAsia="Times New Roman" w:hAnsi="Times New Roman" w:cs="Times New Roman"/>
          <w:color w:val="000000"/>
          <w:sz w:val="24"/>
          <w:szCs w:val="24"/>
        </w:rPr>
        <w:t>Sokoto</w:t>
      </w:r>
      <w:proofErr w:type="spellEnd"/>
      <w:r w:rsidRPr="008F023F">
        <w:rPr>
          <w:rFonts w:ascii="Times New Roman" w:eastAsia="Times New Roman" w:hAnsi="Times New Roman" w:cs="Times New Roman"/>
          <w:color w:val="000000"/>
          <w:sz w:val="24"/>
          <w:szCs w:val="24"/>
        </w:rPr>
        <w:t xml:space="preserve">, Nigeria. J Pub Heal </w:t>
      </w:r>
      <w:proofErr w:type="spellStart"/>
      <w:r w:rsidRPr="008F023F">
        <w:rPr>
          <w:rFonts w:ascii="Times New Roman" w:eastAsia="Times New Roman" w:hAnsi="Times New Roman" w:cs="Times New Roman"/>
          <w:color w:val="000000"/>
          <w:sz w:val="24"/>
          <w:szCs w:val="24"/>
        </w:rPr>
        <w:t>Epidemiol</w:t>
      </w:r>
      <w:proofErr w:type="spellEnd"/>
      <w:r w:rsidRPr="008F023F">
        <w:rPr>
          <w:rFonts w:ascii="Times New Roman" w:eastAsia="Times New Roman" w:hAnsi="Times New Roman" w:cs="Times New Roman"/>
          <w:color w:val="000000"/>
          <w:sz w:val="24"/>
          <w:szCs w:val="24"/>
        </w:rPr>
        <w:t>. 2016;8(4):53-9.</w:t>
      </w:r>
    </w:p>
    <w:p w:rsidR="007D7355" w:rsidRPr="00944385" w:rsidRDefault="007D7355" w:rsidP="00067998">
      <w:pPr>
        <w:spacing w:after="0" w:line="240" w:lineRule="auto"/>
        <w:jc w:val="both"/>
        <w:rPr>
          <w:rFonts w:ascii="Times New Roman" w:eastAsia="Times New Roman" w:hAnsi="Times New Roman" w:cs="Times New Roman"/>
          <w:sz w:val="24"/>
          <w:szCs w:val="24"/>
        </w:rPr>
      </w:pPr>
      <w:r w:rsidRPr="00944385">
        <w:rPr>
          <w:rFonts w:ascii="Times New Roman" w:eastAsia="Times New Roman" w:hAnsi="Times New Roman" w:cs="Times New Roman"/>
          <w:i/>
          <w:iCs/>
          <w:color w:val="000000"/>
          <w:sz w:val="24"/>
          <w:szCs w:val="24"/>
        </w:rPr>
        <w:t>Nigeria</w:t>
      </w:r>
    </w:p>
    <w:p w:rsidR="007D7355" w:rsidRDefault="007D7355" w:rsidP="00067998">
      <w:pPr>
        <w:spacing w:after="0" w:line="240" w:lineRule="auto"/>
        <w:jc w:val="both"/>
        <w:rPr>
          <w:rFonts w:ascii="Times New Roman" w:eastAsia="Times New Roman" w:hAnsi="Times New Roman" w:cs="Times New Roman"/>
          <w:color w:val="000000"/>
          <w:sz w:val="24"/>
          <w:szCs w:val="24"/>
        </w:rPr>
      </w:pPr>
    </w:p>
    <w:p w:rsidR="007D7355" w:rsidRDefault="007D7355" w:rsidP="00067998">
      <w:pPr>
        <w:spacing w:after="0" w:line="240" w:lineRule="auto"/>
        <w:jc w:val="both"/>
        <w:rPr>
          <w:rFonts w:ascii="Times New Roman" w:eastAsia="Times New Roman" w:hAnsi="Times New Roman" w:cs="Times New Roman"/>
          <w:color w:val="000000"/>
          <w:sz w:val="24"/>
          <w:szCs w:val="24"/>
        </w:rPr>
      </w:pPr>
      <w:proofErr w:type="spellStart"/>
      <w:r w:rsidRPr="00967AF0">
        <w:rPr>
          <w:rFonts w:ascii="Times New Roman" w:eastAsia="Times New Roman" w:hAnsi="Times New Roman" w:cs="Times New Roman"/>
          <w:color w:val="000000"/>
          <w:sz w:val="24"/>
          <w:szCs w:val="24"/>
        </w:rPr>
        <w:t>Okonko</w:t>
      </w:r>
      <w:proofErr w:type="spellEnd"/>
      <w:r w:rsidRPr="00967AF0">
        <w:rPr>
          <w:rFonts w:ascii="Times New Roman" w:eastAsia="Times New Roman" w:hAnsi="Times New Roman" w:cs="Times New Roman"/>
          <w:color w:val="000000"/>
          <w:sz w:val="24"/>
          <w:szCs w:val="24"/>
        </w:rPr>
        <w:t xml:space="preserve"> F, </w:t>
      </w:r>
      <w:proofErr w:type="spellStart"/>
      <w:r w:rsidRPr="00967AF0">
        <w:rPr>
          <w:rFonts w:ascii="Times New Roman" w:eastAsia="Times New Roman" w:hAnsi="Times New Roman" w:cs="Times New Roman"/>
          <w:color w:val="000000"/>
          <w:sz w:val="24"/>
          <w:szCs w:val="24"/>
        </w:rPr>
        <w:t>Alli</w:t>
      </w:r>
      <w:proofErr w:type="spellEnd"/>
      <w:r w:rsidRPr="00967AF0">
        <w:rPr>
          <w:rFonts w:ascii="Times New Roman" w:eastAsia="Times New Roman" w:hAnsi="Times New Roman" w:cs="Times New Roman"/>
          <w:color w:val="000000"/>
          <w:sz w:val="24"/>
          <w:szCs w:val="24"/>
        </w:rPr>
        <w:t xml:space="preserve"> J, </w:t>
      </w:r>
      <w:proofErr w:type="spellStart"/>
      <w:r w:rsidRPr="00967AF0">
        <w:rPr>
          <w:rFonts w:ascii="Times New Roman" w:eastAsia="Times New Roman" w:hAnsi="Times New Roman" w:cs="Times New Roman"/>
          <w:color w:val="000000"/>
          <w:sz w:val="24"/>
          <w:szCs w:val="24"/>
        </w:rPr>
        <w:t>Ojezele</w:t>
      </w:r>
      <w:proofErr w:type="spellEnd"/>
      <w:r w:rsidRPr="00967AF0">
        <w:rPr>
          <w:rFonts w:ascii="Times New Roman" w:eastAsia="Times New Roman" w:hAnsi="Times New Roman" w:cs="Times New Roman"/>
          <w:color w:val="000000"/>
          <w:sz w:val="24"/>
          <w:szCs w:val="24"/>
        </w:rPr>
        <w:t xml:space="preserve"> M, </w:t>
      </w:r>
      <w:proofErr w:type="spellStart"/>
      <w:r w:rsidRPr="00967AF0">
        <w:rPr>
          <w:rFonts w:ascii="Times New Roman" w:eastAsia="Times New Roman" w:hAnsi="Times New Roman" w:cs="Times New Roman"/>
          <w:color w:val="000000"/>
          <w:sz w:val="24"/>
          <w:szCs w:val="24"/>
        </w:rPr>
        <w:t>Udeze</w:t>
      </w:r>
      <w:proofErr w:type="spellEnd"/>
      <w:r w:rsidRPr="00967AF0">
        <w:rPr>
          <w:rFonts w:ascii="Times New Roman" w:eastAsia="Times New Roman" w:hAnsi="Times New Roman" w:cs="Times New Roman"/>
          <w:color w:val="000000"/>
          <w:sz w:val="24"/>
          <w:szCs w:val="24"/>
        </w:rPr>
        <w:t xml:space="preserve"> A, </w:t>
      </w:r>
      <w:proofErr w:type="spellStart"/>
      <w:r w:rsidRPr="00967AF0">
        <w:rPr>
          <w:rFonts w:ascii="Times New Roman" w:eastAsia="Times New Roman" w:hAnsi="Times New Roman" w:cs="Times New Roman"/>
          <w:color w:val="000000"/>
          <w:sz w:val="24"/>
          <w:szCs w:val="24"/>
        </w:rPr>
        <w:t>Nwanze</w:t>
      </w:r>
      <w:proofErr w:type="spellEnd"/>
      <w:r w:rsidRPr="00967AF0">
        <w:rPr>
          <w:rFonts w:ascii="Times New Roman" w:eastAsia="Times New Roman" w:hAnsi="Times New Roman" w:cs="Times New Roman"/>
          <w:color w:val="000000"/>
          <w:sz w:val="24"/>
          <w:szCs w:val="24"/>
        </w:rPr>
        <w:t xml:space="preserve"> J, </w:t>
      </w:r>
      <w:proofErr w:type="spellStart"/>
      <w:r w:rsidRPr="00967AF0">
        <w:rPr>
          <w:rFonts w:ascii="Times New Roman" w:eastAsia="Times New Roman" w:hAnsi="Times New Roman" w:cs="Times New Roman"/>
          <w:color w:val="000000"/>
          <w:sz w:val="24"/>
          <w:szCs w:val="24"/>
        </w:rPr>
        <w:t>Adewale</w:t>
      </w:r>
      <w:proofErr w:type="spellEnd"/>
      <w:r w:rsidRPr="00967AF0">
        <w:rPr>
          <w:rFonts w:ascii="Times New Roman" w:eastAsia="Times New Roman" w:hAnsi="Times New Roman" w:cs="Times New Roman"/>
          <w:color w:val="000000"/>
          <w:sz w:val="24"/>
          <w:szCs w:val="24"/>
        </w:rPr>
        <w:t xml:space="preserve"> O et al. </w:t>
      </w:r>
      <w:proofErr w:type="spellStart"/>
      <w:r w:rsidRPr="00967AF0">
        <w:rPr>
          <w:rFonts w:ascii="Times New Roman" w:eastAsia="Times New Roman" w:hAnsi="Times New Roman" w:cs="Times New Roman"/>
          <w:color w:val="000000"/>
          <w:sz w:val="24"/>
          <w:szCs w:val="24"/>
        </w:rPr>
        <w:t>Seroprevalence</w:t>
      </w:r>
      <w:proofErr w:type="spellEnd"/>
      <w:r w:rsidRPr="00967AF0">
        <w:rPr>
          <w:rFonts w:ascii="Times New Roman" w:eastAsia="Times New Roman" w:hAnsi="Times New Roman" w:cs="Times New Roman"/>
          <w:color w:val="000000"/>
          <w:sz w:val="24"/>
          <w:szCs w:val="24"/>
        </w:rPr>
        <w:t xml:space="preserve"> of </w:t>
      </w:r>
      <w:proofErr w:type="spellStart"/>
      <w:r w:rsidRPr="00967AF0">
        <w:rPr>
          <w:rFonts w:ascii="Times New Roman" w:eastAsia="Times New Roman" w:hAnsi="Times New Roman" w:cs="Times New Roman"/>
          <w:color w:val="000000"/>
          <w:sz w:val="24"/>
          <w:szCs w:val="24"/>
        </w:rPr>
        <w:t>Hbsag</w:t>
      </w:r>
      <w:proofErr w:type="spellEnd"/>
      <w:r w:rsidRPr="00967AF0">
        <w:rPr>
          <w:rFonts w:ascii="Times New Roman" w:eastAsia="Times New Roman" w:hAnsi="Times New Roman" w:cs="Times New Roman"/>
          <w:color w:val="000000"/>
          <w:sz w:val="24"/>
          <w:szCs w:val="24"/>
        </w:rPr>
        <w:t xml:space="preserve"> </w:t>
      </w:r>
      <w:proofErr w:type="spellStart"/>
      <w:r w:rsidRPr="00967AF0">
        <w:rPr>
          <w:rFonts w:ascii="Times New Roman" w:eastAsia="Times New Roman" w:hAnsi="Times New Roman" w:cs="Times New Roman"/>
          <w:color w:val="000000"/>
          <w:sz w:val="24"/>
          <w:szCs w:val="24"/>
        </w:rPr>
        <w:t>Antigenaemia</w:t>
      </w:r>
      <w:proofErr w:type="spellEnd"/>
      <w:r w:rsidRPr="00967AF0">
        <w:rPr>
          <w:rFonts w:ascii="Times New Roman" w:eastAsia="Times New Roman" w:hAnsi="Times New Roman" w:cs="Times New Roman"/>
          <w:color w:val="000000"/>
          <w:sz w:val="24"/>
          <w:szCs w:val="24"/>
        </w:rPr>
        <w:t xml:space="preserve"> among Patients in Abeokuta, South </w:t>
      </w:r>
      <w:proofErr w:type="gramStart"/>
      <w:r w:rsidRPr="00967AF0">
        <w:rPr>
          <w:rFonts w:ascii="Times New Roman" w:eastAsia="Times New Roman" w:hAnsi="Times New Roman" w:cs="Times New Roman"/>
          <w:color w:val="000000"/>
          <w:sz w:val="24"/>
          <w:szCs w:val="24"/>
        </w:rPr>
        <w:t xml:space="preserve">Western </w:t>
      </w:r>
      <w:r w:rsidRPr="008F023F">
        <w:rPr>
          <w:rFonts w:ascii="Times New Roman" w:eastAsia="Times New Roman" w:hAnsi="Times New Roman" w:cs="Times New Roman"/>
          <w:sz w:val="24"/>
          <w:szCs w:val="24"/>
        </w:rPr>
        <w:t xml:space="preserve"> </w:t>
      </w:r>
      <w:r w:rsidRPr="008F023F">
        <w:rPr>
          <w:rFonts w:ascii="Times New Roman" w:eastAsia="Times New Roman" w:hAnsi="Times New Roman" w:cs="Times New Roman"/>
          <w:color w:val="000000"/>
          <w:sz w:val="24"/>
          <w:szCs w:val="24"/>
        </w:rPr>
        <w:t>Nigeria</w:t>
      </w:r>
      <w:proofErr w:type="gramEnd"/>
      <w:r w:rsidRPr="008F023F">
        <w:rPr>
          <w:rFonts w:ascii="Times New Roman" w:eastAsia="Times New Roman" w:hAnsi="Times New Roman" w:cs="Times New Roman"/>
          <w:color w:val="000000"/>
          <w:sz w:val="24"/>
          <w:szCs w:val="24"/>
        </w:rPr>
        <w:t>. Glob. J. Med. Res, 2010; 10 (2), 40–49</w:t>
      </w:r>
    </w:p>
    <w:p w:rsidR="007D7355" w:rsidRPr="008F023F" w:rsidRDefault="007D7355" w:rsidP="00067998">
      <w:pPr>
        <w:spacing w:after="0" w:line="240" w:lineRule="auto"/>
        <w:jc w:val="both"/>
        <w:rPr>
          <w:rFonts w:ascii="Times New Roman" w:eastAsia="Times New Roman" w:hAnsi="Times New Roman" w:cs="Times New Roman"/>
          <w:color w:val="000000"/>
          <w:sz w:val="24"/>
          <w:szCs w:val="24"/>
        </w:rPr>
      </w:pPr>
    </w:p>
    <w:p w:rsidR="007D7355" w:rsidRPr="008F023F" w:rsidRDefault="007D7355" w:rsidP="00067998">
      <w:pPr>
        <w:spacing w:after="0" w:line="240" w:lineRule="auto"/>
        <w:jc w:val="both"/>
        <w:rPr>
          <w:rFonts w:ascii="Times New Roman" w:hAnsi="Times New Roman" w:cs="Times New Roman"/>
          <w:color w:val="222222"/>
          <w:sz w:val="24"/>
          <w:szCs w:val="24"/>
          <w:shd w:val="clear" w:color="auto" w:fill="FFFFFF"/>
        </w:rPr>
      </w:pPr>
      <w:proofErr w:type="spellStart"/>
      <w:r w:rsidRPr="008F023F">
        <w:rPr>
          <w:rFonts w:ascii="Times New Roman" w:hAnsi="Times New Roman" w:cs="Times New Roman"/>
          <w:color w:val="222222"/>
          <w:sz w:val="24"/>
          <w:szCs w:val="24"/>
          <w:shd w:val="clear" w:color="auto" w:fill="FFFFFF"/>
        </w:rPr>
        <w:t>Okwori</w:t>
      </w:r>
      <w:proofErr w:type="spellEnd"/>
      <w:r w:rsidRPr="008F023F">
        <w:rPr>
          <w:rFonts w:ascii="Times New Roman" w:hAnsi="Times New Roman" w:cs="Times New Roman"/>
          <w:color w:val="222222"/>
          <w:sz w:val="24"/>
          <w:szCs w:val="24"/>
          <w:shd w:val="clear" w:color="auto" w:fill="FFFFFF"/>
        </w:rPr>
        <w:t xml:space="preserve">, J. E., </w:t>
      </w:r>
      <w:proofErr w:type="spellStart"/>
      <w:r w:rsidRPr="008F023F">
        <w:rPr>
          <w:rFonts w:ascii="Times New Roman" w:hAnsi="Times New Roman" w:cs="Times New Roman"/>
          <w:color w:val="222222"/>
          <w:sz w:val="24"/>
          <w:szCs w:val="24"/>
          <w:shd w:val="clear" w:color="auto" w:fill="FFFFFF"/>
        </w:rPr>
        <w:t>Yalma</w:t>
      </w:r>
      <w:proofErr w:type="spellEnd"/>
      <w:r w:rsidRPr="008F023F">
        <w:rPr>
          <w:rFonts w:ascii="Times New Roman" w:hAnsi="Times New Roman" w:cs="Times New Roman"/>
          <w:color w:val="222222"/>
          <w:sz w:val="24"/>
          <w:szCs w:val="24"/>
          <w:shd w:val="clear" w:color="auto" w:fill="FFFFFF"/>
        </w:rPr>
        <w:t xml:space="preserve">, R. M., </w:t>
      </w:r>
      <w:proofErr w:type="spellStart"/>
      <w:r w:rsidRPr="008F023F">
        <w:rPr>
          <w:rFonts w:ascii="Times New Roman" w:hAnsi="Times New Roman" w:cs="Times New Roman"/>
          <w:color w:val="222222"/>
          <w:sz w:val="24"/>
          <w:szCs w:val="24"/>
          <w:shd w:val="clear" w:color="auto" w:fill="FFFFFF"/>
        </w:rPr>
        <w:t>Egenti</w:t>
      </w:r>
      <w:proofErr w:type="spellEnd"/>
      <w:r w:rsidRPr="008F023F">
        <w:rPr>
          <w:rFonts w:ascii="Times New Roman" w:hAnsi="Times New Roman" w:cs="Times New Roman"/>
          <w:color w:val="222222"/>
          <w:sz w:val="24"/>
          <w:szCs w:val="24"/>
          <w:shd w:val="clear" w:color="auto" w:fill="FFFFFF"/>
        </w:rPr>
        <w:t xml:space="preserve">, B. N., &amp; </w:t>
      </w:r>
      <w:proofErr w:type="spellStart"/>
      <w:r w:rsidRPr="008F023F">
        <w:rPr>
          <w:rFonts w:ascii="Times New Roman" w:hAnsi="Times New Roman" w:cs="Times New Roman"/>
          <w:color w:val="222222"/>
          <w:sz w:val="24"/>
          <w:szCs w:val="24"/>
          <w:shd w:val="clear" w:color="auto" w:fill="FFFFFF"/>
        </w:rPr>
        <w:t>Nwankwo</w:t>
      </w:r>
      <w:proofErr w:type="spellEnd"/>
      <w:r w:rsidRPr="008F023F">
        <w:rPr>
          <w:rFonts w:ascii="Times New Roman" w:hAnsi="Times New Roman" w:cs="Times New Roman"/>
          <w:color w:val="222222"/>
          <w:sz w:val="24"/>
          <w:szCs w:val="24"/>
          <w:shd w:val="clear" w:color="auto" w:fill="FFFFFF"/>
        </w:rPr>
        <w:t>, B. B. An Assessment of the Practice of Hepatitis B Infection and Vaccination among Undergraduate Students of the University of Abuja.</w:t>
      </w:r>
    </w:p>
    <w:p w:rsidR="007D7355" w:rsidRDefault="007D7355" w:rsidP="00067998">
      <w:pPr>
        <w:spacing w:after="0" w:line="240" w:lineRule="auto"/>
        <w:jc w:val="both"/>
        <w:rPr>
          <w:rFonts w:ascii="Times New Roman" w:hAnsi="Times New Roman" w:cs="Times New Roman"/>
          <w:color w:val="222222"/>
          <w:sz w:val="24"/>
          <w:szCs w:val="24"/>
          <w:shd w:val="clear" w:color="auto" w:fill="FFFFFF"/>
        </w:rPr>
      </w:pPr>
    </w:p>
    <w:p w:rsidR="007D7355" w:rsidRPr="008F023F" w:rsidRDefault="007D7355" w:rsidP="00067998">
      <w:pPr>
        <w:spacing w:after="0" w:line="240" w:lineRule="auto"/>
        <w:jc w:val="both"/>
        <w:rPr>
          <w:rFonts w:ascii="Times New Roman" w:eastAsia="Times New Roman" w:hAnsi="Times New Roman" w:cs="Times New Roman"/>
          <w:color w:val="000000"/>
          <w:sz w:val="24"/>
          <w:szCs w:val="24"/>
        </w:rPr>
      </w:pPr>
      <w:proofErr w:type="spellStart"/>
      <w:r w:rsidRPr="008F023F">
        <w:rPr>
          <w:rFonts w:ascii="Times New Roman" w:hAnsi="Times New Roman" w:cs="Times New Roman"/>
          <w:color w:val="222222"/>
          <w:sz w:val="24"/>
          <w:szCs w:val="24"/>
          <w:shd w:val="clear" w:color="auto" w:fill="FFFFFF"/>
        </w:rPr>
        <w:t>Olaoye</w:t>
      </w:r>
      <w:proofErr w:type="spellEnd"/>
      <w:r w:rsidRPr="008F023F">
        <w:rPr>
          <w:rFonts w:ascii="Times New Roman" w:hAnsi="Times New Roman" w:cs="Times New Roman"/>
          <w:color w:val="222222"/>
          <w:sz w:val="24"/>
          <w:szCs w:val="24"/>
          <w:shd w:val="clear" w:color="auto" w:fill="FFFFFF"/>
        </w:rPr>
        <w:t xml:space="preserve">, T., </w:t>
      </w:r>
      <w:proofErr w:type="spellStart"/>
      <w:r w:rsidRPr="008F023F">
        <w:rPr>
          <w:rFonts w:ascii="Times New Roman" w:hAnsi="Times New Roman" w:cs="Times New Roman"/>
          <w:color w:val="222222"/>
          <w:sz w:val="24"/>
          <w:szCs w:val="24"/>
          <w:shd w:val="clear" w:color="auto" w:fill="FFFFFF"/>
        </w:rPr>
        <w:t>Osie-Efietie</w:t>
      </w:r>
      <w:proofErr w:type="spellEnd"/>
      <w:r w:rsidRPr="008F023F">
        <w:rPr>
          <w:rFonts w:ascii="Times New Roman" w:hAnsi="Times New Roman" w:cs="Times New Roman"/>
          <w:color w:val="222222"/>
          <w:sz w:val="24"/>
          <w:szCs w:val="24"/>
          <w:shd w:val="clear" w:color="auto" w:fill="FFFFFF"/>
        </w:rPr>
        <w:t xml:space="preserve">, B., </w:t>
      </w:r>
      <w:proofErr w:type="spellStart"/>
      <w:r w:rsidRPr="008F023F">
        <w:rPr>
          <w:rFonts w:ascii="Times New Roman" w:hAnsi="Times New Roman" w:cs="Times New Roman"/>
          <w:color w:val="222222"/>
          <w:sz w:val="24"/>
          <w:szCs w:val="24"/>
          <w:shd w:val="clear" w:color="auto" w:fill="FFFFFF"/>
        </w:rPr>
        <w:t>Ogunsanmi</w:t>
      </w:r>
      <w:proofErr w:type="spellEnd"/>
      <w:r w:rsidRPr="008F023F">
        <w:rPr>
          <w:rFonts w:ascii="Times New Roman" w:hAnsi="Times New Roman" w:cs="Times New Roman"/>
          <w:color w:val="222222"/>
          <w:sz w:val="24"/>
          <w:szCs w:val="24"/>
          <w:shd w:val="clear" w:color="auto" w:fill="FFFFFF"/>
        </w:rPr>
        <w:t xml:space="preserve">, O. O., Mustapha, A. M., </w:t>
      </w:r>
      <w:proofErr w:type="spellStart"/>
      <w:r w:rsidRPr="008F023F">
        <w:rPr>
          <w:rFonts w:ascii="Times New Roman" w:hAnsi="Times New Roman" w:cs="Times New Roman"/>
          <w:color w:val="222222"/>
          <w:sz w:val="24"/>
          <w:szCs w:val="24"/>
          <w:shd w:val="clear" w:color="auto" w:fill="FFFFFF"/>
        </w:rPr>
        <w:t>Asekun-Olarinmoye</w:t>
      </w:r>
      <w:proofErr w:type="spellEnd"/>
      <w:r w:rsidRPr="008F023F">
        <w:rPr>
          <w:rFonts w:ascii="Times New Roman" w:hAnsi="Times New Roman" w:cs="Times New Roman"/>
          <w:color w:val="222222"/>
          <w:sz w:val="24"/>
          <w:szCs w:val="24"/>
          <w:shd w:val="clear" w:color="auto" w:fill="FFFFFF"/>
        </w:rPr>
        <w:t xml:space="preserve">, I., &amp; </w:t>
      </w:r>
      <w:proofErr w:type="spellStart"/>
      <w:r w:rsidRPr="008F023F">
        <w:rPr>
          <w:rFonts w:ascii="Times New Roman" w:hAnsi="Times New Roman" w:cs="Times New Roman"/>
          <w:color w:val="222222"/>
          <w:sz w:val="24"/>
          <w:szCs w:val="24"/>
          <w:shd w:val="clear" w:color="auto" w:fill="FFFFFF"/>
        </w:rPr>
        <w:t>Atulomah</w:t>
      </w:r>
      <w:proofErr w:type="spellEnd"/>
      <w:r w:rsidRPr="008F023F">
        <w:rPr>
          <w:rFonts w:ascii="Times New Roman" w:hAnsi="Times New Roman" w:cs="Times New Roman"/>
          <w:color w:val="222222"/>
          <w:sz w:val="24"/>
          <w:szCs w:val="24"/>
          <w:shd w:val="clear" w:color="auto" w:fill="FFFFFF"/>
        </w:rPr>
        <w:t>, N. O. (2024). Evaluation of a school-based health education program on hepatitis B virus infection prevention practice in rural South-Western, Nigeria. </w:t>
      </w:r>
      <w:r w:rsidRPr="008F023F">
        <w:rPr>
          <w:rFonts w:ascii="Times New Roman" w:hAnsi="Times New Roman" w:cs="Times New Roman"/>
          <w:i/>
          <w:iCs/>
          <w:color w:val="222222"/>
          <w:sz w:val="24"/>
          <w:szCs w:val="24"/>
          <w:shd w:val="clear" w:color="auto" w:fill="FFFFFF"/>
        </w:rPr>
        <w:t>BMC Public Health</w:t>
      </w:r>
      <w:r w:rsidRPr="008F023F">
        <w:rPr>
          <w:rFonts w:ascii="Times New Roman" w:hAnsi="Times New Roman" w:cs="Times New Roman"/>
          <w:color w:val="222222"/>
          <w:sz w:val="24"/>
          <w:szCs w:val="24"/>
          <w:shd w:val="clear" w:color="auto" w:fill="FFFFFF"/>
        </w:rPr>
        <w:t>, </w:t>
      </w:r>
      <w:r w:rsidRPr="008F023F">
        <w:rPr>
          <w:rFonts w:ascii="Times New Roman" w:hAnsi="Times New Roman" w:cs="Times New Roman"/>
          <w:i/>
          <w:iCs/>
          <w:color w:val="222222"/>
          <w:sz w:val="24"/>
          <w:szCs w:val="24"/>
          <w:shd w:val="clear" w:color="auto" w:fill="FFFFFF"/>
        </w:rPr>
        <w:t>24</w:t>
      </w:r>
      <w:r w:rsidRPr="008F023F">
        <w:rPr>
          <w:rFonts w:ascii="Times New Roman" w:hAnsi="Times New Roman" w:cs="Times New Roman"/>
          <w:color w:val="222222"/>
          <w:sz w:val="24"/>
          <w:szCs w:val="24"/>
          <w:shd w:val="clear" w:color="auto" w:fill="FFFFFF"/>
        </w:rPr>
        <w:t>(1), 591.</w:t>
      </w:r>
    </w:p>
    <w:p w:rsidR="007D7355" w:rsidRDefault="007D7355" w:rsidP="00067998">
      <w:pPr>
        <w:spacing w:after="0" w:line="240" w:lineRule="auto"/>
        <w:jc w:val="both"/>
        <w:rPr>
          <w:rFonts w:ascii="Times New Roman" w:eastAsia="Times New Roman" w:hAnsi="Times New Roman" w:cs="Times New Roman"/>
          <w:color w:val="000000"/>
          <w:sz w:val="24"/>
          <w:szCs w:val="24"/>
        </w:rPr>
      </w:pPr>
    </w:p>
    <w:p w:rsidR="007D7355" w:rsidRPr="008F023F" w:rsidRDefault="007D7355" w:rsidP="00067998">
      <w:pPr>
        <w:spacing w:after="0" w:line="240" w:lineRule="auto"/>
        <w:jc w:val="both"/>
        <w:rPr>
          <w:rFonts w:ascii="Times New Roman" w:eastAsia="Times New Roman" w:hAnsi="Times New Roman" w:cs="Times New Roman"/>
          <w:color w:val="000000"/>
          <w:sz w:val="24"/>
          <w:szCs w:val="24"/>
        </w:rPr>
      </w:pPr>
      <w:proofErr w:type="spellStart"/>
      <w:r w:rsidRPr="00967AF0">
        <w:rPr>
          <w:rFonts w:ascii="Times New Roman" w:eastAsia="Times New Roman" w:hAnsi="Times New Roman" w:cs="Times New Roman"/>
          <w:color w:val="000000"/>
          <w:sz w:val="24"/>
          <w:szCs w:val="24"/>
        </w:rPr>
        <w:t>Olasinde</w:t>
      </w:r>
      <w:proofErr w:type="spellEnd"/>
      <w:r w:rsidRPr="00967AF0">
        <w:rPr>
          <w:rFonts w:ascii="Times New Roman" w:eastAsia="Times New Roman" w:hAnsi="Times New Roman" w:cs="Times New Roman"/>
          <w:color w:val="000000"/>
          <w:sz w:val="24"/>
          <w:szCs w:val="24"/>
        </w:rPr>
        <w:t xml:space="preserve"> YT, </w:t>
      </w:r>
      <w:proofErr w:type="spellStart"/>
      <w:r w:rsidRPr="00967AF0">
        <w:rPr>
          <w:rFonts w:ascii="Times New Roman" w:eastAsia="Times New Roman" w:hAnsi="Times New Roman" w:cs="Times New Roman"/>
          <w:color w:val="000000"/>
          <w:sz w:val="24"/>
          <w:szCs w:val="24"/>
        </w:rPr>
        <w:t>Odeyemi</w:t>
      </w:r>
      <w:proofErr w:type="spellEnd"/>
      <w:r w:rsidRPr="00967AF0">
        <w:rPr>
          <w:rFonts w:ascii="Times New Roman" w:eastAsia="Times New Roman" w:hAnsi="Times New Roman" w:cs="Times New Roman"/>
          <w:color w:val="000000"/>
          <w:sz w:val="24"/>
          <w:szCs w:val="24"/>
        </w:rPr>
        <w:t xml:space="preserve"> AO, </w:t>
      </w:r>
      <w:proofErr w:type="spellStart"/>
      <w:r w:rsidRPr="00967AF0">
        <w:rPr>
          <w:rFonts w:ascii="Times New Roman" w:eastAsia="Times New Roman" w:hAnsi="Times New Roman" w:cs="Times New Roman"/>
          <w:color w:val="000000"/>
          <w:sz w:val="24"/>
          <w:szCs w:val="24"/>
        </w:rPr>
        <w:t>Abolarin</w:t>
      </w:r>
      <w:proofErr w:type="spellEnd"/>
      <w:r w:rsidRPr="00967AF0">
        <w:rPr>
          <w:rFonts w:ascii="Times New Roman" w:eastAsia="Times New Roman" w:hAnsi="Times New Roman" w:cs="Times New Roman"/>
          <w:color w:val="000000"/>
          <w:sz w:val="24"/>
          <w:szCs w:val="24"/>
        </w:rPr>
        <w:t xml:space="preserve"> A, </w:t>
      </w:r>
      <w:proofErr w:type="spellStart"/>
      <w:r w:rsidRPr="00967AF0">
        <w:rPr>
          <w:rFonts w:ascii="Times New Roman" w:eastAsia="Times New Roman" w:hAnsi="Times New Roman" w:cs="Times New Roman"/>
          <w:color w:val="000000"/>
          <w:sz w:val="24"/>
          <w:szCs w:val="24"/>
        </w:rPr>
        <w:t>Agelebe</w:t>
      </w:r>
      <w:proofErr w:type="spellEnd"/>
      <w:r w:rsidRPr="00967AF0">
        <w:rPr>
          <w:rFonts w:ascii="Times New Roman" w:eastAsia="Times New Roman" w:hAnsi="Times New Roman" w:cs="Times New Roman"/>
          <w:color w:val="000000"/>
          <w:sz w:val="24"/>
          <w:szCs w:val="24"/>
        </w:rPr>
        <w:t xml:space="preserve"> E, Olufemi-</w:t>
      </w:r>
      <w:proofErr w:type="spellStart"/>
      <w:r w:rsidRPr="00967AF0">
        <w:rPr>
          <w:rFonts w:ascii="Times New Roman" w:eastAsia="Times New Roman" w:hAnsi="Times New Roman" w:cs="Times New Roman"/>
          <w:color w:val="000000"/>
          <w:sz w:val="24"/>
          <w:szCs w:val="24"/>
        </w:rPr>
        <w:t>Aworinde</w:t>
      </w:r>
      <w:proofErr w:type="spellEnd"/>
      <w:r w:rsidRPr="00967AF0">
        <w:rPr>
          <w:rFonts w:ascii="Times New Roman" w:eastAsia="Times New Roman" w:hAnsi="Times New Roman" w:cs="Times New Roman"/>
          <w:color w:val="000000"/>
          <w:sz w:val="24"/>
          <w:szCs w:val="24"/>
        </w:rPr>
        <w:t xml:space="preserve"> KJ, </w:t>
      </w:r>
      <w:proofErr w:type="spellStart"/>
      <w:r w:rsidRPr="00967AF0">
        <w:rPr>
          <w:rFonts w:ascii="Times New Roman" w:eastAsia="Times New Roman" w:hAnsi="Times New Roman" w:cs="Times New Roman"/>
          <w:color w:val="000000"/>
          <w:sz w:val="24"/>
          <w:szCs w:val="24"/>
        </w:rPr>
        <w:t>Akande</w:t>
      </w:r>
      <w:proofErr w:type="spellEnd"/>
      <w:r w:rsidRPr="00967AF0">
        <w:rPr>
          <w:rFonts w:ascii="Times New Roman" w:eastAsia="Times New Roman" w:hAnsi="Times New Roman" w:cs="Times New Roman"/>
          <w:color w:val="000000"/>
          <w:sz w:val="24"/>
          <w:szCs w:val="24"/>
        </w:rPr>
        <w:t xml:space="preserve"> J, </w:t>
      </w:r>
      <w:proofErr w:type="spellStart"/>
      <w:r w:rsidRPr="00967AF0">
        <w:rPr>
          <w:rFonts w:ascii="Times New Roman" w:eastAsia="Times New Roman" w:hAnsi="Times New Roman" w:cs="Times New Roman"/>
          <w:color w:val="000000"/>
          <w:sz w:val="24"/>
          <w:szCs w:val="24"/>
        </w:rPr>
        <w:t>Idowu</w:t>
      </w:r>
      <w:proofErr w:type="spellEnd"/>
      <w:r w:rsidRPr="00967AF0">
        <w:rPr>
          <w:rFonts w:ascii="Times New Roman" w:eastAsia="Times New Roman" w:hAnsi="Times New Roman" w:cs="Times New Roman"/>
          <w:color w:val="000000"/>
          <w:sz w:val="24"/>
          <w:szCs w:val="24"/>
        </w:rPr>
        <w:t xml:space="preserve"> O, </w:t>
      </w:r>
      <w:proofErr w:type="spellStart"/>
      <w:r w:rsidRPr="00967AF0">
        <w:rPr>
          <w:rFonts w:ascii="Times New Roman" w:eastAsia="Times New Roman" w:hAnsi="Times New Roman" w:cs="Times New Roman"/>
          <w:color w:val="000000"/>
          <w:sz w:val="24"/>
          <w:szCs w:val="24"/>
        </w:rPr>
        <w:t>Alao</w:t>
      </w:r>
      <w:proofErr w:type="spellEnd"/>
      <w:r w:rsidRPr="00967AF0">
        <w:rPr>
          <w:rFonts w:ascii="Times New Roman" w:eastAsia="Times New Roman" w:hAnsi="Times New Roman" w:cs="Times New Roman"/>
          <w:color w:val="000000"/>
          <w:sz w:val="24"/>
          <w:szCs w:val="24"/>
        </w:rPr>
        <w:t xml:space="preserve"> M, </w:t>
      </w:r>
      <w:proofErr w:type="spellStart"/>
      <w:r w:rsidRPr="00967AF0">
        <w:rPr>
          <w:rFonts w:ascii="Times New Roman" w:eastAsia="Times New Roman" w:hAnsi="Times New Roman" w:cs="Times New Roman"/>
          <w:color w:val="000000"/>
          <w:sz w:val="24"/>
          <w:szCs w:val="24"/>
        </w:rPr>
        <w:t>Kofoworade</w:t>
      </w:r>
      <w:proofErr w:type="spellEnd"/>
      <w:r w:rsidRPr="00967AF0">
        <w:rPr>
          <w:rFonts w:ascii="Times New Roman" w:eastAsia="Times New Roman" w:hAnsi="Times New Roman" w:cs="Times New Roman"/>
          <w:color w:val="000000"/>
          <w:sz w:val="24"/>
          <w:szCs w:val="24"/>
        </w:rPr>
        <w:t xml:space="preserve"> </w:t>
      </w:r>
      <w:r w:rsidRPr="008F023F">
        <w:rPr>
          <w:rFonts w:ascii="Times New Roman" w:eastAsia="Times New Roman" w:hAnsi="Times New Roman" w:cs="Times New Roman"/>
          <w:color w:val="000000"/>
          <w:sz w:val="24"/>
          <w:szCs w:val="24"/>
        </w:rPr>
        <w:t xml:space="preserve">OO, Owolabi J, </w:t>
      </w:r>
      <w:proofErr w:type="spellStart"/>
      <w:r w:rsidRPr="008F023F">
        <w:rPr>
          <w:rFonts w:ascii="Times New Roman" w:eastAsia="Times New Roman" w:hAnsi="Times New Roman" w:cs="Times New Roman"/>
          <w:color w:val="000000"/>
          <w:sz w:val="24"/>
          <w:szCs w:val="24"/>
        </w:rPr>
        <w:t>Gbadero</w:t>
      </w:r>
      <w:proofErr w:type="spellEnd"/>
      <w:r w:rsidRPr="008F023F">
        <w:rPr>
          <w:rFonts w:ascii="Times New Roman" w:eastAsia="Times New Roman" w:hAnsi="Times New Roman" w:cs="Times New Roman"/>
          <w:color w:val="000000"/>
          <w:sz w:val="24"/>
          <w:szCs w:val="24"/>
        </w:rPr>
        <w:t xml:space="preserve"> D. Preva</w:t>
      </w:r>
      <w:r w:rsidRPr="00967AF0">
        <w:rPr>
          <w:rFonts w:ascii="Times New Roman" w:eastAsia="Times New Roman" w:hAnsi="Times New Roman" w:cs="Times New Roman"/>
          <w:color w:val="000000"/>
          <w:sz w:val="24"/>
          <w:szCs w:val="24"/>
        </w:rPr>
        <w:t>lence of hepatitis B virus infection amo</w:t>
      </w:r>
      <w:r w:rsidRPr="008F023F">
        <w:rPr>
          <w:rFonts w:ascii="Times New Roman" w:eastAsia="Times New Roman" w:hAnsi="Times New Roman" w:cs="Times New Roman"/>
          <w:color w:val="000000"/>
          <w:sz w:val="24"/>
          <w:szCs w:val="24"/>
        </w:rPr>
        <w:t>ng children attending the outpa</w:t>
      </w:r>
      <w:r w:rsidRPr="00967AF0">
        <w:rPr>
          <w:rFonts w:ascii="Times New Roman" w:eastAsia="Times New Roman" w:hAnsi="Times New Roman" w:cs="Times New Roman"/>
          <w:color w:val="000000"/>
          <w:sz w:val="24"/>
          <w:szCs w:val="24"/>
        </w:rPr>
        <w:t xml:space="preserve">tient clinic of a tertiary health </w:t>
      </w:r>
      <w:proofErr w:type="spellStart"/>
      <w:r w:rsidRPr="00967AF0">
        <w:rPr>
          <w:rFonts w:ascii="Times New Roman" w:eastAsia="Times New Roman" w:hAnsi="Times New Roman" w:cs="Times New Roman"/>
          <w:color w:val="000000"/>
          <w:sz w:val="24"/>
          <w:szCs w:val="24"/>
        </w:rPr>
        <w:t>centre</w:t>
      </w:r>
      <w:proofErr w:type="spellEnd"/>
      <w:r w:rsidRPr="00967AF0">
        <w:rPr>
          <w:rFonts w:ascii="Times New Roman" w:eastAsia="Times New Roman" w:hAnsi="Times New Roman" w:cs="Times New Roman"/>
          <w:color w:val="000000"/>
          <w:sz w:val="24"/>
          <w:szCs w:val="24"/>
        </w:rPr>
        <w:t xml:space="preserve"> in Southwest Nigeria. Pan </w:t>
      </w:r>
      <w:proofErr w:type="spellStart"/>
      <w:r w:rsidRPr="00967AF0">
        <w:rPr>
          <w:rFonts w:ascii="Times New Roman" w:eastAsia="Times New Roman" w:hAnsi="Times New Roman" w:cs="Times New Roman"/>
          <w:color w:val="000000"/>
          <w:sz w:val="24"/>
          <w:szCs w:val="24"/>
        </w:rPr>
        <w:t>Afr</w:t>
      </w:r>
      <w:proofErr w:type="spellEnd"/>
      <w:r w:rsidRPr="00967AF0">
        <w:rPr>
          <w:rFonts w:ascii="Times New Roman" w:eastAsia="Times New Roman" w:hAnsi="Times New Roman" w:cs="Times New Roman"/>
          <w:color w:val="000000"/>
          <w:sz w:val="24"/>
          <w:szCs w:val="24"/>
        </w:rPr>
        <w:t xml:space="preserve"> Med J. </w:t>
      </w:r>
      <w:proofErr w:type="gramStart"/>
      <w:r w:rsidRPr="008F023F">
        <w:rPr>
          <w:rFonts w:ascii="Times New Roman" w:eastAsia="Times New Roman" w:hAnsi="Times New Roman" w:cs="Times New Roman"/>
          <w:color w:val="000000"/>
          <w:sz w:val="24"/>
          <w:szCs w:val="24"/>
        </w:rPr>
        <w:t>2022;43:153</w:t>
      </w:r>
      <w:proofErr w:type="gramEnd"/>
    </w:p>
    <w:p w:rsidR="007D7355" w:rsidRDefault="007D7355" w:rsidP="00067998">
      <w:pPr>
        <w:spacing w:after="0" w:line="240" w:lineRule="auto"/>
        <w:jc w:val="both"/>
        <w:rPr>
          <w:rFonts w:ascii="Times New Roman" w:eastAsia="Times New Roman" w:hAnsi="Times New Roman" w:cs="Times New Roman"/>
          <w:color w:val="000000"/>
          <w:sz w:val="24"/>
          <w:szCs w:val="24"/>
        </w:rPr>
      </w:pPr>
    </w:p>
    <w:p w:rsidR="007D7355" w:rsidRDefault="007D7355" w:rsidP="00067998">
      <w:pPr>
        <w:spacing w:after="0" w:line="240" w:lineRule="auto"/>
        <w:jc w:val="both"/>
        <w:rPr>
          <w:rFonts w:ascii="Times New Roman" w:eastAsia="Times New Roman" w:hAnsi="Times New Roman" w:cs="Times New Roman"/>
          <w:color w:val="000000"/>
          <w:sz w:val="24"/>
          <w:szCs w:val="24"/>
        </w:rPr>
      </w:pPr>
      <w:proofErr w:type="spellStart"/>
      <w:r w:rsidRPr="00944385">
        <w:rPr>
          <w:rFonts w:ascii="Times New Roman" w:eastAsia="Times New Roman" w:hAnsi="Times New Roman" w:cs="Times New Roman"/>
          <w:color w:val="000000"/>
          <w:sz w:val="24"/>
          <w:szCs w:val="24"/>
        </w:rPr>
        <w:t>Omatola</w:t>
      </w:r>
      <w:proofErr w:type="spellEnd"/>
      <w:r w:rsidRPr="00944385">
        <w:rPr>
          <w:rFonts w:ascii="Times New Roman" w:eastAsia="Times New Roman" w:hAnsi="Times New Roman" w:cs="Times New Roman"/>
          <w:color w:val="000000"/>
          <w:sz w:val="24"/>
          <w:szCs w:val="24"/>
        </w:rPr>
        <w:t xml:space="preserve">, O.A.; </w:t>
      </w:r>
      <w:proofErr w:type="spellStart"/>
      <w:r w:rsidRPr="00944385">
        <w:rPr>
          <w:rFonts w:ascii="Times New Roman" w:eastAsia="Times New Roman" w:hAnsi="Times New Roman" w:cs="Times New Roman"/>
          <w:color w:val="000000"/>
          <w:sz w:val="24"/>
          <w:szCs w:val="24"/>
        </w:rPr>
        <w:t>Onoja</w:t>
      </w:r>
      <w:proofErr w:type="spellEnd"/>
      <w:r w:rsidRPr="00944385">
        <w:rPr>
          <w:rFonts w:ascii="Times New Roman" w:eastAsia="Times New Roman" w:hAnsi="Times New Roman" w:cs="Times New Roman"/>
          <w:color w:val="000000"/>
          <w:sz w:val="24"/>
          <w:szCs w:val="24"/>
        </w:rPr>
        <w:t>, B.A. and Agama, J. (2020) Detection of hepatitis B surface antigen</w:t>
      </w:r>
    </w:p>
    <w:p w:rsidR="007D7355" w:rsidRPr="00CB2400" w:rsidRDefault="007D7355" w:rsidP="00067998">
      <w:pPr>
        <w:spacing w:after="0" w:line="240" w:lineRule="auto"/>
        <w:jc w:val="both"/>
        <w:rPr>
          <w:rFonts w:ascii="Times New Roman" w:eastAsia="Times New Roman" w:hAnsi="Times New Roman" w:cs="Times New Roman"/>
          <w:sz w:val="24"/>
          <w:szCs w:val="24"/>
        </w:rPr>
      </w:pPr>
      <w:r w:rsidRPr="00944385">
        <w:rPr>
          <w:rFonts w:ascii="Times New Roman" w:eastAsia="Times New Roman" w:hAnsi="Times New Roman" w:cs="Times New Roman"/>
          <w:color w:val="000000"/>
          <w:sz w:val="24"/>
          <w:szCs w:val="24"/>
        </w:rPr>
        <w:t xml:space="preserve">among febrile patients in </w:t>
      </w:r>
      <w:proofErr w:type="spellStart"/>
      <w:r w:rsidRPr="00944385">
        <w:rPr>
          <w:rFonts w:ascii="Times New Roman" w:eastAsia="Times New Roman" w:hAnsi="Times New Roman" w:cs="Times New Roman"/>
          <w:color w:val="000000"/>
          <w:sz w:val="24"/>
          <w:szCs w:val="24"/>
        </w:rPr>
        <w:t>Ankpa</w:t>
      </w:r>
      <w:proofErr w:type="spellEnd"/>
      <w:r w:rsidRPr="00944385">
        <w:rPr>
          <w:rFonts w:ascii="Times New Roman" w:eastAsia="Times New Roman" w:hAnsi="Times New Roman" w:cs="Times New Roman"/>
          <w:color w:val="000000"/>
          <w:sz w:val="24"/>
          <w:szCs w:val="24"/>
        </w:rPr>
        <w:t xml:space="preserve">, </w:t>
      </w:r>
      <w:proofErr w:type="spellStart"/>
      <w:r w:rsidRPr="00944385">
        <w:rPr>
          <w:rFonts w:ascii="Times New Roman" w:eastAsia="Times New Roman" w:hAnsi="Times New Roman" w:cs="Times New Roman"/>
          <w:color w:val="000000"/>
          <w:sz w:val="24"/>
          <w:szCs w:val="24"/>
        </w:rPr>
        <w:t>Kogi</w:t>
      </w:r>
      <w:proofErr w:type="spellEnd"/>
      <w:r w:rsidRPr="00944385">
        <w:rPr>
          <w:rFonts w:ascii="Times New Roman" w:eastAsia="Times New Roman" w:hAnsi="Times New Roman" w:cs="Times New Roman"/>
          <w:color w:val="000000"/>
          <w:sz w:val="24"/>
          <w:szCs w:val="24"/>
        </w:rPr>
        <w:t xml:space="preserve"> State, Nigeria. </w:t>
      </w:r>
      <w:r w:rsidRPr="00944385">
        <w:rPr>
          <w:rFonts w:ascii="Times New Roman" w:eastAsia="Times New Roman" w:hAnsi="Times New Roman" w:cs="Times New Roman"/>
          <w:i/>
          <w:iCs/>
          <w:color w:val="000000"/>
          <w:sz w:val="24"/>
          <w:szCs w:val="24"/>
        </w:rPr>
        <w:t xml:space="preserve">Journal of Tropical </w:t>
      </w:r>
      <w:proofErr w:type="gramStart"/>
      <w:r w:rsidRPr="00944385">
        <w:rPr>
          <w:rFonts w:ascii="Times New Roman" w:eastAsia="Times New Roman" w:hAnsi="Times New Roman" w:cs="Times New Roman"/>
          <w:i/>
          <w:iCs/>
          <w:color w:val="000000"/>
          <w:sz w:val="24"/>
          <w:szCs w:val="24"/>
        </w:rPr>
        <w:t>Medicine</w:t>
      </w:r>
      <w:r w:rsidRPr="0094438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r w:rsidRPr="008F023F">
        <w:rPr>
          <w:rFonts w:ascii="Times New Roman" w:eastAsia="Times New Roman" w:hAnsi="Times New Roman" w:cs="Times New Roman"/>
          <w:color w:val="000000"/>
          <w:sz w:val="24"/>
          <w:szCs w:val="24"/>
        </w:rPr>
        <w:t>volume 2020, article ID 5136785,</w:t>
      </w:r>
    </w:p>
    <w:p w:rsidR="007D7355" w:rsidRDefault="007D7355" w:rsidP="00067998">
      <w:pPr>
        <w:spacing w:after="0" w:line="240" w:lineRule="auto"/>
        <w:jc w:val="both"/>
        <w:rPr>
          <w:rFonts w:ascii="Times New Roman" w:eastAsia="Times New Roman" w:hAnsi="Times New Roman" w:cs="Times New Roman"/>
          <w:color w:val="000000"/>
          <w:sz w:val="24"/>
          <w:szCs w:val="24"/>
        </w:rPr>
      </w:pPr>
    </w:p>
    <w:p w:rsidR="007D7355" w:rsidRPr="008F023F" w:rsidRDefault="007D7355" w:rsidP="00067998">
      <w:pPr>
        <w:spacing w:after="0" w:line="240" w:lineRule="auto"/>
        <w:jc w:val="both"/>
        <w:rPr>
          <w:rFonts w:ascii="Times New Roman" w:eastAsia="Times New Roman" w:hAnsi="Times New Roman" w:cs="Times New Roman"/>
          <w:color w:val="000000"/>
          <w:sz w:val="24"/>
          <w:szCs w:val="24"/>
        </w:rPr>
      </w:pPr>
      <w:proofErr w:type="spellStart"/>
      <w:r w:rsidRPr="008F023F">
        <w:rPr>
          <w:rFonts w:ascii="Times New Roman" w:eastAsia="Times New Roman" w:hAnsi="Times New Roman" w:cs="Times New Roman"/>
          <w:color w:val="000000"/>
          <w:sz w:val="24"/>
          <w:szCs w:val="24"/>
        </w:rPr>
        <w:lastRenderedPageBreak/>
        <w:t>Yakudima</w:t>
      </w:r>
      <w:proofErr w:type="spellEnd"/>
      <w:r w:rsidRPr="008F023F">
        <w:rPr>
          <w:rFonts w:ascii="Times New Roman" w:eastAsia="Times New Roman" w:hAnsi="Times New Roman" w:cs="Times New Roman"/>
          <w:color w:val="000000"/>
          <w:sz w:val="24"/>
          <w:szCs w:val="24"/>
        </w:rPr>
        <w:t xml:space="preserve"> II, </w:t>
      </w:r>
      <w:proofErr w:type="spellStart"/>
      <w:r w:rsidRPr="008F023F">
        <w:rPr>
          <w:rFonts w:ascii="Times New Roman" w:eastAsia="Times New Roman" w:hAnsi="Times New Roman" w:cs="Times New Roman"/>
          <w:color w:val="000000"/>
          <w:sz w:val="24"/>
          <w:szCs w:val="24"/>
        </w:rPr>
        <w:t>Magaji</w:t>
      </w:r>
      <w:proofErr w:type="spellEnd"/>
      <w:r w:rsidRPr="008F023F">
        <w:rPr>
          <w:rFonts w:ascii="Times New Roman" w:eastAsia="Times New Roman" w:hAnsi="Times New Roman" w:cs="Times New Roman"/>
          <w:color w:val="000000"/>
          <w:sz w:val="24"/>
          <w:szCs w:val="24"/>
        </w:rPr>
        <w:t xml:space="preserve"> Y, </w:t>
      </w:r>
      <w:proofErr w:type="spellStart"/>
      <w:r w:rsidRPr="008F023F">
        <w:rPr>
          <w:rFonts w:ascii="Times New Roman" w:eastAsia="Times New Roman" w:hAnsi="Times New Roman" w:cs="Times New Roman"/>
          <w:color w:val="000000"/>
          <w:sz w:val="24"/>
          <w:szCs w:val="24"/>
        </w:rPr>
        <w:t>Abdulkarim</w:t>
      </w:r>
      <w:proofErr w:type="spellEnd"/>
      <w:r w:rsidRPr="008F023F">
        <w:rPr>
          <w:rFonts w:ascii="Times New Roman" w:eastAsia="Times New Roman" w:hAnsi="Times New Roman" w:cs="Times New Roman"/>
          <w:color w:val="000000"/>
          <w:sz w:val="24"/>
          <w:szCs w:val="24"/>
        </w:rPr>
        <w:t xml:space="preserve"> </w:t>
      </w:r>
      <w:proofErr w:type="gramStart"/>
      <w:r w:rsidRPr="008F023F">
        <w:rPr>
          <w:rFonts w:ascii="Times New Roman" w:eastAsia="Times New Roman" w:hAnsi="Times New Roman" w:cs="Times New Roman"/>
          <w:color w:val="000000"/>
          <w:sz w:val="24"/>
          <w:szCs w:val="24"/>
        </w:rPr>
        <w:t>IA,.</w:t>
      </w:r>
      <w:proofErr w:type="gramEnd"/>
      <w:r w:rsidRPr="008F023F">
        <w:rPr>
          <w:rFonts w:ascii="Times New Roman" w:eastAsia="Times New Roman" w:hAnsi="Times New Roman" w:cs="Times New Roman"/>
          <w:color w:val="000000"/>
          <w:sz w:val="24"/>
          <w:szCs w:val="24"/>
        </w:rPr>
        <w:t xml:space="preserve"> (2022</w:t>
      </w:r>
      <w:proofErr w:type="gramStart"/>
      <w:r w:rsidRPr="008F023F">
        <w:rPr>
          <w:rFonts w:ascii="Times New Roman" w:eastAsia="Times New Roman" w:hAnsi="Times New Roman" w:cs="Times New Roman"/>
          <w:color w:val="000000"/>
          <w:sz w:val="24"/>
          <w:szCs w:val="24"/>
        </w:rPr>
        <w:t>).Knowledge</w:t>
      </w:r>
      <w:proofErr w:type="gramEnd"/>
      <w:r w:rsidRPr="008F023F">
        <w:rPr>
          <w:rFonts w:ascii="Times New Roman" w:eastAsia="Times New Roman" w:hAnsi="Times New Roman" w:cs="Times New Roman"/>
          <w:color w:val="000000"/>
          <w:sz w:val="24"/>
          <w:szCs w:val="24"/>
        </w:rPr>
        <w:t xml:space="preserve">, Attitude and Practice Towards Hepatitis B Infection of People in Part of </w:t>
      </w:r>
      <w:proofErr w:type="spellStart"/>
      <w:r w:rsidRPr="008F023F">
        <w:rPr>
          <w:rFonts w:ascii="Times New Roman" w:eastAsia="Times New Roman" w:hAnsi="Times New Roman" w:cs="Times New Roman"/>
          <w:color w:val="000000"/>
          <w:sz w:val="24"/>
          <w:szCs w:val="24"/>
        </w:rPr>
        <w:t>Jigawa</w:t>
      </w:r>
      <w:proofErr w:type="spellEnd"/>
      <w:r w:rsidRPr="008F023F">
        <w:rPr>
          <w:rFonts w:ascii="Times New Roman" w:eastAsia="Times New Roman" w:hAnsi="Times New Roman" w:cs="Times New Roman"/>
          <w:color w:val="000000"/>
          <w:sz w:val="24"/>
          <w:szCs w:val="24"/>
        </w:rPr>
        <w:t xml:space="preserve"> State, Nigeria. </w:t>
      </w:r>
      <w:r w:rsidRPr="008F023F">
        <w:rPr>
          <w:rFonts w:ascii="Times New Roman" w:eastAsia="Times New Roman" w:hAnsi="Times New Roman" w:cs="Times New Roman"/>
          <w:i/>
          <w:color w:val="000000"/>
          <w:sz w:val="24"/>
          <w:szCs w:val="24"/>
        </w:rPr>
        <w:t>Dutse Journal of pure and applied sciences volume 8.No.1a</w:t>
      </w:r>
      <w:r w:rsidRPr="008F023F">
        <w:rPr>
          <w:rFonts w:ascii="Times New Roman" w:eastAsia="Times New Roman" w:hAnsi="Times New Roman" w:cs="Times New Roman"/>
          <w:color w:val="000000"/>
          <w:sz w:val="24"/>
          <w:szCs w:val="24"/>
        </w:rPr>
        <w:t xml:space="preserve">. DOI: </w:t>
      </w:r>
      <w:hyperlink r:id="rId11" w:history="1">
        <w:r w:rsidRPr="008F023F">
          <w:rPr>
            <w:rStyle w:val="Hyperlink"/>
            <w:rFonts w:ascii="Times New Roman" w:hAnsi="Times New Roman" w:cs="Times New Roman"/>
            <w:color w:val="F28212"/>
            <w:sz w:val="24"/>
            <w:szCs w:val="24"/>
          </w:rPr>
          <w:t>10.4314/dujopas.v8i1a.13</w:t>
        </w:r>
      </w:hyperlink>
    </w:p>
    <w:p w:rsidR="007D7355" w:rsidRPr="008F023F" w:rsidRDefault="007D7355" w:rsidP="00067998">
      <w:pPr>
        <w:spacing w:after="0" w:line="240" w:lineRule="auto"/>
        <w:jc w:val="both"/>
        <w:rPr>
          <w:rFonts w:ascii="Times New Roman" w:eastAsia="Times New Roman" w:hAnsi="Times New Roman" w:cs="Times New Roman"/>
          <w:color w:val="000000"/>
          <w:sz w:val="24"/>
          <w:szCs w:val="24"/>
        </w:rPr>
      </w:pPr>
    </w:p>
    <w:sectPr w:rsidR="007D7355" w:rsidRPr="008F02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77BB8"/>
    <w:multiLevelType w:val="multilevel"/>
    <w:tmpl w:val="3D24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E2"/>
    <w:rsid w:val="000121B2"/>
    <w:rsid w:val="00042009"/>
    <w:rsid w:val="00067998"/>
    <w:rsid w:val="000E0E50"/>
    <w:rsid w:val="00133073"/>
    <w:rsid w:val="002B35CF"/>
    <w:rsid w:val="00326285"/>
    <w:rsid w:val="00341DE2"/>
    <w:rsid w:val="003574BF"/>
    <w:rsid w:val="003B0002"/>
    <w:rsid w:val="003D77F0"/>
    <w:rsid w:val="00407C1B"/>
    <w:rsid w:val="00502171"/>
    <w:rsid w:val="005044CB"/>
    <w:rsid w:val="005B1F0A"/>
    <w:rsid w:val="006360E4"/>
    <w:rsid w:val="006C2BA3"/>
    <w:rsid w:val="007049A5"/>
    <w:rsid w:val="00773D87"/>
    <w:rsid w:val="007D7355"/>
    <w:rsid w:val="0082590C"/>
    <w:rsid w:val="008D1543"/>
    <w:rsid w:val="008F33EB"/>
    <w:rsid w:val="00A00B40"/>
    <w:rsid w:val="00B6731F"/>
    <w:rsid w:val="00B9689C"/>
    <w:rsid w:val="00D416BE"/>
    <w:rsid w:val="00D9473B"/>
    <w:rsid w:val="00DC4790"/>
    <w:rsid w:val="00F31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5539"/>
  <w15:chartTrackingRefBased/>
  <w15:docId w15:val="{3570B928-38F3-45FF-88D1-26ECEDF9F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0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73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7355"/>
    <w:rPr>
      <w:b/>
      <w:bCs/>
    </w:rPr>
  </w:style>
  <w:style w:type="character" w:styleId="Hyperlink">
    <w:name w:val="Hyperlink"/>
    <w:basedOn w:val="DefaultParagraphFont"/>
    <w:uiPriority w:val="99"/>
    <w:semiHidden/>
    <w:unhideWhenUsed/>
    <w:rsid w:val="007D73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doi.org/10.4314/dujopas.v8i1a.13" TargetMode="External"/><Relationship Id="rId5" Type="http://schemas.openxmlformats.org/officeDocument/2006/relationships/chart" Target="charts/chart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ADMINISTRATION</c:v>
                </c:pt>
                <c:pt idx="1">
                  <c:v>EDUCATION</c:v>
                </c:pt>
                <c:pt idx="2">
                  <c:v>NATURAL AND APPLIED SCIENCES</c:v>
                </c:pt>
                <c:pt idx="3">
                  <c:v>SOCIAL SCIENCES</c:v>
                </c:pt>
              </c:strCache>
            </c:strRef>
          </c:cat>
          <c:val>
            <c:numRef>
              <c:f>Sheet1!$B$2:$B$5</c:f>
              <c:numCache>
                <c:formatCode>General</c:formatCode>
                <c:ptCount val="4"/>
                <c:pt idx="0">
                  <c:v>100</c:v>
                </c:pt>
                <c:pt idx="1">
                  <c:v>77</c:v>
                </c:pt>
                <c:pt idx="2">
                  <c:v>194</c:v>
                </c:pt>
                <c:pt idx="3">
                  <c:v>51</c:v>
                </c:pt>
              </c:numCache>
            </c:numRef>
          </c:val>
          <c:extLst>
            <c:ext xmlns:c16="http://schemas.microsoft.com/office/drawing/2014/chart" uri="{C3380CC4-5D6E-409C-BE32-E72D297353CC}">
              <c16:uniqueId val="{00000000-2F5F-4256-9A70-26B7F1601E2A}"/>
            </c:ext>
          </c:extLst>
        </c:ser>
        <c:dLbls>
          <c:dLblPos val="outEnd"/>
          <c:showLegendKey val="0"/>
          <c:showVal val="1"/>
          <c:showCatName val="0"/>
          <c:showSerName val="0"/>
          <c:showPercent val="0"/>
          <c:showBubbleSize val="0"/>
        </c:dLbls>
        <c:gapWidth val="219"/>
        <c:overlap val="-27"/>
        <c:axId val="419655016"/>
        <c:axId val="419662232"/>
      </c:barChart>
      <c:catAx>
        <c:axId val="419655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662232"/>
        <c:crosses val="autoZero"/>
        <c:auto val="1"/>
        <c:lblAlgn val="ctr"/>
        <c:lblOffset val="100"/>
        <c:noMultiLvlLbl val="0"/>
      </c:catAx>
      <c:valAx>
        <c:axId val="419662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655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ED5-4C22-914E-729FFFBAF16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ED5-4C22-914E-729FFFBAF1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Negative</c:v>
                </c:pt>
                <c:pt idx="1">
                  <c:v>Positive</c:v>
                </c:pt>
              </c:strCache>
            </c:strRef>
          </c:cat>
          <c:val>
            <c:numRef>
              <c:f>Sheet1!$B$2:$B$3</c:f>
              <c:numCache>
                <c:formatCode>General</c:formatCode>
                <c:ptCount val="2"/>
                <c:pt idx="0">
                  <c:v>388</c:v>
                </c:pt>
                <c:pt idx="1">
                  <c:v>34</c:v>
                </c:pt>
              </c:numCache>
            </c:numRef>
          </c:val>
          <c:extLst>
            <c:ext xmlns:c16="http://schemas.microsoft.com/office/drawing/2014/chart" uri="{C3380CC4-5D6E-409C-BE32-E72D297353CC}">
              <c16:uniqueId val="{00000000-F50E-4165-82BE-DE0B2C1EF15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20</Pages>
  <Words>3616</Words>
  <Characters>20614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2024-10-17T07:55:00Z</dcterms:created>
  <dcterms:modified xsi:type="dcterms:W3CDTF">2024-10-17T12:20:00Z</dcterms:modified>
</cp:coreProperties>
</file>