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09"/>
        <w:gridCol w:w="1291"/>
        <w:gridCol w:w="2404"/>
        <w:gridCol w:w="2282"/>
      </w:tblGrid>
      <w:tr>
        <w:trPr>
          <w:trHeight w:val="60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/HBV Status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(0.9)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0.91943128 (91.9%)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388.91943 (91.9%)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0.08056872  (8.1%)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34.08057  (8.1%)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2024-10-16T17:35:22Z</dcterms:modified>
  <cp:category/>
</cp:coreProperties>
</file>