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BA3" w:rsidRPr="000A28AC" w:rsidRDefault="00CA3EB0" w:rsidP="00877899">
      <w:pPr>
        <w:jc w:val="both"/>
      </w:pPr>
      <w:r w:rsidRPr="000A28AC">
        <w:t>CHAPTER FOUR</w:t>
      </w:r>
    </w:p>
    <w:p w:rsidR="00CA3EB0" w:rsidRPr="000A28AC" w:rsidRDefault="00CA3EB0" w:rsidP="00877899">
      <w:pPr>
        <w:jc w:val="both"/>
      </w:pPr>
      <w:r w:rsidRPr="000A28AC">
        <w:t>RESULTS</w:t>
      </w:r>
    </w:p>
    <w:p w:rsidR="00CA3EB0" w:rsidRPr="000A28AC" w:rsidRDefault="00CA3EB0" w:rsidP="00877899">
      <w:pPr>
        <w:jc w:val="both"/>
      </w:pPr>
      <w:r w:rsidRPr="000A28AC">
        <w:t>4.1 Sociodemographic Characteristics of the Participants</w:t>
      </w:r>
    </w:p>
    <w:p w:rsidR="00CA3EB0" w:rsidRPr="000A28AC" w:rsidRDefault="00CA3EB0" w:rsidP="00877899">
      <w:pPr>
        <w:jc w:val="both"/>
      </w:pPr>
      <w:r w:rsidRPr="000A28AC">
        <w:t>Table 4.1 Sociodemographic Characteristics of the Participants</w:t>
      </w:r>
    </w:p>
    <w:tbl>
      <w:tblPr>
        <w:tblStyle w:val="TableGrid"/>
        <w:tblW w:w="0" w:type="auto"/>
        <w:tblLook w:val="04A0" w:firstRow="1" w:lastRow="0" w:firstColumn="1" w:lastColumn="0" w:noHBand="0" w:noVBand="1"/>
      </w:tblPr>
      <w:tblGrid>
        <w:gridCol w:w="5949"/>
        <w:gridCol w:w="2268"/>
        <w:gridCol w:w="1133"/>
      </w:tblGrid>
      <w:tr w:rsidR="00CA3EB0" w:rsidRPr="000A28AC" w:rsidTr="004F539E">
        <w:tc>
          <w:tcPr>
            <w:tcW w:w="5949" w:type="dxa"/>
          </w:tcPr>
          <w:p w:rsidR="00CA3EB0" w:rsidRPr="000A28AC" w:rsidRDefault="00CA3EB0" w:rsidP="00877899">
            <w:pPr>
              <w:jc w:val="both"/>
            </w:pPr>
            <w:r w:rsidRPr="000A28AC">
              <w:t>Sociodemographic factors</w:t>
            </w:r>
          </w:p>
        </w:tc>
        <w:tc>
          <w:tcPr>
            <w:tcW w:w="2268" w:type="dxa"/>
          </w:tcPr>
          <w:p w:rsidR="00CA3EB0" w:rsidRPr="000A28AC" w:rsidRDefault="00CA3EB0" w:rsidP="00877899">
            <w:pPr>
              <w:jc w:val="both"/>
            </w:pPr>
            <w:r w:rsidRPr="000A28AC">
              <w:t>N = 210</w:t>
            </w:r>
          </w:p>
        </w:tc>
        <w:tc>
          <w:tcPr>
            <w:tcW w:w="1133" w:type="dxa"/>
          </w:tcPr>
          <w:p w:rsidR="00CA3EB0" w:rsidRPr="000A28AC" w:rsidRDefault="00CA3EB0" w:rsidP="00877899">
            <w:pPr>
              <w:jc w:val="both"/>
            </w:pPr>
            <w:r w:rsidRPr="000A28AC">
              <w:t>%</w:t>
            </w:r>
          </w:p>
        </w:tc>
      </w:tr>
      <w:tr w:rsidR="00CA3EB0" w:rsidRPr="000A28AC" w:rsidTr="004F539E">
        <w:tc>
          <w:tcPr>
            <w:tcW w:w="5949" w:type="dxa"/>
          </w:tcPr>
          <w:p w:rsidR="00CA3EB0" w:rsidRPr="000A28AC" w:rsidRDefault="00CA3EB0" w:rsidP="00877899">
            <w:pPr>
              <w:jc w:val="both"/>
            </w:pPr>
            <w:r w:rsidRPr="000A28AC">
              <w:t>Age group</w:t>
            </w:r>
          </w:p>
        </w:tc>
        <w:tc>
          <w:tcPr>
            <w:tcW w:w="2268" w:type="dxa"/>
          </w:tcPr>
          <w:p w:rsidR="00CA3EB0" w:rsidRPr="000A28AC" w:rsidRDefault="00CA3EB0" w:rsidP="00877899">
            <w:pPr>
              <w:jc w:val="both"/>
            </w:pPr>
          </w:p>
        </w:tc>
        <w:tc>
          <w:tcPr>
            <w:tcW w:w="1133" w:type="dxa"/>
          </w:tcPr>
          <w:p w:rsidR="00CA3EB0" w:rsidRPr="000A28AC" w:rsidRDefault="00CA3EB0" w:rsidP="00877899">
            <w:pPr>
              <w:jc w:val="both"/>
            </w:pPr>
          </w:p>
        </w:tc>
      </w:tr>
      <w:tr w:rsidR="00CA3EB0" w:rsidRPr="000A28AC" w:rsidTr="004F539E">
        <w:tc>
          <w:tcPr>
            <w:tcW w:w="5949" w:type="dxa"/>
          </w:tcPr>
          <w:p w:rsidR="00CA3EB0" w:rsidRPr="000A28AC" w:rsidRDefault="00CA3EB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18.25 years</w:t>
            </w:r>
          </w:p>
        </w:tc>
        <w:tc>
          <w:tcPr>
            <w:tcW w:w="2268"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50</w:t>
            </w:r>
          </w:p>
        </w:tc>
        <w:tc>
          <w:tcPr>
            <w:tcW w:w="1133"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23.8</w:t>
            </w:r>
          </w:p>
        </w:tc>
      </w:tr>
      <w:tr w:rsidR="00CA3EB0" w:rsidRPr="000A28AC" w:rsidTr="004F539E">
        <w:tc>
          <w:tcPr>
            <w:tcW w:w="5949" w:type="dxa"/>
          </w:tcPr>
          <w:p w:rsidR="00CA3EB0" w:rsidRPr="000A28AC" w:rsidRDefault="00CA3EB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26-35 years</w:t>
            </w:r>
          </w:p>
        </w:tc>
        <w:tc>
          <w:tcPr>
            <w:tcW w:w="2268"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70</w:t>
            </w:r>
          </w:p>
        </w:tc>
        <w:tc>
          <w:tcPr>
            <w:tcW w:w="1133"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33.3</w:t>
            </w:r>
          </w:p>
        </w:tc>
      </w:tr>
      <w:tr w:rsidR="00CA3EB0" w:rsidRPr="000A28AC" w:rsidTr="004F539E">
        <w:tc>
          <w:tcPr>
            <w:tcW w:w="5949" w:type="dxa"/>
          </w:tcPr>
          <w:p w:rsidR="00CA3EB0" w:rsidRPr="000A28AC" w:rsidRDefault="00CA3EB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36-45 years</w:t>
            </w:r>
          </w:p>
        </w:tc>
        <w:tc>
          <w:tcPr>
            <w:tcW w:w="2268"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70</w:t>
            </w:r>
          </w:p>
        </w:tc>
        <w:tc>
          <w:tcPr>
            <w:tcW w:w="1133"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33.3</w:t>
            </w:r>
          </w:p>
        </w:tc>
      </w:tr>
      <w:tr w:rsidR="00CA3EB0" w:rsidRPr="000A28AC" w:rsidTr="004F539E">
        <w:tc>
          <w:tcPr>
            <w:tcW w:w="5949" w:type="dxa"/>
          </w:tcPr>
          <w:p w:rsidR="00CA3EB0" w:rsidRPr="000A28AC" w:rsidRDefault="00CA3EB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46-55 years</w:t>
            </w:r>
          </w:p>
        </w:tc>
        <w:tc>
          <w:tcPr>
            <w:tcW w:w="2268"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17</w:t>
            </w:r>
          </w:p>
        </w:tc>
        <w:tc>
          <w:tcPr>
            <w:tcW w:w="1133"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8.1</w:t>
            </w:r>
          </w:p>
        </w:tc>
      </w:tr>
      <w:tr w:rsidR="00CA3EB0" w:rsidRPr="000A28AC" w:rsidTr="004F539E">
        <w:tc>
          <w:tcPr>
            <w:tcW w:w="5949" w:type="dxa"/>
          </w:tcPr>
          <w:p w:rsidR="00CA3EB0" w:rsidRPr="000A28AC" w:rsidRDefault="00CA3EB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≥56 years</w:t>
            </w:r>
          </w:p>
        </w:tc>
        <w:tc>
          <w:tcPr>
            <w:tcW w:w="2268"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w:t>
            </w:r>
          </w:p>
        </w:tc>
        <w:tc>
          <w:tcPr>
            <w:tcW w:w="1133"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1.4</w:t>
            </w:r>
          </w:p>
        </w:tc>
      </w:tr>
      <w:tr w:rsidR="00CA3EB0" w:rsidRPr="000A28AC" w:rsidTr="004F539E">
        <w:tc>
          <w:tcPr>
            <w:tcW w:w="5949" w:type="dxa"/>
          </w:tcPr>
          <w:p w:rsidR="00CA3EB0" w:rsidRPr="000A28AC" w:rsidRDefault="00CA3EB0" w:rsidP="00877899">
            <w:pPr>
              <w:jc w:val="both"/>
            </w:pPr>
            <w:r w:rsidRPr="000A28AC">
              <w:t>Gender</w:t>
            </w:r>
          </w:p>
        </w:tc>
        <w:tc>
          <w:tcPr>
            <w:tcW w:w="2268" w:type="dxa"/>
          </w:tcPr>
          <w:p w:rsidR="00CA3EB0" w:rsidRPr="000A28AC" w:rsidRDefault="00CA3EB0" w:rsidP="00877899">
            <w:pPr>
              <w:jc w:val="both"/>
            </w:pPr>
          </w:p>
        </w:tc>
        <w:tc>
          <w:tcPr>
            <w:tcW w:w="1133" w:type="dxa"/>
          </w:tcPr>
          <w:p w:rsidR="00CA3EB0" w:rsidRPr="000A28AC" w:rsidRDefault="00CA3EB0" w:rsidP="00877899">
            <w:pPr>
              <w:jc w:val="both"/>
            </w:pPr>
          </w:p>
        </w:tc>
      </w:tr>
      <w:tr w:rsidR="00CA3EB0" w:rsidRPr="000A28AC" w:rsidTr="004F539E">
        <w:tc>
          <w:tcPr>
            <w:tcW w:w="5949" w:type="dxa"/>
          </w:tcPr>
          <w:p w:rsidR="00CA3EB0" w:rsidRPr="000A28AC" w:rsidRDefault="00CA3EB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Female</w:t>
            </w:r>
          </w:p>
        </w:tc>
        <w:tc>
          <w:tcPr>
            <w:tcW w:w="2268"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119</w:t>
            </w:r>
          </w:p>
        </w:tc>
        <w:tc>
          <w:tcPr>
            <w:tcW w:w="1133"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56.7</w:t>
            </w:r>
          </w:p>
        </w:tc>
      </w:tr>
      <w:tr w:rsidR="00CA3EB0" w:rsidRPr="000A28AC" w:rsidTr="004F539E">
        <w:tc>
          <w:tcPr>
            <w:tcW w:w="5949" w:type="dxa"/>
          </w:tcPr>
          <w:p w:rsidR="00CA3EB0" w:rsidRPr="000A28AC" w:rsidRDefault="00CA3EB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M</w:t>
            </w:r>
            <w:r w:rsidR="004C3680" w:rsidRPr="000A28AC">
              <w:rPr>
                <w:rFonts w:ascii="Arial" w:hAnsi="Arial" w:cs="Arial"/>
                <w:color w:val="264A60"/>
                <w:sz w:val="18"/>
                <w:szCs w:val="18"/>
              </w:rPr>
              <w:t>ale</w:t>
            </w:r>
          </w:p>
        </w:tc>
        <w:tc>
          <w:tcPr>
            <w:tcW w:w="2268"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91</w:t>
            </w:r>
          </w:p>
        </w:tc>
        <w:tc>
          <w:tcPr>
            <w:tcW w:w="1133" w:type="dxa"/>
          </w:tcPr>
          <w:p w:rsidR="00CA3EB0" w:rsidRPr="000A28AC" w:rsidRDefault="00CA3EB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43.3</w:t>
            </w:r>
          </w:p>
        </w:tc>
      </w:tr>
      <w:tr w:rsidR="00CA3EB0" w:rsidRPr="000A28AC" w:rsidTr="004F539E">
        <w:tc>
          <w:tcPr>
            <w:tcW w:w="5949" w:type="dxa"/>
          </w:tcPr>
          <w:p w:rsidR="00CA3EB0" w:rsidRPr="000A28AC" w:rsidRDefault="004C3680" w:rsidP="00877899">
            <w:pPr>
              <w:jc w:val="both"/>
            </w:pPr>
            <w:r w:rsidRPr="000A28AC">
              <w:t>Marital Status</w:t>
            </w:r>
          </w:p>
        </w:tc>
        <w:tc>
          <w:tcPr>
            <w:tcW w:w="2268" w:type="dxa"/>
          </w:tcPr>
          <w:p w:rsidR="00CA3EB0" w:rsidRPr="000A28AC" w:rsidRDefault="00CA3EB0" w:rsidP="00877899">
            <w:pPr>
              <w:jc w:val="both"/>
            </w:pPr>
          </w:p>
        </w:tc>
        <w:tc>
          <w:tcPr>
            <w:tcW w:w="1133" w:type="dxa"/>
          </w:tcPr>
          <w:p w:rsidR="00CA3EB0" w:rsidRPr="000A28AC" w:rsidRDefault="00CA3EB0" w:rsidP="00877899">
            <w:pPr>
              <w:jc w:val="both"/>
            </w:pP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Single</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79</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37.6</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Married</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121</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57.6</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Divorced</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4</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1.9</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Widowed</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1.4</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Cohabiting</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1.4</w:t>
            </w:r>
          </w:p>
        </w:tc>
      </w:tr>
      <w:tr w:rsidR="004C3680" w:rsidRPr="000A28AC" w:rsidTr="004F539E">
        <w:tc>
          <w:tcPr>
            <w:tcW w:w="5949" w:type="dxa"/>
          </w:tcPr>
          <w:p w:rsidR="004C3680" w:rsidRPr="000A28AC" w:rsidRDefault="004C3680" w:rsidP="00877899">
            <w:pPr>
              <w:jc w:val="both"/>
            </w:pPr>
            <w:r w:rsidRPr="000A28AC">
              <w:t>Highest Education level</w:t>
            </w:r>
          </w:p>
        </w:tc>
        <w:tc>
          <w:tcPr>
            <w:tcW w:w="2268" w:type="dxa"/>
          </w:tcPr>
          <w:p w:rsidR="004C3680" w:rsidRPr="000A28AC" w:rsidRDefault="004C3680" w:rsidP="00877899">
            <w:pPr>
              <w:jc w:val="both"/>
            </w:pPr>
          </w:p>
        </w:tc>
        <w:tc>
          <w:tcPr>
            <w:tcW w:w="1133" w:type="dxa"/>
          </w:tcPr>
          <w:p w:rsidR="004C3680" w:rsidRPr="000A28AC" w:rsidRDefault="004C3680" w:rsidP="00877899">
            <w:pPr>
              <w:jc w:val="both"/>
            </w:pP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Secondary School</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25</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11.9</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Diploma</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77</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36.7</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Bachelor's</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87</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41.4</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Master's Degree</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15</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7.1</w:t>
            </w:r>
          </w:p>
        </w:tc>
      </w:tr>
      <w:tr w:rsidR="004C3680" w:rsidRPr="000A28AC" w:rsidTr="004F539E">
        <w:tc>
          <w:tcPr>
            <w:tcW w:w="5949" w:type="dxa"/>
          </w:tcPr>
          <w:p w:rsidR="004C3680" w:rsidRPr="000A28AC" w:rsidRDefault="004C368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PhD</w:t>
            </w:r>
          </w:p>
        </w:tc>
        <w:tc>
          <w:tcPr>
            <w:tcW w:w="2268"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5</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2.4</w:t>
            </w:r>
          </w:p>
        </w:tc>
      </w:tr>
      <w:tr w:rsidR="004C3680" w:rsidRPr="000A28AC" w:rsidTr="004F539E">
        <w:tc>
          <w:tcPr>
            <w:tcW w:w="5949" w:type="dxa"/>
          </w:tcPr>
          <w:p w:rsidR="004C3680" w:rsidRPr="000A28AC" w:rsidRDefault="004C3680"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 xml:space="preserve">Years of experience in healthcare: mean </w:t>
            </w:r>
            <w:r w:rsidRPr="000A28AC">
              <w:rPr>
                <w:rFonts w:ascii="Arial" w:hAnsi="Arial" w:cs="Arial"/>
                <w:color w:val="010205"/>
                <w:sz w:val="18"/>
                <w:szCs w:val="18"/>
              </w:rPr>
              <w:t>± S.D</w:t>
            </w:r>
            <w:r w:rsidRPr="000A28AC">
              <w:rPr>
                <w:rFonts w:ascii="Arial" w:hAnsi="Arial" w:cs="Arial"/>
                <w:color w:val="264A60"/>
                <w:sz w:val="18"/>
                <w:szCs w:val="18"/>
              </w:rPr>
              <w:t xml:space="preserve"> (range)</w:t>
            </w:r>
          </w:p>
        </w:tc>
        <w:tc>
          <w:tcPr>
            <w:tcW w:w="2268" w:type="dxa"/>
          </w:tcPr>
          <w:p w:rsidR="004C3680" w:rsidRPr="000A28AC" w:rsidRDefault="004C3680" w:rsidP="00877899">
            <w:pPr>
              <w:spacing w:line="320" w:lineRule="atLeast"/>
              <w:ind w:right="60"/>
              <w:jc w:val="both"/>
              <w:rPr>
                <w:rFonts w:ascii="Arial" w:hAnsi="Arial" w:cs="Arial"/>
                <w:color w:val="010205"/>
                <w:sz w:val="18"/>
                <w:szCs w:val="18"/>
              </w:rPr>
            </w:pPr>
            <w:r w:rsidRPr="000A28AC">
              <w:rPr>
                <w:rFonts w:ascii="Arial" w:hAnsi="Arial" w:cs="Arial"/>
                <w:color w:val="010205"/>
                <w:sz w:val="18"/>
                <w:szCs w:val="18"/>
              </w:rPr>
              <w:t>4.43 ± 2.82 (1yr, 15yrs)</w:t>
            </w:r>
          </w:p>
        </w:tc>
        <w:tc>
          <w:tcPr>
            <w:tcW w:w="1133" w:type="dxa"/>
          </w:tcPr>
          <w:p w:rsidR="004C3680" w:rsidRPr="000A28AC" w:rsidRDefault="004C3680" w:rsidP="00877899">
            <w:pPr>
              <w:spacing w:line="320" w:lineRule="atLeast"/>
              <w:ind w:left="60" w:right="60"/>
              <w:jc w:val="both"/>
              <w:rPr>
                <w:rFonts w:ascii="Arial" w:hAnsi="Arial" w:cs="Arial"/>
                <w:color w:val="010205"/>
                <w:sz w:val="18"/>
                <w:szCs w:val="18"/>
              </w:rPr>
            </w:pPr>
          </w:p>
        </w:tc>
      </w:tr>
      <w:tr w:rsidR="00195B30" w:rsidRPr="000A28AC" w:rsidTr="004F539E">
        <w:tc>
          <w:tcPr>
            <w:tcW w:w="5949" w:type="dxa"/>
          </w:tcPr>
          <w:p w:rsidR="00195B30" w:rsidRPr="000A28AC" w:rsidRDefault="00195B30"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Type of shift</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Day Shift</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32</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15.2</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Evening shift</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22</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10.5</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Night Shift</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18</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8.6</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Rotating Shifts</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137</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65.2</w:t>
            </w:r>
          </w:p>
        </w:tc>
      </w:tr>
      <w:tr w:rsidR="00195B30" w:rsidRPr="000A28AC" w:rsidTr="004F539E">
        <w:tc>
          <w:tcPr>
            <w:tcW w:w="5949" w:type="dxa"/>
          </w:tcPr>
          <w:p w:rsidR="00195B30" w:rsidRPr="000A28AC" w:rsidRDefault="00195B30"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Do you work night shift</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Yes</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195</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92.9</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No</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15</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7.1</w:t>
            </w:r>
          </w:p>
        </w:tc>
      </w:tr>
      <w:tr w:rsidR="00195B30" w:rsidRPr="000A28AC" w:rsidTr="004F539E">
        <w:tc>
          <w:tcPr>
            <w:tcW w:w="5949" w:type="dxa"/>
          </w:tcPr>
          <w:p w:rsidR="00195B30" w:rsidRPr="000A28AC" w:rsidRDefault="00195B30"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How many nights do you work per week</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0</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.5</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1-2</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83</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39.5</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lastRenderedPageBreak/>
              <w:t>3-4</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89</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42.4</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5-6</w:t>
            </w:r>
          </w:p>
        </w:tc>
        <w:tc>
          <w:tcPr>
            <w:tcW w:w="2268" w:type="dxa"/>
          </w:tcPr>
          <w:p w:rsidR="00195B30" w:rsidRPr="000A28AC" w:rsidRDefault="00F91BBC"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29</w:t>
            </w:r>
          </w:p>
        </w:tc>
        <w:tc>
          <w:tcPr>
            <w:tcW w:w="1133" w:type="dxa"/>
          </w:tcPr>
          <w:p w:rsidR="00195B30" w:rsidRPr="000A28AC" w:rsidRDefault="00F91BBC"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13</w:t>
            </w:r>
            <w:r w:rsidR="00195B30" w:rsidRPr="000A28AC">
              <w:rPr>
                <w:rFonts w:ascii="Arial" w:hAnsi="Arial" w:cs="Arial"/>
                <w:color w:val="010205"/>
                <w:sz w:val="18"/>
                <w:szCs w:val="18"/>
              </w:rPr>
              <w:t>.9</w:t>
            </w:r>
          </w:p>
        </w:tc>
      </w:tr>
      <w:tr w:rsidR="00195B30" w:rsidRPr="000A28AC" w:rsidTr="004F539E">
        <w:tc>
          <w:tcPr>
            <w:tcW w:w="5949" w:type="dxa"/>
          </w:tcPr>
          <w:p w:rsidR="00195B30" w:rsidRPr="000A28AC" w:rsidRDefault="00195B30"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7 above</w:t>
            </w:r>
          </w:p>
        </w:tc>
        <w:tc>
          <w:tcPr>
            <w:tcW w:w="2268"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2</w:t>
            </w:r>
          </w:p>
        </w:tc>
        <w:tc>
          <w:tcPr>
            <w:tcW w:w="1133" w:type="dxa"/>
          </w:tcPr>
          <w:p w:rsidR="00195B30" w:rsidRPr="000A28AC" w:rsidRDefault="00195B30"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1.0</w:t>
            </w:r>
          </w:p>
        </w:tc>
      </w:tr>
    </w:tbl>
    <w:p w:rsidR="00CA3EB0" w:rsidRPr="000A28AC" w:rsidRDefault="00CA3EB0" w:rsidP="00877899">
      <w:pPr>
        <w:jc w:val="both"/>
      </w:pPr>
    </w:p>
    <w:p w:rsidR="00CA338D" w:rsidRPr="000A28AC" w:rsidRDefault="00CA338D" w:rsidP="00877899">
      <w:pPr>
        <w:jc w:val="both"/>
      </w:pPr>
      <w:r w:rsidRPr="000A28AC">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338D" w:rsidRPr="000A28AC" w:rsidRDefault="00CA338D" w:rsidP="00877899">
      <w:pPr>
        <w:jc w:val="both"/>
      </w:pPr>
    </w:p>
    <w:p w:rsidR="00195B30" w:rsidRPr="000A28AC" w:rsidRDefault="00195B30" w:rsidP="00877899">
      <w:pPr>
        <w:jc w:val="both"/>
      </w:pPr>
      <w:r w:rsidRPr="000A28AC">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A25D3" w:rsidRPr="000A28AC" w:rsidRDefault="005A25D3" w:rsidP="00877899">
      <w:pPr>
        <w:jc w:val="both"/>
      </w:pPr>
    </w:p>
    <w:p w:rsidR="005A25D3" w:rsidRPr="000A28AC" w:rsidRDefault="005A25D3" w:rsidP="00877899">
      <w:pPr>
        <w:jc w:val="both"/>
      </w:pPr>
      <w:r w:rsidRPr="000A28AC">
        <w:lastRenderedPageBreak/>
        <w:t>4.2 Prevalence of Poor Sleep Quality</w:t>
      </w:r>
    </w:p>
    <w:p w:rsidR="005A25D3" w:rsidRPr="000A28AC" w:rsidRDefault="005A25D3" w:rsidP="00877899">
      <w:pPr>
        <w:jc w:val="both"/>
      </w:pPr>
      <w:r w:rsidRPr="000A28AC">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A25D3" w:rsidRPr="000A28AC" w:rsidRDefault="005A25D3" w:rsidP="00877899">
      <w:pPr>
        <w:jc w:val="both"/>
      </w:pPr>
    </w:p>
    <w:p w:rsidR="005A25D3" w:rsidRPr="000A28AC" w:rsidRDefault="005A25D3" w:rsidP="00877899">
      <w:pPr>
        <w:jc w:val="both"/>
      </w:pPr>
      <w:r w:rsidRPr="000A28AC">
        <w:t>Descriptive Statistics of PSQI</w:t>
      </w:r>
    </w:p>
    <w:tbl>
      <w:tblPr>
        <w:tblStyle w:val="TableGrid"/>
        <w:tblW w:w="0" w:type="auto"/>
        <w:tblLook w:val="04A0" w:firstRow="1" w:lastRow="0" w:firstColumn="1" w:lastColumn="0" w:noHBand="0" w:noVBand="1"/>
      </w:tblPr>
      <w:tblGrid>
        <w:gridCol w:w="4248"/>
        <w:gridCol w:w="1985"/>
        <w:gridCol w:w="3117"/>
      </w:tblGrid>
      <w:tr w:rsidR="005A25D3" w:rsidRPr="000A28AC" w:rsidTr="000344B1">
        <w:tc>
          <w:tcPr>
            <w:tcW w:w="4248" w:type="dxa"/>
          </w:tcPr>
          <w:p w:rsidR="005A25D3" w:rsidRPr="000A28AC" w:rsidRDefault="005A25D3" w:rsidP="00877899">
            <w:pPr>
              <w:jc w:val="both"/>
            </w:pPr>
            <w:r w:rsidRPr="000A28AC">
              <w:t>Categories</w:t>
            </w:r>
          </w:p>
        </w:tc>
        <w:tc>
          <w:tcPr>
            <w:tcW w:w="1985" w:type="dxa"/>
          </w:tcPr>
          <w:p w:rsidR="005A25D3" w:rsidRPr="000A28AC" w:rsidRDefault="005A25D3" w:rsidP="00877899">
            <w:pPr>
              <w:jc w:val="both"/>
            </w:pPr>
            <w:r w:rsidRPr="000A28AC">
              <w:t xml:space="preserve">M </w:t>
            </w:r>
            <w:r w:rsidR="000344B1" w:rsidRPr="000A28AC">
              <w:rPr>
                <w:rFonts w:cstheme="minorHAnsi"/>
              </w:rPr>
              <w:t>±</w:t>
            </w:r>
            <w:r w:rsidR="000344B1" w:rsidRPr="000A28AC">
              <w:t xml:space="preserve"> S.D</w:t>
            </w:r>
          </w:p>
        </w:tc>
        <w:tc>
          <w:tcPr>
            <w:tcW w:w="3117" w:type="dxa"/>
          </w:tcPr>
          <w:p w:rsidR="005A25D3" w:rsidRPr="000A28AC" w:rsidRDefault="000344B1" w:rsidP="00877899">
            <w:pPr>
              <w:jc w:val="both"/>
            </w:pPr>
            <w:r w:rsidRPr="000A28AC">
              <w:t>Min-Max</w:t>
            </w:r>
          </w:p>
        </w:tc>
      </w:tr>
      <w:tr w:rsidR="000344B1" w:rsidRPr="000A28AC" w:rsidTr="000344B1">
        <w:tc>
          <w:tcPr>
            <w:tcW w:w="4248" w:type="dxa"/>
          </w:tcPr>
          <w:p w:rsidR="000344B1" w:rsidRPr="000A28AC" w:rsidRDefault="000344B1" w:rsidP="00877899">
            <w:pPr>
              <w:jc w:val="both"/>
            </w:pPr>
            <w:r w:rsidRPr="000A28AC">
              <w:t>Total PSQI score</w:t>
            </w:r>
          </w:p>
        </w:tc>
        <w:tc>
          <w:tcPr>
            <w:tcW w:w="1985" w:type="dxa"/>
          </w:tcPr>
          <w:p w:rsidR="000344B1" w:rsidRPr="000A28AC" w:rsidRDefault="000344B1" w:rsidP="00877899">
            <w:pPr>
              <w:jc w:val="both"/>
            </w:pPr>
            <w:r w:rsidRPr="000A28AC">
              <w:t xml:space="preserve">13.39 </w:t>
            </w:r>
            <w:r w:rsidRPr="000A28AC">
              <w:rPr>
                <w:rFonts w:cstheme="minorHAnsi"/>
              </w:rPr>
              <w:t>±</w:t>
            </w:r>
            <w:r w:rsidRPr="000A28AC">
              <w:t xml:space="preserve"> 3.93</w:t>
            </w:r>
          </w:p>
        </w:tc>
        <w:tc>
          <w:tcPr>
            <w:tcW w:w="3117" w:type="dxa"/>
          </w:tcPr>
          <w:p w:rsidR="000344B1" w:rsidRPr="000A28AC" w:rsidRDefault="000344B1" w:rsidP="00877899">
            <w:pPr>
              <w:jc w:val="both"/>
            </w:pPr>
            <w:r w:rsidRPr="000A28AC">
              <w:t xml:space="preserve">0 – 21 </w:t>
            </w:r>
          </w:p>
        </w:tc>
      </w:tr>
      <w:tr w:rsidR="000344B1" w:rsidRPr="000A28AC" w:rsidTr="000344B1">
        <w:tc>
          <w:tcPr>
            <w:tcW w:w="4248" w:type="dxa"/>
          </w:tcPr>
          <w:p w:rsidR="000344B1" w:rsidRPr="000A28AC" w:rsidRDefault="000344B1" w:rsidP="00877899">
            <w:pPr>
              <w:ind w:firstLine="720"/>
              <w:jc w:val="both"/>
            </w:pPr>
            <w:r w:rsidRPr="000A28AC">
              <w:t>Comp 1: subjective sleep quality</w:t>
            </w:r>
          </w:p>
        </w:tc>
        <w:tc>
          <w:tcPr>
            <w:tcW w:w="1985" w:type="dxa"/>
          </w:tcPr>
          <w:p w:rsidR="000344B1" w:rsidRPr="000A28AC" w:rsidRDefault="000344B1" w:rsidP="00877899">
            <w:pPr>
              <w:jc w:val="both"/>
            </w:pPr>
            <w:r w:rsidRPr="000A28AC">
              <w:t xml:space="preserve">1.60 </w:t>
            </w:r>
            <w:r w:rsidRPr="000A28AC">
              <w:rPr>
                <w:rFonts w:cstheme="minorHAnsi"/>
              </w:rPr>
              <w:t>±</w:t>
            </w:r>
            <w:r w:rsidRPr="000A28AC">
              <w:t xml:space="preserve"> 0.66</w:t>
            </w:r>
          </w:p>
        </w:tc>
        <w:tc>
          <w:tcPr>
            <w:tcW w:w="3117" w:type="dxa"/>
          </w:tcPr>
          <w:p w:rsidR="000344B1" w:rsidRPr="000A28AC" w:rsidRDefault="000344B1" w:rsidP="00877899">
            <w:pPr>
              <w:jc w:val="both"/>
            </w:pPr>
            <w:r w:rsidRPr="000A28AC">
              <w:t xml:space="preserve">0 – 3 </w:t>
            </w:r>
          </w:p>
        </w:tc>
      </w:tr>
      <w:tr w:rsidR="000344B1" w:rsidRPr="000A28AC" w:rsidTr="000344B1">
        <w:tc>
          <w:tcPr>
            <w:tcW w:w="4248" w:type="dxa"/>
          </w:tcPr>
          <w:p w:rsidR="000344B1" w:rsidRPr="000A28AC" w:rsidRDefault="000344B1" w:rsidP="00877899">
            <w:pPr>
              <w:jc w:val="both"/>
            </w:pPr>
            <w:r w:rsidRPr="000A28AC">
              <w:tab/>
              <w:t>Comp 2: sleep latency</w:t>
            </w:r>
          </w:p>
        </w:tc>
        <w:tc>
          <w:tcPr>
            <w:tcW w:w="1985" w:type="dxa"/>
          </w:tcPr>
          <w:p w:rsidR="000344B1" w:rsidRPr="000A28AC" w:rsidRDefault="000344B1" w:rsidP="00877899">
            <w:pPr>
              <w:jc w:val="both"/>
            </w:pPr>
            <w:r w:rsidRPr="000A28AC">
              <w:t xml:space="preserve">1.73 </w:t>
            </w:r>
            <w:r w:rsidRPr="000A28AC">
              <w:rPr>
                <w:rFonts w:cstheme="minorHAnsi"/>
              </w:rPr>
              <w:t>±</w:t>
            </w:r>
            <w:r w:rsidRPr="000A28AC">
              <w:t xml:space="preserve"> 0.69</w:t>
            </w:r>
          </w:p>
        </w:tc>
        <w:tc>
          <w:tcPr>
            <w:tcW w:w="3117" w:type="dxa"/>
          </w:tcPr>
          <w:p w:rsidR="000344B1" w:rsidRPr="000A28AC" w:rsidRDefault="000344B1" w:rsidP="00877899">
            <w:pPr>
              <w:jc w:val="both"/>
            </w:pPr>
            <w:r w:rsidRPr="000A28AC">
              <w:t xml:space="preserve">0 – 3 </w:t>
            </w:r>
          </w:p>
        </w:tc>
      </w:tr>
      <w:tr w:rsidR="000344B1" w:rsidRPr="000A28AC" w:rsidTr="000344B1">
        <w:tc>
          <w:tcPr>
            <w:tcW w:w="4248" w:type="dxa"/>
          </w:tcPr>
          <w:p w:rsidR="000344B1" w:rsidRPr="000A28AC" w:rsidRDefault="000344B1" w:rsidP="00877899">
            <w:pPr>
              <w:jc w:val="both"/>
            </w:pPr>
            <w:r w:rsidRPr="000A28AC">
              <w:tab/>
              <w:t>Comp 3: sleep duration</w:t>
            </w:r>
          </w:p>
        </w:tc>
        <w:tc>
          <w:tcPr>
            <w:tcW w:w="1985" w:type="dxa"/>
          </w:tcPr>
          <w:p w:rsidR="000344B1" w:rsidRPr="000A28AC" w:rsidRDefault="000344B1" w:rsidP="00877899">
            <w:pPr>
              <w:jc w:val="both"/>
            </w:pPr>
            <w:r w:rsidRPr="000A28AC">
              <w:t xml:space="preserve">2.32 </w:t>
            </w:r>
            <w:r w:rsidRPr="000A28AC">
              <w:rPr>
                <w:rFonts w:cstheme="minorHAnsi"/>
              </w:rPr>
              <w:t>±</w:t>
            </w:r>
            <w:r w:rsidRPr="000A28AC">
              <w:t xml:space="preserve"> 0.74</w:t>
            </w:r>
          </w:p>
        </w:tc>
        <w:tc>
          <w:tcPr>
            <w:tcW w:w="3117" w:type="dxa"/>
          </w:tcPr>
          <w:p w:rsidR="000344B1" w:rsidRPr="000A28AC" w:rsidRDefault="000344B1" w:rsidP="00877899">
            <w:pPr>
              <w:jc w:val="both"/>
            </w:pPr>
            <w:r w:rsidRPr="000A28AC">
              <w:t xml:space="preserve">0 – 3 </w:t>
            </w:r>
          </w:p>
        </w:tc>
      </w:tr>
      <w:tr w:rsidR="000344B1" w:rsidRPr="000A28AC" w:rsidTr="000344B1">
        <w:tc>
          <w:tcPr>
            <w:tcW w:w="4248" w:type="dxa"/>
          </w:tcPr>
          <w:p w:rsidR="000344B1" w:rsidRPr="000A28AC" w:rsidRDefault="000344B1" w:rsidP="00877899">
            <w:pPr>
              <w:jc w:val="both"/>
            </w:pPr>
            <w:r w:rsidRPr="000A28AC">
              <w:tab/>
              <w:t>Comp 4: habitual sleep efficiency</w:t>
            </w:r>
          </w:p>
        </w:tc>
        <w:tc>
          <w:tcPr>
            <w:tcW w:w="1985" w:type="dxa"/>
          </w:tcPr>
          <w:p w:rsidR="000344B1" w:rsidRPr="000A28AC" w:rsidRDefault="000344B1" w:rsidP="00877899">
            <w:pPr>
              <w:jc w:val="both"/>
            </w:pPr>
            <w:r w:rsidRPr="000A28AC">
              <w:t xml:space="preserve">2.33 </w:t>
            </w:r>
            <w:r w:rsidRPr="000A28AC">
              <w:rPr>
                <w:rFonts w:cstheme="minorHAnsi"/>
              </w:rPr>
              <w:t>±</w:t>
            </w:r>
            <w:r w:rsidRPr="000A28AC">
              <w:t xml:space="preserve"> 0.76</w:t>
            </w:r>
          </w:p>
        </w:tc>
        <w:tc>
          <w:tcPr>
            <w:tcW w:w="3117" w:type="dxa"/>
          </w:tcPr>
          <w:p w:rsidR="000344B1" w:rsidRPr="000A28AC" w:rsidRDefault="000344B1" w:rsidP="00877899">
            <w:pPr>
              <w:jc w:val="both"/>
            </w:pPr>
            <w:r w:rsidRPr="000A28AC">
              <w:t xml:space="preserve">0 – 3 </w:t>
            </w:r>
          </w:p>
        </w:tc>
      </w:tr>
      <w:tr w:rsidR="000344B1" w:rsidRPr="000A28AC" w:rsidTr="000344B1">
        <w:tc>
          <w:tcPr>
            <w:tcW w:w="4248" w:type="dxa"/>
          </w:tcPr>
          <w:p w:rsidR="000344B1" w:rsidRPr="000A28AC" w:rsidRDefault="000344B1" w:rsidP="00877899">
            <w:pPr>
              <w:jc w:val="both"/>
            </w:pPr>
            <w:r w:rsidRPr="000A28AC">
              <w:tab/>
              <w:t>Comp 5: sleep disturbances</w:t>
            </w:r>
          </w:p>
        </w:tc>
        <w:tc>
          <w:tcPr>
            <w:tcW w:w="1985" w:type="dxa"/>
          </w:tcPr>
          <w:p w:rsidR="000344B1" w:rsidRPr="000A28AC" w:rsidRDefault="000344B1" w:rsidP="00877899">
            <w:pPr>
              <w:jc w:val="both"/>
            </w:pPr>
            <w:r w:rsidRPr="000A28AC">
              <w:t xml:space="preserve">2.30 </w:t>
            </w:r>
            <w:r w:rsidRPr="000A28AC">
              <w:rPr>
                <w:rFonts w:cstheme="minorHAnsi"/>
              </w:rPr>
              <w:t>±</w:t>
            </w:r>
            <w:r w:rsidRPr="000A28AC">
              <w:t xml:space="preserve"> 0.78</w:t>
            </w:r>
          </w:p>
        </w:tc>
        <w:tc>
          <w:tcPr>
            <w:tcW w:w="3117" w:type="dxa"/>
          </w:tcPr>
          <w:p w:rsidR="000344B1" w:rsidRPr="000A28AC" w:rsidRDefault="000344B1" w:rsidP="00877899">
            <w:pPr>
              <w:jc w:val="both"/>
            </w:pPr>
            <w:r w:rsidRPr="000A28AC">
              <w:t xml:space="preserve">0 – 3 </w:t>
            </w:r>
          </w:p>
        </w:tc>
      </w:tr>
      <w:tr w:rsidR="000344B1" w:rsidRPr="000A28AC" w:rsidTr="000344B1">
        <w:tc>
          <w:tcPr>
            <w:tcW w:w="4248" w:type="dxa"/>
          </w:tcPr>
          <w:p w:rsidR="000344B1" w:rsidRPr="000A28AC" w:rsidRDefault="000344B1" w:rsidP="00877899">
            <w:pPr>
              <w:jc w:val="both"/>
            </w:pPr>
            <w:r w:rsidRPr="000A28AC">
              <w:tab/>
              <w:t>Comp 6: use of sleeping medications</w:t>
            </w:r>
          </w:p>
        </w:tc>
        <w:tc>
          <w:tcPr>
            <w:tcW w:w="1985" w:type="dxa"/>
          </w:tcPr>
          <w:p w:rsidR="000344B1" w:rsidRPr="000A28AC" w:rsidRDefault="000344B1" w:rsidP="00877899">
            <w:pPr>
              <w:jc w:val="both"/>
            </w:pPr>
            <w:r w:rsidRPr="000A28AC">
              <w:t xml:space="preserve">1.42 </w:t>
            </w:r>
            <w:r w:rsidRPr="000A28AC">
              <w:rPr>
                <w:rFonts w:cstheme="minorHAnsi"/>
              </w:rPr>
              <w:t>±</w:t>
            </w:r>
            <w:r w:rsidRPr="000A28AC">
              <w:t xml:space="preserve"> 0.79</w:t>
            </w:r>
          </w:p>
        </w:tc>
        <w:tc>
          <w:tcPr>
            <w:tcW w:w="3117" w:type="dxa"/>
          </w:tcPr>
          <w:p w:rsidR="000344B1" w:rsidRPr="000A28AC" w:rsidRDefault="000344B1" w:rsidP="00877899">
            <w:pPr>
              <w:jc w:val="both"/>
            </w:pPr>
            <w:r w:rsidRPr="000A28AC">
              <w:t xml:space="preserve">0 – 3 </w:t>
            </w:r>
          </w:p>
        </w:tc>
      </w:tr>
      <w:tr w:rsidR="000344B1" w:rsidRPr="000A28AC" w:rsidTr="000344B1">
        <w:tc>
          <w:tcPr>
            <w:tcW w:w="4248" w:type="dxa"/>
          </w:tcPr>
          <w:p w:rsidR="000344B1" w:rsidRPr="000A28AC" w:rsidRDefault="000344B1" w:rsidP="00877899">
            <w:pPr>
              <w:jc w:val="both"/>
            </w:pPr>
            <w:r w:rsidRPr="000A28AC">
              <w:tab/>
              <w:t>Comp 7: daytime dysfunction</w:t>
            </w:r>
          </w:p>
        </w:tc>
        <w:tc>
          <w:tcPr>
            <w:tcW w:w="1985" w:type="dxa"/>
          </w:tcPr>
          <w:p w:rsidR="000344B1" w:rsidRPr="000A28AC" w:rsidRDefault="000344B1" w:rsidP="00877899">
            <w:pPr>
              <w:jc w:val="both"/>
            </w:pPr>
            <w:r w:rsidRPr="000A28AC">
              <w:t xml:space="preserve">1.70 </w:t>
            </w:r>
            <w:r w:rsidRPr="000A28AC">
              <w:rPr>
                <w:rFonts w:cstheme="minorHAnsi"/>
              </w:rPr>
              <w:t>±</w:t>
            </w:r>
            <w:r w:rsidRPr="000A28AC">
              <w:t xml:space="preserve"> 1.23</w:t>
            </w:r>
          </w:p>
        </w:tc>
        <w:tc>
          <w:tcPr>
            <w:tcW w:w="3117" w:type="dxa"/>
          </w:tcPr>
          <w:p w:rsidR="000344B1" w:rsidRPr="000A28AC" w:rsidRDefault="000344B1" w:rsidP="00877899">
            <w:pPr>
              <w:jc w:val="both"/>
            </w:pPr>
            <w:r w:rsidRPr="000A28AC">
              <w:t xml:space="preserve">0 – 3 </w:t>
            </w:r>
          </w:p>
        </w:tc>
      </w:tr>
    </w:tbl>
    <w:p w:rsidR="005A25D3" w:rsidRPr="000A28AC" w:rsidRDefault="005A25D3" w:rsidP="00877899">
      <w:pPr>
        <w:jc w:val="both"/>
      </w:pPr>
    </w:p>
    <w:p w:rsidR="001C54F2" w:rsidRPr="000A28AC" w:rsidRDefault="001C54F2" w:rsidP="00877899">
      <w:pPr>
        <w:jc w:val="both"/>
        <w:rPr>
          <w:rFonts w:ascii="Times New Roman" w:hAnsi="Times New Roman"/>
          <w:bCs/>
          <w:sz w:val="24"/>
          <w:szCs w:val="24"/>
        </w:rPr>
      </w:pPr>
      <w:r w:rsidRPr="000A28AC">
        <w:t xml:space="preserve">4.3 </w:t>
      </w:r>
      <w:r w:rsidRPr="000A28AC">
        <w:rPr>
          <w:rFonts w:ascii="Times New Roman" w:hAnsi="Times New Roman"/>
          <w:bCs/>
          <w:sz w:val="24"/>
          <w:szCs w:val="24"/>
        </w:rPr>
        <w:t>IMPACT OF POOR SLEEP QUALITY ON HEALTH AND JOB PERFORMANCE</w:t>
      </w:r>
    </w:p>
    <w:p w:rsidR="001C54F2" w:rsidRPr="000A28AC" w:rsidRDefault="001C54F2" w:rsidP="00877899">
      <w:pPr>
        <w:jc w:val="both"/>
        <w:rPr>
          <w:rFonts w:ascii="Times New Roman" w:hAnsi="Times New Roman"/>
          <w:bCs/>
          <w:sz w:val="24"/>
          <w:szCs w:val="24"/>
        </w:rPr>
      </w:pPr>
      <w:r w:rsidRPr="000A28AC">
        <w:rPr>
          <w:rFonts w:ascii="Times New Roman" w:hAnsi="Times New Roman"/>
          <w:bCs/>
          <w:sz w:val="24"/>
          <w:szCs w:val="24"/>
        </w:rPr>
        <w:t xml:space="preserve">Table 4.3 The </w:t>
      </w:r>
      <w:r w:rsidR="000D1F6A" w:rsidRPr="000A28AC">
        <w:rPr>
          <w:rFonts w:ascii="Times New Roman" w:hAnsi="Times New Roman"/>
          <w:bCs/>
          <w:sz w:val="24"/>
          <w:szCs w:val="24"/>
        </w:rPr>
        <w:t>Impact of Poor Sleep Quality on Health and Job Performance</w:t>
      </w:r>
    </w:p>
    <w:tbl>
      <w:tblPr>
        <w:tblStyle w:val="TableGrid"/>
        <w:tblW w:w="0" w:type="auto"/>
        <w:tblLook w:val="04A0" w:firstRow="1" w:lastRow="0" w:firstColumn="1" w:lastColumn="0" w:noHBand="0" w:noVBand="1"/>
      </w:tblPr>
      <w:tblGrid>
        <w:gridCol w:w="2689"/>
        <w:gridCol w:w="1134"/>
        <w:gridCol w:w="1275"/>
        <w:gridCol w:w="1701"/>
        <w:gridCol w:w="1276"/>
        <w:gridCol w:w="1275"/>
      </w:tblGrid>
      <w:tr w:rsidR="000D1F6A" w:rsidRPr="000A28AC" w:rsidTr="00540A00">
        <w:tc>
          <w:tcPr>
            <w:tcW w:w="2689" w:type="dxa"/>
          </w:tcPr>
          <w:p w:rsidR="000D1F6A" w:rsidRPr="000A28AC" w:rsidRDefault="000D1F6A" w:rsidP="00877899">
            <w:pPr>
              <w:jc w:val="both"/>
            </w:pPr>
            <w:r w:rsidRPr="000A28AC">
              <w:t>Variables</w:t>
            </w:r>
          </w:p>
        </w:tc>
        <w:tc>
          <w:tcPr>
            <w:tcW w:w="1134" w:type="dxa"/>
          </w:tcPr>
          <w:p w:rsidR="000D1F6A" w:rsidRPr="000A28AC" w:rsidRDefault="000D1F6A" w:rsidP="00877899">
            <w:pPr>
              <w:jc w:val="both"/>
            </w:pPr>
            <w:r w:rsidRPr="000A28AC">
              <w:t>Never (%)</w:t>
            </w:r>
          </w:p>
        </w:tc>
        <w:tc>
          <w:tcPr>
            <w:tcW w:w="1275" w:type="dxa"/>
          </w:tcPr>
          <w:p w:rsidR="000D1F6A" w:rsidRPr="000A28AC" w:rsidRDefault="000D1F6A" w:rsidP="00877899">
            <w:pPr>
              <w:jc w:val="both"/>
            </w:pPr>
            <w:r w:rsidRPr="000A28AC">
              <w:t>Rarely (%)</w:t>
            </w:r>
          </w:p>
        </w:tc>
        <w:tc>
          <w:tcPr>
            <w:tcW w:w="1701" w:type="dxa"/>
          </w:tcPr>
          <w:p w:rsidR="000D1F6A" w:rsidRPr="000A28AC" w:rsidRDefault="000D1F6A" w:rsidP="00877899">
            <w:pPr>
              <w:jc w:val="both"/>
            </w:pPr>
            <w:r w:rsidRPr="000A28AC">
              <w:t>Sometimes  (%)</w:t>
            </w:r>
          </w:p>
        </w:tc>
        <w:tc>
          <w:tcPr>
            <w:tcW w:w="1276" w:type="dxa"/>
          </w:tcPr>
          <w:p w:rsidR="000D1F6A" w:rsidRPr="000A28AC" w:rsidRDefault="000D1F6A" w:rsidP="00877899">
            <w:pPr>
              <w:jc w:val="both"/>
            </w:pPr>
            <w:r w:rsidRPr="000A28AC">
              <w:t>Often (%)</w:t>
            </w:r>
          </w:p>
        </w:tc>
        <w:tc>
          <w:tcPr>
            <w:tcW w:w="1275" w:type="dxa"/>
          </w:tcPr>
          <w:p w:rsidR="000D1F6A" w:rsidRPr="000A28AC" w:rsidRDefault="000D1F6A" w:rsidP="00877899">
            <w:pPr>
              <w:jc w:val="both"/>
            </w:pPr>
            <w:r w:rsidRPr="000A28AC">
              <w:t>Always (%)</w:t>
            </w:r>
          </w:p>
        </w:tc>
      </w:tr>
      <w:tr w:rsidR="000D1F6A" w:rsidRPr="000A28AC" w:rsidTr="00540A00">
        <w:tc>
          <w:tcPr>
            <w:tcW w:w="2689" w:type="dxa"/>
          </w:tcPr>
          <w:p w:rsidR="000D1F6A" w:rsidRPr="000A28AC" w:rsidRDefault="000D1F6A" w:rsidP="00877899">
            <w:pPr>
              <w:jc w:val="both"/>
            </w:pPr>
            <w:r w:rsidRPr="000A28AC">
              <w:rPr>
                <w:rFonts w:ascii="Arial" w:hAnsi="Arial" w:cs="Arial"/>
                <w:bCs/>
                <w:color w:val="010205"/>
              </w:rPr>
              <w:t>How often do you experience the following symptoms</w:t>
            </w:r>
          </w:p>
        </w:tc>
        <w:tc>
          <w:tcPr>
            <w:tcW w:w="1134" w:type="dxa"/>
          </w:tcPr>
          <w:p w:rsidR="000D1F6A" w:rsidRPr="000A28AC" w:rsidRDefault="000D1F6A" w:rsidP="00877899">
            <w:pPr>
              <w:jc w:val="both"/>
            </w:pPr>
          </w:p>
        </w:tc>
        <w:tc>
          <w:tcPr>
            <w:tcW w:w="1275" w:type="dxa"/>
          </w:tcPr>
          <w:p w:rsidR="000D1F6A" w:rsidRPr="000A28AC" w:rsidRDefault="000D1F6A" w:rsidP="00877899">
            <w:pPr>
              <w:jc w:val="both"/>
            </w:pPr>
          </w:p>
        </w:tc>
        <w:tc>
          <w:tcPr>
            <w:tcW w:w="1701" w:type="dxa"/>
          </w:tcPr>
          <w:p w:rsidR="000D1F6A" w:rsidRPr="000A28AC" w:rsidRDefault="000D1F6A" w:rsidP="00877899">
            <w:pPr>
              <w:jc w:val="both"/>
            </w:pPr>
          </w:p>
        </w:tc>
        <w:tc>
          <w:tcPr>
            <w:tcW w:w="1276" w:type="dxa"/>
          </w:tcPr>
          <w:p w:rsidR="000D1F6A" w:rsidRPr="000A28AC" w:rsidRDefault="000D1F6A" w:rsidP="00877899">
            <w:pPr>
              <w:jc w:val="both"/>
            </w:pPr>
          </w:p>
        </w:tc>
        <w:tc>
          <w:tcPr>
            <w:tcW w:w="1275" w:type="dxa"/>
          </w:tcPr>
          <w:p w:rsidR="000D1F6A" w:rsidRPr="000A28AC" w:rsidRDefault="000D1F6A" w:rsidP="00877899">
            <w:pPr>
              <w:jc w:val="both"/>
            </w:pPr>
          </w:p>
        </w:tc>
      </w:tr>
      <w:tr w:rsidR="000D1F6A" w:rsidRPr="000A28AC" w:rsidTr="00540A00">
        <w:tc>
          <w:tcPr>
            <w:tcW w:w="2689" w:type="dxa"/>
          </w:tcPr>
          <w:p w:rsidR="000D1F6A" w:rsidRPr="000A28AC" w:rsidRDefault="000D1F6A" w:rsidP="00877899">
            <w:pPr>
              <w:jc w:val="both"/>
            </w:pPr>
            <w:r w:rsidRPr="000A28AC">
              <w:rPr>
                <w:rFonts w:ascii="Arial" w:hAnsi="Arial" w:cs="Arial"/>
                <w:bCs/>
                <w:color w:val="010205"/>
              </w:rPr>
              <w:tab/>
              <w:t>Headache</w:t>
            </w:r>
          </w:p>
        </w:tc>
        <w:tc>
          <w:tcPr>
            <w:tcW w:w="1134" w:type="dxa"/>
          </w:tcPr>
          <w:p w:rsidR="000D1F6A" w:rsidRPr="000A28AC" w:rsidRDefault="000D1F6A" w:rsidP="00877899">
            <w:pPr>
              <w:jc w:val="both"/>
            </w:pPr>
            <w:r w:rsidRPr="000A28AC">
              <w:t>3 (1.4)</w:t>
            </w:r>
          </w:p>
        </w:tc>
        <w:tc>
          <w:tcPr>
            <w:tcW w:w="1275" w:type="dxa"/>
          </w:tcPr>
          <w:p w:rsidR="000D1F6A" w:rsidRPr="000A28AC" w:rsidRDefault="000D1F6A" w:rsidP="00877899">
            <w:pPr>
              <w:jc w:val="both"/>
            </w:pPr>
            <w:r w:rsidRPr="000A28AC">
              <w:t>5 (2.4)</w:t>
            </w:r>
          </w:p>
        </w:tc>
        <w:tc>
          <w:tcPr>
            <w:tcW w:w="1701" w:type="dxa"/>
          </w:tcPr>
          <w:p w:rsidR="000D1F6A" w:rsidRPr="000A28AC" w:rsidRDefault="000D1F6A" w:rsidP="00877899">
            <w:pPr>
              <w:jc w:val="both"/>
            </w:pPr>
            <w:r w:rsidRPr="000A28AC">
              <w:t>151 (71.9)</w:t>
            </w:r>
          </w:p>
        </w:tc>
        <w:tc>
          <w:tcPr>
            <w:tcW w:w="1276" w:type="dxa"/>
          </w:tcPr>
          <w:p w:rsidR="000D1F6A" w:rsidRPr="000A28AC" w:rsidRDefault="000D1F6A" w:rsidP="00877899">
            <w:pPr>
              <w:jc w:val="both"/>
            </w:pPr>
            <w:r w:rsidRPr="000A28AC">
              <w:t>39 (18.6)</w:t>
            </w:r>
          </w:p>
        </w:tc>
        <w:tc>
          <w:tcPr>
            <w:tcW w:w="1275" w:type="dxa"/>
          </w:tcPr>
          <w:p w:rsidR="000D1F6A" w:rsidRPr="000A28AC" w:rsidRDefault="000D1F6A" w:rsidP="00877899">
            <w:pPr>
              <w:jc w:val="both"/>
            </w:pPr>
            <w:r w:rsidRPr="000A28AC">
              <w:t>12 (5.7)</w:t>
            </w:r>
          </w:p>
        </w:tc>
      </w:tr>
      <w:tr w:rsidR="000D1F6A" w:rsidRPr="000A28AC" w:rsidTr="00540A00">
        <w:tc>
          <w:tcPr>
            <w:tcW w:w="2689" w:type="dxa"/>
          </w:tcPr>
          <w:p w:rsidR="000D1F6A" w:rsidRPr="000A28AC" w:rsidRDefault="000D1F6A" w:rsidP="00877899">
            <w:pPr>
              <w:jc w:val="both"/>
            </w:pPr>
            <w:r w:rsidRPr="000A28AC">
              <w:tab/>
              <w:t>Fatigue</w:t>
            </w:r>
          </w:p>
        </w:tc>
        <w:tc>
          <w:tcPr>
            <w:tcW w:w="1134" w:type="dxa"/>
          </w:tcPr>
          <w:p w:rsidR="000D1F6A" w:rsidRPr="000A28AC" w:rsidRDefault="000D1F6A" w:rsidP="00877899">
            <w:pPr>
              <w:jc w:val="both"/>
            </w:pPr>
            <w:r w:rsidRPr="000A28AC">
              <w:t>7 (3.3)</w:t>
            </w:r>
          </w:p>
        </w:tc>
        <w:tc>
          <w:tcPr>
            <w:tcW w:w="1275" w:type="dxa"/>
          </w:tcPr>
          <w:p w:rsidR="000D1F6A" w:rsidRPr="000A28AC" w:rsidRDefault="000D1F6A" w:rsidP="00877899">
            <w:pPr>
              <w:jc w:val="both"/>
            </w:pPr>
            <w:r w:rsidRPr="000A28AC">
              <w:t>25 (11.9)</w:t>
            </w:r>
          </w:p>
        </w:tc>
        <w:tc>
          <w:tcPr>
            <w:tcW w:w="1701" w:type="dxa"/>
          </w:tcPr>
          <w:p w:rsidR="000D1F6A" w:rsidRPr="000A28AC" w:rsidRDefault="000D1F6A" w:rsidP="00877899">
            <w:pPr>
              <w:jc w:val="both"/>
            </w:pPr>
            <w:r w:rsidRPr="000A28AC">
              <w:t>90 (42.9)</w:t>
            </w:r>
          </w:p>
        </w:tc>
        <w:tc>
          <w:tcPr>
            <w:tcW w:w="1276" w:type="dxa"/>
          </w:tcPr>
          <w:p w:rsidR="000D1F6A" w:rsidRPr="000A28AC" w:rsidRDefault="000D1F6A" w:rsidP="00877899">
            <w:pPr>
              <w:jc w:val="both"/>
            </w:pPr>
            <w:r w:rsidRPr="000A28AC">
              <w:t>85 (40.5)</w:t>
            </w:r>
          </w:p>
        </w:tc>
        <w:tc>
          <w:tcPr>
            <w:tcW w:w="1275" w:type="dxa"/>
          </w:tcPr>
          <w:p w:rsidR="000D1F6A" w:rsidRPr="000A28AC" w:rsidRDefault="000D1F6A" w:rsidP="00877899">
            <w:pPr>
              <w:jc w:val="both"/>
            </w:pPr>
            <w:r w:rsidRPr="000A28AC">
              <w:t>3 (1.4)</w:t>
            </w:r>
          </w:p>
        </w:tc>
      </w:tr>
      <w:tr w:rsidR="000D1F6A" w:rsidRPr="000A28AC" w:rsidTr="00540A00">
        <w:tc>
          <w:tcPr>
            <w:tcW w:w="2689" w:type="dxa"/>
          </w:tcPr>
          <w:p w:rsidR="000D1F6A" w:rsidRPr="000A28AC" w:rsidRDefault="000D1F6A" w:rsidP="00877899">
            <w:pPr>
              <w:jc w:val="both"/>
            </w:pPr>
            <w:r w:rsidRPr="000A28AC">
              <w:tab/>
              <w:t>Mood swings</w:t>
            </w:r>
          </w:p>
        </w:tc>
        <w:tc>
          <w:tcPr>
            <w:tcW w:w="1134" w:type="dxa"/>
          </w:tcPr>
          <w:p w:rsidR="000D1F6A" w:rsidRPr="000A28AC" w:rsidRDefault="000D1F6A" w:rsidP="00877899">
            <w:pPr>
              <w:jc w:val="both"/>
            </w:pPr>
            <w:r w:rsidRPr="000A28AC">
              <w:t>6 (2.9)</w:t>
            </w:r>
          </w:p>
        </w:tc>
        <w:tc>
          <w:tcPr>
            <w:tcW w:w="1275" w:type="dxa"/>
          </w:tcPr>
          <w:p w:rsidR="000D1F6A" w:rsidRPr="000A28AC" w:rsidRDefault="000D1F6A" w:rsidP="00877899">
            <w:pPr>
              <w:jc w:val="both"/>
            </w:pPr>
            <w:r w:rsidRPr="000A28AC">
              <w:t>43 (20.5)</w:t>
            </w:r>
          </w:p>
        </w:tc>
        <w:tc>
          <w:tcPr>
            <w:tcW w:w="1701" w:type="dxa"/>
          </w:tcPr>
          <w:p w:rsidR="000D1F6A" w:rsidRPr="000A28AC" w:rsidRDefault="000D1F6A" w:rsidP="00877899">
            <w:pPr>
              <w:jc w:val="both"/>
            </w:pPr>
            <w:r w:rsidRPr="000A28AC">
              <w:t>148 (70.5)</w:t>
            </w:r>
          </w:p>
        </w:tc>
        <w:tc>
          <w:tcPr>
            <w:tcW w:w="1276" w:type="dxa"/>
          </w:tcPr>
          <w:p w:rsidR="000D1F6A" w:rsidRPr="000A28AC" w:rsidRDefault="000D1F6A" w:rsidP="00877899">
            <w:pPr>
              <w:jc w:val="both"/>
            </w:pPr>
            <w:r w:rsidRPr="000A28AC">
              <w:t>13 (6.2)</w:t>
            </w:r>
          </w:p>
        </w:tc>
        <w:tc>
          <w:tcPr>
            <w:tcW w:w="1275" w:type="dxa"/>
          </w:tcPr>
          <w:p w:rsidR="000D1F6A" w:rsidRPr="000A28AC" w:rsidRDefault="000D1F6A" w:rsidP="00877899">
            <w:pPr>
              <w:jc w:val="both"/>
            </w:pPr>
            <w:r w:rsidRPr="000A28AC">
              <w:t>0</w:t>
            </w:r>
          </w:p>
        </w:tc>
      </w:tr>
      <w:tr w:rsidR="000D1F6A" w:rsidRPr="000A28AC" w:rsidTr="00540A00">
        <w:tc>
          <w:tcPr>
            <w:tcW w:w="2689" w:type="dxa"/>
          </w:tcPr>
          <w:p w:rsidR="000D1F6A" w:rsidRPr="000A28AC" w:rsidRDefault="000D1F6A" w:rsidP="00877899">
            <w:pPr>
              <w:jc w:val="both"/>
            </w:pPr>
            <w:r w:rsidRPr="000A28AC">
              <w:tab/>
              <w:t>Difficulty concentrating</w:t>
            </w:r>
          </w:p>
        </w:tc>
        <w:tc>
          <w:tcPr>
            <w:tcW w:w="1134" w:type="dxa"/>
          </w:tcPr>
          <w:p w:rsidR="000D1F6A" w:rsidRPr="000A28AC" w:rsidRDefault="000D1F6A" w:rsidP="00877899">
            <w:pPr>
              <w:jc w:val="both"/>
            </w:pPr>
            <w:r w:rsidRPr="000A28AC">
              <w:t>8 (3.8)</w:t>
            </w:r>
          </w:p>
        </w:tc>
        <w:tc>
          <w:tcPr>
            <w:tcW w:w="1275" w:type="dxa"/>
          </w:tcPr>
          <w:p w:rsidR="000D1F6A" w:rsidRPr="000A28AC" w:rsidRDefault="000D1F6A" w:rsidP="00877899">
            <w:pPr>
              <w:jc w:val="both"/>
            </w:pPr>
            <w:r w:rsidRPr="000A28AC">
              <w:t>8 (3.8)</w:t>
            </w:r>
          </w:p>
        </w:tc>
        <w:tc>
          <w:tcPr>
            <w:tcW w:w="1701" w:type="dxa"/>
          </w:tcPr>
          <w:p w:rsidR="000D1F6A" w:rsidRPr="000A28AC" w:rsidRDefault="000D1F6A" w:rsidP="00877899">
            <w:pPr>
              <w:jc w:val="both"/>
            </w:pPr>
            <w:r w:rsidRPr="000A28AC">
              <w:t>175 (83.3)</w:t>
            </w:r>
          </w:p>
        </w:tc>
        <w:tc>
          <w:tcPr>
            <w:tcW w:w="1276" w:type="dxa"/>
          </w:tcPr>
          <w:p w:rsidR="000D1F6A" w:rsidRPr="000A28AC" w:rsidRDefault="000D1F6A" w:rsidP="00877899">
            <w:pPr>
              <w:jc w:val="both"/>
            </w:pPr>
            <w:r w:rsidRPr="000A28AC">
              <w:t>18 (8.6)</w:t>
            </w:r>
          </w:p>
        </w:tc>
        <w:tc>
          <w:tcPr>
            <w:tcW w:w="1275" w:type="dxa"/>
          </w:tcPr>
          <w:p w:rsidR="000D1F6A" w:rsidRPr="000A28AC" w:rsidRDefault="000D1F6A" w:rsidP="00877899">
            <w:pPr>
              <w:jc w:val="both"/>
            </w:pPr>
            <w:r w:rsidRPr="000A28AC">
              <w:t>1 (0.5)</w:t>
            </w:r>
          </w:p>
        </w:tc>
      </w:tr>
      <w:tr w:rsidR="000D1F6A" w:rsidRPr="000A28AC" w:rsidTr="00540A00">
        <w:tc>
          <w:tcPr>
            <w:tcW w:w="2689" w:type="dxa"/>
          </w:tcPr>
          <w:p w:rsidR="000D1F6A" w:rsidRPr="000A28AC" w:rsidRDefault="000D1F6A" w:rsidP="00877899">
            <w:pPr>
              <w:jc w:val="both"/>
            </w:pPr>
            <w:r w:rsidRPr="000A28AC">
              <w:lastRenderedPageBreak/>
              <w:tab/>
              <w:t>Anxiety and stress</w:t>
            </w:r>
          </w:p>
        </w:tc>
        <w:tc>
          <w:tcPr>
            <w:tcW w:w="1134" w:type="dxa"/>
          </w:tcPr>
          <w:p w:rsidR="000D1F6A" w:rsidRPr="000A28AC" w:rsidRDefault="000D1F6A" w:rsidP="00877899">
            <w:pPr>
              <w:jc w:val="both"/>
            </w:pPr>
            <w:r w:rsidRPr="000A28AC">
              <w:t>9 (4.3)</w:t>
            </w:r>
          </w:p>
        </w:tc>
        <w:tc>
          <w:tcPr>
            <w:tcW w:w="1275" w:type="dxa"/>
          </w:tcPr>
          <w:p w:rsidR="000D1F6A" w:rsidRPr="000A28AC" w:rsidRDefault="000D1F6A" w:rsidP="00877899">
            <w:pPr>
              <w:jc w:val="both"/>
            </w:pPr>
            <w:r w:rsidRPr="000A28AC">
              <w:t>16 (7.6)</w:t>
            </w:r>
          </w:p>
        </w:tc>
        <w:tc>
          <w:tcPr>
            <w:tcW w:w="1701" w:type="dxa"/>
          </w:tcPr>
          <w:p w:rsidR="000D1F6A" w:rsidRPr="000A28AC" w:rsidRDefault="000D1F6A" w:rsidP="00877899">
            <w:pPr>
              <w:jc w:val="both"/>
            </w:pPr>
            <w:r w:rsidRPr="000A28AC">
              <w:t>82 (39.0)</w:t>
            </w:r>
          </w:p>
        </w:tc>
        <w:tc>
          <w:tcPr>
            <w:tcW w:w="1276" w:type="dxa"/>
          </w:tcPr>
          <w:p w:rsidR="000D1F6A" w:rsidRPr="000A28AC" w:rsidRDefault="000D1F6A" w:rsidP="00877899">
            <w:pPr>
              <w:jc w:val="both"/>
            </w:pPr>
            <w:r w:rsidRPr="000A28AC">
              <w:t>98 (46.7)</w:t>
            </w:r>
          </w:p>
        </w:tc>
        <w:tc>
          <w:tcPr>
            <w:tcW w:w="1275" w:type="dxa"/>
          </w:tcPr>
          <w:p w:rsidR="000D1F6A" w:rsidRPr="000A28AC" w:rsidRDefault="000D1F6A" w:rsidP="00877899">
            <w:pPr>
              <w:jc w:val="both"/>
            </w:pPr>
            <w:r w:rsidRPr="000A28AC">
              <w:t>5 (2.4)</w:t>
            </w:r>
          </w:p>
        </w:tc>
      </w:tr>
      <w:tr w:rsidR="000D1F6A" w:rsidRPr="000A28AC" w:rsidTr="00540A00">
        <w:tc>
          <w:tcPr>
            <w:tcW w:w="2689" w:type="dxa"/>
          </w:tcPr>
          <w:p w:rsidR="000D1F6A" w:rsidRPr="000A28AC" w:rsidRDefault="000D1F6A" w:rsidP="00877899">
            <w:pPr>
              <w:jc w:val="both"/>
            </w:pPr>
            <w:r w:rsidRPr="000A28AC">
              <w:tab/>
              <w:t>Depression</w:t>
            </w:r>
          </w:p>
        </w:tc>
        <w:tc>
          <w:tcPr>
            <w:tcW w:w="1134" w:type="dxa"/>
          </w:tcPr>
          <w:p w:rsidR="000D1F6A" w:rsidRPr="000A28AC" w:rsidRDefault="000D1F6A" w:rsidP="00877899">
            <w:pPr>
              <w:jc w:val="both"/>
            </w:pPr>
            <w:r w:rsidRPr="000A28AC">
              <w:t>153 (72.9)</w:t>
            </w:r>
          </w:p>
        </w:tc>
        <w:tc>
          <w:tcPr>
            <w:tcW w:w="1275" w:type="dxa"/>
          </w:tcPr>
          <w:p w:rsidR="000D1F6A" w:rsidRPr="000A28AC" w:rsidRDefault="000D1F6A" w:rsidP="00877899">
            <w:pPr>
              <w:jc w:val="both"/>
            </w:pPr>
            <w:r w:rsidRPr="000A28AC">
              <w:t>44 (21.0)</w:t>
            </w:r>
          </w:p>
        </w:tc>
        <w:tc>
          <w:tcPr>
            <w:tcW w:w="1701" w:type="dxa"/>
          </w:tcPr>
          <w:p w:rsidR="000D1F6A" w:rsidRPr="000A28AC" w:rsidRDefault="000D1F6A" w:rsidP="00877899">
            <w:pPr>
              <w:jc w:val="both"/>
            </w:pPr>
            <w:r w:rsidRPr="000A28AC">
              <w:t>13 (6.2)</w:t>
            </w:r>
          </w:p>
        </w:tc>
        <w:tc>
          <w:tcPr>
            <w:tcW w:w="1276" w:type="dxa"/>
          </w:tcPr>
          <w:p w:rsidR="000D1F6A" w:rsidRPr="000A28AC" w:rsidRDefault="000D1F6A" w:rsidP="00877899">
            <w:pPr>
              <w:jc w:val="both"/>
            </w:pPr>
            <w:r w:rsidRPr="000A28AC">
              <w:t>0</w:t>
            </w:r>
          </w:p>
        </w:tc>
        <w:tc>
          <w:tcPr>
            <w:tcW w:w="1275" w:type="dxa"/>
          </w:tcPr>
          <w:p w:rsidR="000D1F6A" w:rsidRPr="000A28AC" w:rsidRDefault="000D1F6A" w:rsidP="00877899">
            <w:pPr>
              <w:jc w:val="both"/>
            </w:pPr>
            <w:r w:rsidRPr="000A28AC">
              <w:t>0</w:t>
            </w:r>
          </w:p>
        </w:tc>
      </w:tr>
      <w:tr w:rsidR="000D1F6A" w:rsidRPr="000A28AC" w:rsidTr="00540A00">
        <w:tc>
          <w:tcPr>
            <w:tcW w:w="2689" w:type="dxa"/>
          </w:tcPr>
          <w:p w:rsidR="000D1F6A" w:rsidRPr="000A28AC" w:rsidRDefault="000D1F6A" w:rsidP="00877899">
            <w:pPr>
              <w:jc w:val="both"/>
            </w:pPr>
            <w:r w:rsidRPr="000A28AC">
              <w:rPr>
                <w:rFonts w:ascii="Times New Roman" w:hAnsi="Times New Roman"/>
                <w:sz w:val="24"/>
                <w:szCs w:val="24"/>
              </w:rPr>
              <w:t>How often do you feel that your job performance is affected by poor sleep quality</w:t>
            </w:r>
          </w:p>
        </w:tc>
        <w:tc>
          <w:tcPr>
            <w:tcW w:w="1134" w:type="dxa"/>
          </w:tcPr>
          <w:p w:rsidR="000D1F6A" w:rsidRPr="000A28AC" w:rsidRDefault="000D1F6A" w:rsidP="00877899">
            <w:pPr>
              <w:jc w:val="both"/>
            </w:pPr>
            <w:r w:rsidRPr="000A28AC">
              <w:t>7 (3.3)</w:t>
            </w:r>
          </w:p>
        </w:tc>
        <w:tc>
          <w:tcPr>
            <w:tcW w:w="1275" w:type="dxa"/>
          </w:tcPr>
          <w:p w:rsidR="000D1F6A" w:rsidRPr="000A28AC" w:rsidRDefault="000D1F6A" w:rsidP="00877899">
            <w:pPr>
              <w:jc w:val="both"/>
            </w:pPr>
            <w:r w:rsidRPr="000A28AC">
              <w:t>2 (1.0)</w:t>
            </w:r>
          </w:p>
        </w:tc>
        <w:tc>
          <w:tcPr>
            <w:tcW w:w="1701" w:type="dxa"/>
          </w:tcPr>
          <w:p w:rsidR="000D1F6A" w:rsidRPr="000A28AC" w:rsidRDefault="000D1F6A" w:rsidP="00877899">
            <w:pPr>
              <w:jc w:val="both"/>
            </w:pPr>
            <w:r w:rsidRPr="000A28AC">
              <w:t>126 (60.0)</w:t>
            </w:r>
          </w:p>
        </w:tc>
        <w:tc>
          <w:tcPr>
            <w:tcW w:w="1276" w:type="dxa"/>
          </w:tcPr>
          <w:p w:rsidR="000D1F6A" w:rsidRPr="000A28AC" w:rsidRDefault="00540A00" w:rsidP="00877899">
            <w:pPr>
              <w:jc w:val="both"/>
            </w:pPr>
            <w:r w:rsidRPr="000A28AC">
              <w:t>69 (32.9)</w:t>
            </w:r>
          </w:p>
        </w:tc>
        <w:tc>
          <w:tcPr>
            <w:tcW w:w="1275" w:type="dxa"/>
          </w:tcPr>
          <w:p w:rsidR="000D1F6A" w:rsidRPr="000A28AC" w:rsidRDefault="00540A00" w:rsidP="00877899">
            <w:pPr>
              <w:jc w:val="both"/>
            </w:pPr>
            <w:r w:rsidRPr="000A28AC">
              <w:t>6 (2.9)</w:t>
            </w:r>
          </w:p>
        </w:tc>
      </w:tr>
      <w:tr w:rsidR="000D1F6A" w:rsidRPr="000A28AC" w:rsidTr="00540A00">
        <w:tc>
          <w:tcPr>
            <w:tcW w:w="2689" w:type="dxa"/>
            <w:vAlign w:val="center"/>
          </w:tcPr>
          <w:p w:rsidR="000D1F6A" w:rsidRPr="000A28AC" w:rsidRDefault="000D1F6A" w:rsidP="00877899">
            <w:pPr>
              <w:jc w:val="both"/>
              <w:rPr>
                <w:rFonts w:ascii="Times New Roman" w:hAnsi="Times New Roman"/>
                <w:sz w:val="24"/>
                <w:szCs w:val="24"/>
              </w:rPr>
            </w:pPr>
            <w:r w:rsidRPr="000A28AC">
              <w:rPr>
                <w:rFonts w:ascii="Times New Roman" w:hAnsi="Times New Roman"/>
                <w:sz w:val="24"/>
                <w:szCs w:val="24"/>
              </w:rPr>
              <w:t>Have you made any errors at work due to lack of sleep?</w:t>
            </w:r>
          </w:p>
        </w:tc>
        <w:tc>
          <w:tcPr>
            <w:tcW w:w="1134" w:type="dxa"/>
          </w:tcPr>
          <w:p w:rsidR="000D1F6A" w:rsidRPr="000A28AC" w:rsidRDefault="00540A00" w:rsidP="00877899">
            <w:pPr>
              <w:jc w:val="both"/>
            </w:pPr>
            <w:r w:rsidRPr="000A28AC">
              <w:t>11 (5.2)</w:t>
            </w:r>
          </w:p>
        </w:tc>
        <w:tc>
          <w:tcPr>
            <w:tcW w:w="1275" w:type="dxa"/>
          </w:tcPr>
          <w:p w:rsidR="000D1F6A" w:rsidRPr="000A28AC" w:rsidRDefault="00540A00" w:rsidP="00877899">
            <w:pPr>
              <w:jc w:val="both"/>
            </w:pPr>
            <w:r w:rsidRPr="000A28AC">
              <w:t>21 (10.0)</w:t>
            </w:r>
          </w:p>
        </w:tc>
        <w:tc>
          <w:tcPr>
            <w:tcW w:w="1701" w:type="dxa"/>
          </w:tcPr>
          <w:p w:rsidR="000D1F6A" w:rsidRPr="000A28AC" w:rsidRDefault="00540A00" w:rsidP="00877899">
            <w:pPr>
              <w:jc w:val="both"/>
            </w:pPr>
            <w:r w:rsidRPr="000A28AC">
              <w:t>167 (79.5)</w:t>
            </w:r>
          </w:p>
        </w:tc>
        <w:tc>
          <w:tcPr>
            <w:tcW w:w="1276" w:type="dxa"/>
          </w:tcPr>
          <w:p w:rsidR="000D1F6A" w:rsidRPr="000A28AC" w:rsidRDefault="00540A00" w:rsidP="00877899">
            <w:pPr>
              <w:jc w:val="both"/>
            </w:pPr>
            <w:r w:rsidRPr="000A28AC">
              <w:t>11 (5.2)</w:t>
            </w:r>
          </w:p>
        </w:tc>
        <w:tc>
          <w:tcPr>
            <w:tcW w:w="1275" w:type="dxa"/>
          </w:tcPr>
          <w:p w:rsidR="000D1F6A" w:rsidRPr="000A28AC" w:rsidRDefault="00540A00" w:rsidP="00877899">
            <w:pPr>
              <w:jc w:val="both"/>
            </w:pPr>
            <w:r w:rsidRPr="000A28AC">
              <w:t>0</w:t>
            </w:r>
          </w:p>
        </w:tc>
      </w:tr>
      <w:tr w:rsidR="000D1F6A" w:rsidRPr="000A28AC" w:rsidTr="00540A00">
        <w:tc>
          <w:tcPr>
            <w:tcW w:w="2689" w:type="dxa"/>
            <w:vAlign w:val="center"/>
          </w:tcPr>
          <w:p w:rsidR="000D1F6A" w:rsidRPr="000A28AC" w:rsidRDefault="000D1F6A" w:rsidP="00877899">
            <w:pPr>
              <w:jc w:val="both"/>
              <w:rPr>
                <w:rFonts w:ascii="Times New Roman" w:hAnsi="Times New Roman"/>
                <w:sz w:val="24"/>
                <w:szCs w:val="24"/>
              </w:rPr>
            </w:pPr>
            <w:r w:rsidRPr="000A28AC">
              <w:rPr>
                <w:rFonts w:ascii="Times New Roman" w:hAnsi="Times New Roman"/>
                <w:sz w:val="24"/>
                <w:szCs w:val="24"/>
              </w:rPr>
              <w:t>How often do you feel less productive at work because of poor sleep?</w:t>
            </w:r>
          </w:p>
        </w:tc>
        <w:tc>
          <w:tcPr>
            <w:tcW w:w="1134" w:type="dxa"/>
          </w:tcPr>
          <w:p w:rsidR="000D1F6A" w:rsidRPr="000A28AC" w:rsidRDefault="00540A00" w:rsidP="00877899">
            <w:pPr>
              <w:jc w:val="both"/>
            </w:pPr>
            <w:r w:rsidRPr="000A28AC">
              <w:t>7 (3.3)</w:t>
            </w:r>
          </w:p>
        </w:tc>
        <w:tc>
          <w:tcPr>
            <w:tcW w:w="1275" w:type="dxa"/>
          </w:tcPr>
          <w:p w:rsidR="000D1F6A" w:rsidRPr="000A28AC" w:rsidRDefault="00540A00" w:rsidP="00877899">
            <w:pPr>
              <w:jc w:val="both"/>
            </w:pPr>
            <w:r w:rsidRPr="000A28AC">
              <w:t>3 (1.4)</w:t>
            </w:r>
          </w:p>
        </w:tc>
        <w:tc>
          <w:tcPr>
            <w:tcW w:w="1701" w:type="dxa"/>
          </w:tcPr>
          <w:p w:rsidR="000D1F6A" w:rsidRPr="000A28AC" w:rsidRDefault="00540A00" w:rsidP="00877899">
            <w:pPr>
              <w:jc w:val="both"/>
            </w:pPr>
            <w:r w:rsidRPr="000A28AC">
              <w:t>100 (47.6)</w:t>
            </w:r>
          </w:p>
        </w:tc>
        <w:tc>
          <w:tcPr>
            <w:tcW w:w="1276" w:type="dxa"/>
          </w:tcPr>
          <w:p w:rsidR="000D1F6A" w:rsidRPr="000A28AC" w:rsidRDefault="00540A00" w:rsidP="00877899">
            <w:pPr>
              <w:jc w:val="both"/>
            </w:pPr>
            <w:r w:rsidRPr="000A28AC">
              <w:t>86 (41.0)</w:t>
            </w:r>
          </w:p>
        </w:tc>
        <w:tc>
          <w:tcPr>
            <w:tcW w:w="1275" w:type="dxa"/>
          </w:tcPr>
          <w:p w:rsidR="000D1F6A" w:rsidRPr="000A28AC" w:rsidRDefault="00540A00" w:rsidP="00877899">
            <w:pPr>
              <w:jc w:val="both"/>
            </w:pPr>
            <w:r w:rsidRPr="000A28AC">
              <w:t>14 (6.7)</w:t>
            </w:r>
          </w:p>
        </w:tc>
      </w:tr>
      <w:tr w:rsidR="000D1F6A" w:rsidRPr="000A28AC" w:rsidTr="00540A00">
        <w:tc>
          <w:tcPr>
            <w:tcW w:w="2689" w:type="dxa"/>
            <w:vAlign w:val="center"/>
          </w:tcPr>
          <w:p w:rsidR="000D1F6A" w:rsidRPr="000A28AC" w:rsidRDefault="000D1F6A" w:rsidP="00877899">
            <w:pPr>
              <w:jc w:val="both"/>
              <w:rPr>
                <w:rFonts w:ascii="Times New Roman" w:hAnsi="Times New Roman"/>
                <w:sz w:val="24"/>
                <w:szCs w:val="24"/>
              </w:rPr>
            </w:pPr>
            <w:r w:rsidRPr="000A28AC">
              <w:rPr>
                <w:rFonts w:ascii="Times New Roman" w:hAnsi="Times New Roman"/>
                <w:sz w:val="24"/>
                <w:szCs w:val="24"/>
              </w:rPr>
              <w:t>How often do you experience conflicts with colleagues or supervisors due to irritability or moodiness from poor sleep?</w:t>
            </w:r>
          </w:p>
        </w:tc>
        <w:tc>
          <w:tcPr>
            <w:tcW w:w="1134" w:type="dxa"/>
          </w:tcPr>
          <w:p w:rsidR="000D1F6A" w:rsidRPr="000A28AC" w:rsidRDefault="00540A00" w:rsidP="00877899">
            <w:pPr>
              <w:jc w:val="both"/>
            </w:pPr>
            <w:r w:rsidRPr="000A28AC">
              <w:t>12 (5.7)</w:t>
            </w:r>
          </w:p>
        </w:tc>
        <w:tc>
          <w:tcPr>
            <w:tcW w:w="1275" w:type="dxa"/>
          </w:tcPr>
          <w:p w:rsidR="000D1F6A" w:rsidRPr="000A28AC" w:rsidRDefault="00540A00" w:rsidP="00877899">
            <w:pPr>
              <w:jc w:val="both"/>
            </w:pPr>
            <w:r w:rsidRPr="000A28AC">
              <w:t>63 (30.0)</w:t>
            </w:r>
          </w:p>
        </w:tc>
        <w:tc>
          <w:tcPr>
            <w:tcW w:w="1701" w:type="dxa"/>
          </w:tcPr>
          <w:p w:rsidR="000D1F6A" w:rsidRPr="000A28AC" w:rsidRDefault="00540A00" w:rsidP="00877899">
            <w:pPr>
              <w:jc w:val="both"/>
            </w:pPr>
            <w:r w:rsidRPr="000A28AC">
              <w:t>129 (61.4)</w:t>
            </w:r>
          </w:p>
        </w:tc>
        <w:tc>
          <w:tcPr>
            <w:tcW w:w="1276" w:type="dxa"/>
          </w:tcPr>
          <w:p w:rsidR="000D1F6A" w:rsidRPr="000A28AC" w:rsidRDefault="00540A00" w:rsidP="00877899">
            <w:pPr>
              <w:jc w:val="both"/>
            </w:pPr>
            <w:r w:rsidRPr="000A28AC">
              <w:t>6 (2.9)</w:t>
            </w:r>
          </w:p>
        </w:tc>
        <w:tc>
          <w:tcPr>
            <w:tcW w:w="1275" w:type="dxa"/>
          </w:tcPr>
          <w:p w:rsidR="000D1F6A" w:rsidRPr="000A28AC" w:rsidRDefault="00540A00" w:rsidP="00877899">
            <w:pPr>
              <w:jc w:val="both"/>
            </w:pPr>
            <w:r w:rsidRPr="000A28AC">
              <w:t>0</w:t>
            </w:r>
          </w:p>
        </w:tc>
      </w:tr>
    </w:tbl>
    <w:p w:rsidR="000D1F6A" w:rsidRPr="000A28AC" w:rsidRDefault="000D1F6A" w:rsidP="00877899">
      <w:pPr>
        <w:jc w:val="both"/>
      </w:pPr>
    </w:p>
    <w:p w:rsidR="00540A00" w:rsidRPr="000A28AC" w:rsidRDefault="00540A00" w:rsidP="00877899">
      <w:pPr>
        <w:jc w:val="both"/>
      </w:pPr>
      <w:r w:rsidRPr="000A28AC">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A00" w:rsidRPr="000A28AC" w:rsidRDefault="00540A00" w:rsidP="00877899">
      <w:pPr>
        <w:jc w:val="both"/>
        <w:rPr>
          <w:rFonts w:ascii="Arial" w:hAnsi="Arial" w:cs="Arial"/>
          <w:bCs/>
          <w:color w:val="010205"/>
        </w:rPr>
      </w:pPr>
      <w:r w:rsidRPr="000A28AC">
        <w:t xml:space="preserve">Fig 4.3 </w:t>
      </w:r>
      <w:r w:rsidRPr="000A28AC">
        <w:rPr>
          <w:rFonts w:ascii="Arial" w:hAnsi="Arial" w:cs="Arial"/>
          <w:bCs/>
          <w:color w:val="010205"/>
        </w:rPr>
        <w:t>HAVE YOU BEEN DIAGNOSED WITH ANY CHRONIC HEALTH CONDITIONS</w:t>
      </w:r>
    </w:p>
    <w:p w:rsidR="00540A00" w:rsidRPr="000A28AC" w:rsidRDefault="00540A00" w:rsidP="00877899">
      <w:pPr>
        <w:jc w:val="both"/>
      </w:pPr>
    </w:p>
    <w:p w:rsidR="00540A00" w:rsidRPr="000A28AC" w:rsidRDefault="00540A00" w:rsidP="00877899">
      <w:pPr>
        <w:spacing w:line="240" w:lineRule="auto"/>
        <w:jc w:val="both"/>
        <w:rPr>
          <w:rFonts w:ascii="Times New Roman" w:hAnsi="Times New Roman"/>
          <w:sz w:val="24"/>
          <w:szCs w:val="24"/>
        </w:rPr>
      </w:pPr>
      <w:r w:rsidRPr="000A28AC">
        <w:t xml:space="preserve">4.4 </w:t>
      </w:r>
      <w:r w:rsidRPr="000A28AC">
        <w:rPr>
          <w:rFonts w:ascii="Times New Roman" w:hAnsi="Times New Roman"/>
          <w:bCs/>
          <w:sz w:val="24"/>
          <w:szCs w:val="24"/>
        </w:rPr>
        <w:t xml:space="preserve">FACTORS CONTRIBUTING TO POOR SLEEP QUALITY </w:t>
      </w:r>
    </w:p>
    <w:p w:rsidR="00540A00" w:rsidRPr="000A28AC" w:rsidRDefault="00540A00" w:rsidP="00877899">
      <w:pPr>
        <w:jc w:val="both"/>
      </w:pPr>
      <w:r w:rsidRPr="000A28AC">
        <w:rPr>
          <w:noProof/>
        </w:rPr>
        <w:lastRenderedPageBreak/>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44708" w:rsidRPr="000A28AC" w:rsidRDefault="00444708" w:rsidP="00877899">
      <w:pPr>
        <w:jc w:val="both"/>
      </w:pPr>
    </w:p>
    <w:p w:rsidR="00C6266F" w:rsidRPr="000A28AC" w:rsidRDefault="00C6266F" w:rsidP="00877899">
      <w:pPr>
        <w:jc w:val="both"/>
      </w:pPr>
    </w:p>
    <w:p w:rsidR="008E4F09" w:rsidRPr="000A28AC" w:rsidRDefault="008E4F09" w:rsidP="00877899">
      <w:pPr>
        <w:jc w:val="both"/>
      </w:pPr>
      <w:r w:rsidRPr="000A28AC">
        <w:t>Bivariate Analysis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6266F" w:rsidRPr="000A28AC" w:rsidTr="00C6266F">
        <w:tc>
          <w:tcPr>
            <w:tcW w:w="1558" w:type="dxa"/>
          </w:tcPr>
          <w:p w:rsidR="00C6266F" w:rsidRPr="000A28AC" w:rsidRDefault="00C6266F" w:rsidP="00877899">
            <w:pPr>
              <w:jc w:val="both"/>
            </w:pPr>
            <w:r w:rsidRPr="000A28AC">
              <w:t>SDF</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jc w:val="both"/>
            </w:pPr>
          </w:p>
        </w:tc>
        <w:tc>
          <w:tcPr>
            <w:tcW w:w="1558" w:type="dxa"/>
          </w:tcPr>
          <w:p w:rsidR="00C6266F" w:rsidRPr="000A28AC" w:rsidRDefault="00C6266F" w:rsidP="00877899">
            <w:pPr>
              <w:jc w:val="both"/>
            </w:pPr>
            <w:r w:rsidRPr="000A28AC">
              <w:t>Good</w:t>
            </w:r>
          </w:p>
        </w:tc>
        <w:tc>
          <w:tcPr>
            <w:tcW w:w="1558" w:type="dxa"/>
          </w:tcPr>
          <w:p w:rsidR="00C6266F" w:rsidRPr="000A28AC" w:rsidRDefault="00C6266F" w:rsidP="00877899">
            <w:pPr>
              <w:jc w:val="both"/>
            </w:pPr>
            <w:r w:rsidRPr="000A28AC">
              <w:t>Poor</w:t>
            </w:r>
          </w:p>
        </w:tc>
        <w:tc>
          <w:tcPr>
            <w:tcW w:w="1558" w:type="dxa"/>
          </w:tcPr>
          <w:p w:rsidR="00C6266F" w:rsidRPr="000A28AC" w:rsidRDefault="00C6266F" w:rsidP="00877899">
            <w:pPr>
              <w:jc w:val="both"/>
            </w:pPr>
            <w:r w:rsidRPr="000A28AC">
              <w:t>Worse</w:t>
            </w:r>
          </w:p>
        </w:tc>
        <w:tc>
          <w:tcPr>
            <w:tcW w:w="1559" w:type="dxa"/>
          </w:tcPr>
          <w:p w:rsidR="00C6266F" w:rsidRPr="000A28AC" w:rsidRDefault="00C6266F" w:rsidP="00877899">
            <w:pPr>
              <w:jc w:val="both"/>
            </w:pPr>
            <w:r w:rsidRPr="000A28AC">
              <w:t>X</w:t>
            </w:r>
            <w:r w:rsidRPr="000A28AC">
              <w:rPr>
                <w:vertAlign w:val="superscript"/>
              </w:rPr>
              <w:t>2</w:t>
            </w:r>
          </w:p>
        </w:tc>
        <w:tc>
          <w:tcPr>
            <w:tcW w:w="1559" w:type="dxa"/>
          </w:tcPr>
          <w:p w:rsidR="00C6266F" w:rsidRPr="000A28AC" w:rsidRDefault="00C6266F" w:rsidP="00877899">
            <w:pPr>
              <w:jc w:val="both"/>
            </w:pPr>
            <w:r w:rsidRPr="000A28AC">
              <w:t>P-value</w:t>
            </w:r>
          </w:p>
        </w:tc>
      </w:tr>
      <w:tr w:rsidR="00C6266F" w:rsidRPr="000A28AC" w:rsidTr="00C6266F">
        <w:tc>
          <w:tcPr>
            <w:tcW w:w="1558" w:type="dxa"/>
          </w:tcPr>
          <w:p w:rsidR="00C6266F" w:rsidRPr="000A28AC" w:rsidRDefault="00C6266F" w:rsidP="00877899">
            <w:pPr>
              <w:jc w:val="both"/>
            </w:pPr>
            <w:r w:rsidRPr="000A28AC">
              <w:t>Age group</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C6266F" w:rsidP="00877899">
            <w:pPr>
              <w:jc w:val="both"/>
            </w:pPr>
            <w:r w:rsidRPr="000A28AC">
              <w:t>16.130</w:t>
            </w:r>
          </w:p>
        </w:tc>
        <w:tc>
          <w:tcPr>
            <w:tcW w:w="1559" w:type="dxa"/>
          </w:tcPr>
          <w:p w:rsidR="00C6266F" w:rsidRPr="000A28AC" w:rsidRDefault="00C6266F" w:rsidP="00877899">
            <w:pPr>
              <w:jc w:val="both"/>
            </w:pPr>
            <w:r w:rsidRPr="000A28AC">
              <w:t>0.041*</w:t>
            </w: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18.25 years</w:t>
            </w:r>
          </w:p>
        </w:tc>
        <w:tc>
          <w:tcPr>
            <w:tcW w:w="1558" w:type="dxa"/>
          </w:tcPr>
          <w:p w:rsidR="00C6266F" w:rsidRPr="000A28AC" w:rsidRDefault="00C6266F" w:rsidP="00877899">
            <w:pPr>
              <w:jc w:val="both"/>
            </w:pPr>
            <w:r w:rsidRPr="000A28AC">
              <w:t>6 (12.0)</w:t>
            </w:r>
          </w:p>
        </w:tc>
        <w:tc>
          <w:tcPr>
            <w:tcW w:w="1558" w:type="dxa"/>
          </w:tcPr>
          <w:p w:rsidR="00C6266F" w:rsidRPr="000A28AC" w:rsidRDefault="00C6266F" w:rsidP="00877899">
            <w:pPr>
              <w:jc w:val="both"/>
            </w:pPr>
            <w:r w:rsidRPr="000A28AC">
              <w:t>24 (48.0)</w:t>
            </w:r>
          </w:p>
        </w:tc>
        <w:tc>
          <w:tcPr>
            <w:tcW w:w="1558" w:type="dxa"/>
          </w:tcPr>
          <w:p w:rsidR="00C6266F" w:rsidRPr="000A28AC" w:rsidRDefault="00C6266F" w:rsidP="00877899">
            <w:pPr>
              <w:jc w:val="both"/>
            </w:pPr>
            <w:r w:rsidRPr="000A28AC">
              <w:t>20 (40.0)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26-35 years</w:t>
            </w:r>
          </w:p>
        </w:tc>
        <w:tc>
          <w:tcPr>
            <w:tcW w:w="1558" w:type="dxa"/>
          </w:tcPr>
          <w:p w:rsidR="00C6266F" w:rsidRPr="000A28AC" w:rsidRDefault="00C6266F" w:rsidP="00877899">
            <w:pPr>
              <w:jc w:val="both"/>
            </w:pPr>
            <w:r w:rsidRPr="000A28AC">
              <w:t>2 (2.9)</w:t>
            </w:r>
          </w:p>
        </w:tc>
        <w:tc>
          <w:tcPr>
            <w:tcW w:w="1558" w:type="dxa"/>
          </w:tcPr>
          <w:p w:rsidR="00C6266F" w:rsidRPr="000A28AC" w:rsidRDefault="00C6266F" w:rsidP="00877899">
            <w:pPr>
              <w:jc w:val="both"/>
            </w:pPr>
            <w:r w:rsidRPr="000A28AC">
              <w:t>25 (35.7)</w:t>
            </w:r>
          </w:p>
        </w:tc>
        <w:tc>
          <w:tcPr>
            <w:tcW w:w="1558" w:type="dxa"/>
          </w:tcPr>
          <w:p w:rsidR="00C6266F" w:rsidRPr="000A28AC" w:rsidRDefault="00C6266F" w:rsidP="00877899">
            <w:pPr>
              <w:jc w:val="both"/>
            </w:pPr>
            <w:r w:rsidRPr="000A28AC">
              <w:t>43 (61.4)</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36-45 years</w:t>
            </w:r>
          </w:p>
        </w:tc>
        <w:tc>
          <w:tcPr>
            <w:tcW w:w="1558" w:type="dxa"/>
          </w:tcPr>
          <w:p w:rsidR="00C6266F" w:rsidRPr="000A28AC" w:rsidRDefault="00C6266F" w:rsidP="00877899">
            <w:pPr>
              <w:jc w:val="both"/>
            </w:pPr>
            <w:r w:rsidRPr="000A28AC">
              <w:t>1 (1.4)</w:t>
            </w:r>
          </w:p>
        </w:tc>
        <w:tc>
          <w:tcPr>
            <w:tcW w:w="1558" w:type="dxa"/>
          </w:tcPr>
          <w:p w:rsidR="00C6266F" w:rsidRPr="000A28AC" w:rsidRDefault="00C6266F" w:rsidP="00877899">
            <w:pPr>
              <w:jc w:val="both"/>
            </w:pPr>
            <w:r w:rsidRPr="000A28AC">
              <w:t>37 (52.9)</w:t>
            </w:r>
          </w:p>
        </w:tc>
        <w:tc>
          <w:tcPr>
            <w:tcW w:w="1558" w:type="dxa"/>
          </w:tcPr>
          <w:p w:rsidR="00C6266F" w:rsidRPr="000A28AC" w:rsidRDefault="00C6266F" w:rsidP="00877899">
            <w:pPr>
              <w:jc w:val="both"/>
            </w:pPr>
            <w:r w:rsidRPr="000A28AC">
              <w:t>32 (45.7)</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46-55 years</w:t>
            </w:r>
          </w:p>
        </w:tc>
        <w:tc>
          <w:tcPr>
            <w:tcW w:w="1558" w:type="dxa"/>
          </w:tcPr>
          <w:p w:rsidR="00C6266F" w:rsidRPr="000A28AC" w:rsidRDefault="00C6266F" w:rsidP="00877899">
            <w:pPr>
              <w:jc w:val="both"/>
            </w:pPr>
            <w:r w:rsidRPr="000A28AC">
              <w:t>0</w:t>
            </w:r>
          </w:p>
        </w:tc>
        <w:tc>
          <w:tcPr>
            <w:tcW w:w="1558" w:type="dxa"/>
          </w:tcPr>
          <w:p w:rsidR="00C6266F" w:rsidRPr="000A28AC" w:rsidRDefault="00C6266F" w:rsidP="00877899">
            <w:pPr>
              <w:jc w:val="both"/>
            </w:pPr>
            <w:r w:rsidRPr="000A28AC">
              <w:t>6 (35.3)</w:t>
            </w:r>
          </w:p>
        </w:tc>
        <w:tc>
          <w:tcPr>
            <w:tcW w:w="1558" w:type="dxa"/>
          </w:tcPr>
          <w:p w:rsidR="00C6266F" w:rsidRPr="000A28AC" w:rsidRDefault="00C6266F" w:rsidP="00877899">
            <w:pPr>
              <w:jc w:val="both"/>
            </w:pPr>
            <w:r w:rsidRPr="000A28AC">
              <w:t>11 (64.7)</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≥56 years</w:t>
            </w:r>
          </w:p>
        </w:tc>
        <w:tc>
          <w:tcPr>
            <w:tcW w:w="1558" w:type="dxa"/>
          </w:tcPr>
          <w:p w:rsidR="00C6266F" w:rsidRPr="000A28AC" w:rsidRDefault="00C6266F" w:rsidP="00877899">
            <w:pPr>
              <w:jc w:val="both"/>
            </w:pPr>
            <w:r w:rsidRPr="000A28AC">
              <w:t>0</w:t>
            </w:r>
          </w:p>
        </w:tc>
        <w:tc>
          <w:tcPr>
            <w:tcW w:w="1558" w:type="dxa"/>
          </w:tcPr>
          <w:p w:rsidR="00C6266F" w:rsidRPr="000A28AC" w:rsidRDefault="00C6266F" w:rsidP="00877899">
            <w:pPr>
              <w:jc w:val="both"/>
            </w:pPr>
            <w:r w:rsidRPr="000A28AC">
              <w:t>1 (33.3)</w:t>
            </w:r>
          </w:p>
        </w:tc>
        <w:tc>
          <w:tcPr>
            <w:tcW w:w="1558" w:type="dxa"/>
          </w:tcPr>
          <w:p w:rsidR="00C6266F" w:rsidRPr="000A28AC" w:rsidRDefault="00C6266F" w:rsidP="00877899">
            <w:pPr>
              <w:jc w:val="both"/>
            </w:pPr>
            <w:r w:rsidRPr="000A28AC">
              <w:t>2 (66.7)</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jc w:val="both"/>
            </w:pPr>
            <w:r w:rsidRPr="000A28AC">
              <w:t>Gender</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2F2F6C" w:rsidP="00877899">
            <w:pPr>
              <w:jc w:val="both"/>
            </w:pPr>
            <w:r w:rsidRPr="000A28AC">
              <w:t>0.623</w:t>
            </w:r>
          </w:p>
        </w:tc>
        <w:tc>
          <w:tcPr>
            <w:tcW w:w="1559" w:type="dxa"/>
          </w:tcPr>
          <w:p w:rsidR="00C6266F" w:rsidRPr="000A28AC" w:rsidRDefault="002F2F6C" w:rsidP="00877899">
            <w:pPr>
              <w:jc w:val="both"/>
            </w:pPr>
            <w:r w:rsidRPr="000A28AC">
              <w:t>0.732</w:t>
            </w: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Female</w:t>
            </w:r>
          </w:p>
        </w:tc>
        <w:tc>
          <w:tcPr>
            <w:tcW w:w="1558" w:type="dxa"/>
          </w:tcPr>
          <w:p w:rsidR="00C6266F" w:rsidRPr="000A28AC" w:rsidRDefault="00C6266F" w:rsidP="00877899">
            <w:pPr>
              <w:jc w:val="both"/>
            </w:pPr>
            <w:r w:rsidRPr="000A28AC">
              <w:t>6 (5.0)</w:t>
            </w:r>
          </w:p>
        </w:tc>
        <w:tc>
          <w:tcPr>
            <w:tcW w:w="1558" w:type="dxa"/>
          </w:tcPr>
          <w:p w:rsidR="00C6266F" w:rsidRPr="000A28AC" w:rsidRDefault="00C6266F" w:rsidP="00877899">
            <w:pPr>
              <w:jc w:val="both"/>
            </w:pPr>
            <w:r w:rsidRPr="000A28AC">
              <w:t>54 (</w:t>
            </w:r>
            <w:r w:rsidR="002F2F6C" w:rsidRPr="000A28AC">
              <w:t>45.4</w:t>
            </w:r>
            <w:r w:rsidRPr="000A28AC">
              <w:t>)</w:t>
            </w:r>
          </w:p>
        </w:tc>
        <w:tc>
          <w:tcPr>
            <w:tcW w:w="1558" w:type="dxa"/>
          </w:tcPr>
          <w:p w:rsidR="00C6266F" w:rsidRPr="000A28AC" w:rsidRDefault="002F2F6C" w:rsidP="00877899">
            <w:pPr>
              <w:jc w:val="both"/>
            </w:pPr>
            <w:r w:rsidRPr="000A28AC">
              <w:t>59 (49.6)</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Male</w:t>
            </w:r>
          </w:p>
        </w:tc>
        <w:tc>
          <w:tcPr>
            <w:tcW w:w="1558" w:type="dxa"/>
          </w:tcPr>
          <w:p w:rsidR="00C6266F" w:rsidRPr="000A28AC" w:rsidRDefault="002F2F6C" w:rsidP="00877899">
            <w:pPr>
              <w:jc w:val="both"/>
            </w:pPr>
            <w:r w:rsidRPr="000A28AC">
              <w:t>3 (3.3)</w:t>
            </w:r>
          </w:p>
        </w:tc>
        <w:tc>
          <w:tcPr>
            <w:tcW w:w="1558" w:type="dxa"/>
          </w:tcPr>
          <w:p w:rsidR="00C6266F" w:rsidRPr="000A28AC" w:rsidRDefault="002F2F6C" w:rsidP="00877899">
            <w:pPr>
              <w:jc w:val="both"/>
            </w:pPr>
            <w:r w:rsidRPr="000A28AC">
              <w:t>39 (42.9)</w:t>
            </w:r>
          </w:p>
        </w:tc>
        <w:tc>
          <w:tcPr>
            <w:tcW w:w="1558" w:type="dxa"/>
          </w:tcPr>
          <w:p w:rsidR="00C6266F" w:rsidRPr="000A28AC" w:rsidRDefault="002F2F6C" w:rsidP="00877899">
            <w:pPr>
              <w:jc w:val="both"/>
            </w:pPr>
            <w:r w:rsidRPr="000A28AC">
              <w:t>49 (53.8)</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jc w:val="both"/>
            </w:pPr>
            <w:r w:rsidRPr="000A28AC">
              <w:t>Marital Status</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6F13CD" w:rsidP="00877899">
            <w:pPr>
              <w:jc w:val="both"/>
            </w:pPr>
            <w:r w:rsidRPr="000A28AC">
              <w:t>2.797</w:t>
            </w:r>
          </w:p>
        </w:tc>
        <w:tc>
          <w:tcPr>
            <w:tcW w:w="1559" w:type="dxa"/>
          </w:tcPr>
          <w:p w:rsidR="00C6266F" w:rsidRPr="000A28AC" w:rsidRDefault="006F13CD" w:rsidP="00877899">
            <w:pPr>
              <w:jc w:val="both"/>
            </w:pPr>
            <w:r w:rsidRPr="000A28AC">
              <w:t>0.946</w:t>
            </w: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Single</w:t>
            </w:r>
          </w:p>
        </w:tc>
        <w:tc>
          <w:tcPr>
            <w:tcW w:w="1558" w:type="dxa"/>
          </w:tcPr>
          <w:p w:rsidR="00C6266F" w:rsidRPr="000A28AC" w:rsidRDefault="006F13CD" w:rsidP="00877899">
            <w:pPr>
              <w:jc w:val="both"/>
            </w:pPr>
            <w:r w:rsidRPr="000A28AC">
              <w:t>5 (6.3)</w:t>
            </w:r>
          </w:p>
        </w:tc>
        <w:tc>
          <w:tcPr>
            <w:tcW w:w="1558" w:type="dxa"/>
          </w:tcPr>
          <w:p w:rsidR="00C6266F" w:rsidRPr="000A28AC" w:rsidRDefault="006F13CD" w:rsidP="00877899">
            <w:pPr>
              <w:jc w:val="both"/>
            </w:pPr>
            <w:r w:rsidRPr="000A28AC">
              <w:t>35 (44.3)</w:t>
            </w:r>
          </w:p>
        </w:tc>
        <w:tc>
          <w:tcPr>
            <w:tcW w:w="1558" w:type="dxa"/>
          </w:tcPr>
          <w:p w:rsidR="00C6266F" w:rsidRPr="000A28AC" w:rsidRDefault="006F13CD" w:rsidP="00877899">
            <w:pPr>
              <w:jc w:val="both"/>
            </w:pPr>
            <w:r w:rsidRPr="000A28AC">
              <w:t>39 (49.4)</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Married</w:t>
            </w:r>
          </w:p>
        </w:tc>
        <w:tc>
          <w:tcPr>
            <w:tcW w:w="1558" w:type="dxa"/>
          </w:tcPr>
          <w:p w:rsidR="00C6266F" w:rsidRPr="000A28AC" w:rsidRDefault="006F13CD" w:rsidP="00877899">
            <w:pPr>
              <w:jc w:val="both"/>
            </w:pPr>
            <w:r w:rsidRPr="000A28AC">
              <w:t>4 (3.3)</w:t>
            </w:r>
          </w:p>
        </w:tc>
        <w:tc>
          <w:tcPr>
            <w:tcW w:w="1558" w:type="dxa"/>
          </w:tcPr>
          <w:p w:rsidR="00C6266F" w:rsidRPr="000A28AC" w:rsidRDefault="006F13CD" w:rsidP="00877899">
            <w:pPr>
              <w:jc w:val="both"/>
            </w:pPr>
            <w:r w:rsidRPr="000A28AC">
              <w:t>52 (43.0)</w:t>
            </w:r>
          </w:p>
        </w:tc>
        <w:tc>
          <w:tcPr>
            <w:tcW w:w="1558" w:type="dxa"/>
          </w:tcPr>
          <w:p w:rsidR="00C6266F" w:rsidRPr="000A28AC" w:rsidRDefault="006F13CD" w:rsidP="00877899">
            <w:pPr>
              <w:jc w:val="both"/>
            </w:pPr>
            <w:r w:rsidRPr="000A28AC">
              <w:t>65 (53.7)</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Divorced</w:t>
            </w:r>
          </w:p>
        </w:tc>
        <w:tc>
          <w:tcPr>
            <w:tcW w:w="1558" w:type="dxa"/>
          </w:tcPr>
          <w:p w:rsidR="00C6266F" w:rsidRPr="000A28AC" w:rsidRDefault="006F13CD" w:rsidP="00877899">
            <w:pPr>
              <w:jc w:val="both"/>
            </w:pPr>
            <w:r w:rsidRPr="000A28AC">
              <w:t>0</w:t>
            </w:r>
          </w:p>
        </w:tc>
        <w:tc>
          <w:tcPr>
            <w:tcW w:w="1558" w:type="dxa"/>
          </w:tcPr>
          <w:p w:rsidR="00C6266F" w:rsidRPr="000A28AC" w:rsidRDefault="006F13CD" w:rsidP="00877899">
            <w:pPr>
              <w:jc w:val="both"/>
            </w:pPr>
            <w:r w:rsidRPr="000A28AC">
              <w:t>2 (50.0)</w:t>
            </w:r>
          </w:p>
        </w:tc>
        <w:tc>
          <w:tcPr>
            <w:tcW w:w="1558" w:type="dxa"/>
          </w:tcPr>
          <w:p w:rsidR="00C6266F" w:rsidRPr="000A28AC" w:rsidRDefault="006F13CD" w:rsidP="00877899">
            <w:pPr>
              <w:jc w:val="both"/>
            </w:pPr>
            <w:r w:rsidRPr="000A28AC">
              <w:t>2 (50.0)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Widowed</w:t>
            </w:r>
          </w:p>
        </w:tc>
        <w:tc>
          <w:tcPr>
            <w:tcW w:w="1558" w:type="dxa"/>
          </w:tcPr>
          <w:p w:rsidR="00C6266F" w:rsidRPr="000A28AC" w:rsidRDefault="006F13CD" w:rsidP="00877899">
            <w:pPr>
              <w:jc w:val="both"/>
            </w:pPr>
            <w:r w:rsidRPr="000A28AC">
              <w:t>0</w:t>
            </w:r>
          </w:p>
        </w:tc>
        <w:tc>
          <w:tcPr>
            <w:tcW w:w="1558" w:type="dxa"/>
          </w:tcPr>
          <w:p w:rsidR="00C6266F" w:rsidRPr="000A28AC" w:rsidRDefault="006F13CD" w:rsidP="00877899">
            <w:pPr>
              <w:jc w:val="both"/>
            </w:pPr>
            <w:r w:rsidRPr="000A28AC">
              <w:t>2 (66.7)</w:t>
            </w:r>
          </w:p>
        </w:tc>
        <w:tc>
          <w:tcPr>
            <w:tcW w:w="1558" w:type="dxa"/>
          </w:tcPr>
          <w:p w:rsidR="00C6266F" w:rsidRPr="000A28AC" w:rsidRDefault="006F13CD" w:rsidP="00877899">
            <w:pPr>
              <w:jc w:val="both"/>
            </w:pPr>
            <w:r w:rsidRPr="000A28AC">
              <w:t>1 (33.3)</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Cohabiting</w:t>
            </w:r>
          </w:p>
        </w:tc>
        <w:tc>
          <w:tcPr>
            <w:tcW w:w="1558" w:type="dxa"/>
          </w:tcPr>
          <w:p w:rsidR="00C6266F" w:rsidRPr="000A28AC" w:rsidRDefault="006F13CD" w:rsidP="00877899">
            <w:pPr>
              <w:jc w:val="both"/>
            </w:pPr>
            <w:r w:rsidRPr="000A28AC">
              <w:t>0</w:t>
            </w:r>
          </w:p>
        </w:tc>
        <w:tc>
          <w:tcPr>
            <w:tcW w:w="1558" w:type="dxa"/>
          </w:tcPr>
          <w:p w:rsidR="00C6266F" w:rsidRPr="000A28AC" w:rsidRDefault="006F13CD" w:rsidP="00877899">
            <w:pPr>
              <w:jc w:val="both"/>
            </w:pPr>
            <w:r w:rsidRPr="000A28AC">
              <w:t>2 (66.7)</w:t>
            </w:r>
          </w:p>
        </w:tc>
        <w:tc>
          <w:tcPr>
            <w:tcW w:w="1558" w:type="dxa"/>
          </w:tcPr>
          <w:p w:rsidR="00C6266F" w:rsidRPr="000A28AC" w:rsidRDefault="006F13CD" w:rsidP="00877899">
            <w:pPr>
              <w:jc w:val="both"/>
            </w:pPr>
            <w:r w:rsidRPr="000A28AC">
              <w:t>1 (33.3)</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jc w:val="both"/>
            </w:pPr>
            <w:r w:rsidRPr="000A28AC">
              <w:t>Highest Education level</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6F13CD" w:rsidP="00877899">
            <w:pPr>
              <w:jc w:val="both"/>
            </w:pPr>
            <w:r w:rsidRPr="000A28AC">
              <w:t>10.925</w:t>
            </w:r>
          </w:p>
        </w:tc>
        <w:tc>
          <w:tcPr>
            <w:tcW w:w="1559" w:type="dxa"/>
          </w:tcPr>
          <w:p w:rsidR="00C6266F" w:rsidRPr="000A28AC" w:rsidRDefault="006F13CD" w:rsidP="00877899">
            <w:pPr>
              <w:jc w:val="both"/>
            </w:pPr>
            <w:r w:rsidRPr="000A28AC">
              <w:t>0.206</w:t>
            </w: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lastRenderedPageBreak/>
              <w:t>Secondary School</w:t>
            </w:r>
          </w:p>
        </w:tc>
        <w:tc>
          <w:tcPr>
            <w:tcW w:w="1558" w:type="dxa"/>
          </w:tcPr>
          <w:p w:rsidR="00C6266F" w:rsidRPr="000A28AC" w:rsidRDefault="006F13CD" w:rsidP="00877899">
            <w:pPr>
              <w:jc w:val="both"/>
            </w:pPr>
            <w:r w:rsidRPr="000A28AC">
              <w:t>1 (4.0)</w:t>
            </w:r>
          </w:p>
        </w:tc>
        <w:tc>
          <w:tcPr>
            <w:tcW w:w="1558" w:type="dxa"/>
          </w:tcPr>
          <w:p w:rsidR="00C6266F" w:rsidRPr="000A28AC" w:rsidRDefault="006F13CD" w:rsidP="00877899">
            <w:pPr>
              <w:jc w:val="both"/>
            </w:pPr>
            <w:r w:rsidRPr="000A28AC">
              <w:t>12 (48.0)</w:t>
            </w:r>
          </w:p>
        </w:tc>
        <w:tc>
          <w:tcPr>
            <w:tcW w:w="1558" w:type="dxa"/>
          </w:tcPr>
          <w:p w:rsidR="00C6266F" w:rsidRPr="000A28AC" w:rsidRDefault="006F13CD" w:rsidP="00877899">
            <w:pPr>
              <w:jc w:val="both"/>
            </w:pPr>
            <w:r w:rsidRPr="000A28AC">
              <w:t>12 (48.0)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Diploma</w:t>
            </w:r>
          </w:p>
        </w:tc>
        <w:tc>
          <w:tcPr>
            <w:tcW w:w="1558" w:type="dxa"/>
          </w:tcPr>
          <w:p w:rsidR="00C6266F" w:rsidRPr="000A28AC" w:rsidRDefault="006F13CD" w:rsidP="00877899">
            <w:pPr>
              <w:jc w:val="both"/>
            </w:pPr>
            <w:r w:rsidRPr="000A28AC">
              <w:t>6 (7.8)</w:t>
            </w:r>
          </w:p>
        </w:tc>
        <w:tc>
          <w:tcPr>
            <w:tcW w:w="1558" w:type="dxa"/>
          </w:tcPr>
          <w:p w:rsidR="00C6266F" w:rsidRPr="000A28AC" w:rsidRDefault="006F13CD" w:rsidP="00877899">
            <w:pPr>
              <w:jc w:val="both"/>
            </w:pPr>
            <w:r w:rsidRPr="000A28AC">
              <w:t>33 (42.9)</w:t>
            </w:r>
          </w:p>
        </w:tc>
        <w:tc>
          <w:tcPr>
            <w:tcW w:w="1558" w:type="dxa"/>
          </w:tcPr>
          <w:p w:rsidR="00C6266F" w:rsidRPr="000A28AC" w:rsidRDefault="006F13CD" w:rsidP="00877899">
            <w:pPr>
              <w:jc w:val="both"/>
            </w:pPr>
            <w:r w:rsidRPr="000A28AC">
              <w:t>38 (49.4)</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Bachelor's</w:t>
            </w:r>
          </w:p>
        </w:tc>
        <w:tc>
          <w:tcPr>
            <w:tcW w:w="1558" w:type="dxa"/>
          </w:tcPr>
          <w:p w:rsidR="00C6266F" w:rsidRPr="000A28AC" w:rsidRDefault="006F13CD" w:rsidP="00877899">
            <w:pPr>
              <w:jc w:val="both"/>
            </w:pPr>
            <w:r w:rsidRPr="000A28AC">
              <w:t>2 (2.3)</w:t>
            </w:r>
          </w:p>
        </w:tc>
        <w:tc>
          <w:tcPr>
            <w:tcW w:w="1558" w:type="dxa"/>
          </w:tcPr>
          <w:p w:rsidR="00C6266F" w:rsidRPr="000A28AC" w:rsidRDefault="006F13CD" w:rsidP="00877899">
            <w:pPr>
              <w:jc w:val="both"/>
            </w:pPr>
            <w:r w:rsidRPr="000A28AC">
              <w:t>40 (46.0)</w:t>
            </w:r>
          </w:p>
        </w:tc>
        <w:tc>
          <w:tcPr>
            <w:tcW w:w="1558" w:type="dxa"/>
          </w:tcPr>
          <w:p w:rsidR="00C6266F" w:rsidRPr="000A28AC" w:rsidRDefault="006F13CD" w:rsidP="00877899">
            <w:pPr>
              <w:jc w:val="both"/>
            </w:pPr>
            <w:r w:rsidRPr="000A28AC">
              <w:t>45 (51.7)</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Master's Degree</w:t>
            </w:r>
          </w:p>
        </w:tc>
        <w:tc>
          <w:tcPr>
            <w:tcW w:w="1558" w:type="dxa"/>
          </w:tcPr>
          <w:p w:rsidR="00C6266F" w:rsidRPr="000A28AC" w:rsidRDefault="006F13CD" w:rsidP="00877899">
            <w:pPr>
              <w:jc w:val="both"/>
            </w:pPr>
            <w:r w:rsidRPr="000A28AC">
              <w:t>0</w:t>
            </w:r>
          </w:p>
        </w:tc>
        <w:tc>
          <w:tcPr>
            <w:tcW w:w="1558" w:type="dxa"/>
          </w:tcPr>
          <w:p w:rsidR="00C6266F" w:rsidRPr="000A28AC" w:rsidRDefault="006F13CD" w:rsidP="00877899">
            <w:pPr>
              <w:jc w:val="both"/>
            </w:pPr>
            <w:r w:rsidRPr="000A28AC">
              <w:t>3 (20)</w:t>
            </w:r>
          </w:p>
        </w:tc>
        <w:tc>
          <w:tcPr>
            <w:tcW w:w="1558" w:type="dxa"/>
          </w:tcPr>
          <w:p w:rsidR="00C6266F" w:rsidRPr="000A28AC" w:rsidRDefault="006F13CD" w:rsidP="00877899">
            <w:pPr>
              <w:jc w:val="both"/>
            </w:pPr>
            <w:r w:rsidRPr="000A28AC">
              <w:t>12 (80.0)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PhD</w:t>
            </w:r>
          </w:p>
        </w:tc>
        <w:tc>
          <w:tcPr>
            <w:tcW w:w="1558" w:type="dxa"/>
          </w:tcPr>
          <w:p w:rsidR="00C6266F" w:rsidRPr="000A28AC" w:rsidRDefault="006F13CD" w:rsidP="00877899">
            <w:pPr>
              <w:jc w:val="both"/>
            </w:pPr>
            <w:r w:rsidRPr="000A28AC">
              <w:t>0</w:t>
            </w:r>
          </w:p>
        </w:tc>
        <w:tc>
          <w:tcPr>
            <w:tcW w:w="1558" w:type="dxa"/>
          </w:tcPr>
          <w:p w:rsidR="00C6266F" w:rsidRPr="000A28AC" w:rsidRDefault="006F13CD" w:rsidP="00877899">
            <w:pPr>
              <w:jc w:val="both"/>
            </w:pPr>
            <w:r w:rsidRPr="000A28AC">
              <w:t>4 (80.0)</w:t>
            </w:r>
          </w:p>
        </w:tc>
        <w:tc>
          <w:tcPr>
            <w:tcW w:w="1558" w:type="dxa"/>
          </w:tcPr>
          <w:p w:rsidR="00C6266F" w:rsidRPr="000A28AC" w:rsidRDefault="006F13CD" w:rsidP="00877899">
            <w:pPr>
              <w:jc w:val="both"/>
            </w:pPr>
            <w:r w:rsidRPr="000A28AC">
              <w:t>1 (20.0)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6F13CD" w:rsidRPr="000A28AC" w:rsidTr="00C6266F">
        <w:tc>
          <w:tcPr>
            <w:tcW w:w="1558" w:type="dxa"/>
          </w:tcPr>
          <w:p w:rsidR="006F13CD" w:rsidRPr="000A28AC" w:rsidRDefault="006F13CD"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Type of Healthcare facility</w:t>
            </w:r>
          </w:p>
        </w:tc>
        <w:tc>
          <w:tcPr>
            <w:tcW w:w="1558" w:type="dxa"/>
          </w:tcPr>
          <w:p w:rsidR="006F13CD" w:rsidRPr="000A28AC" w:rsidRDefault="006F13CD" w:rsidP="00877899">
            <w:pPr>
              <w:jc w:val="both"/>
            </w:pPr>
          </w:p>
        </w:tc>
        <w:tc>
          <w:tcPr>
            <w:tcW w:w="1558" w:type="dxa"/>
          </w:tcPr>
          <w:p w:rsidR="006F13CD" w:rsidRPr="000A28AC" w:rsidRDefault="006F13CD" w:rsidP="00877899">
            <w:pPr>
              <w:jc w:val="both"/>
            </w:pPr>
          </w:p>
        </w:tc>
        <w:tc>
          <w:tcPr>
            <w:tcW w:w="1558" w:type="dxa"/>
          </w:tcPr>
          <w:p w:rsidR="006F13CD" w:rsidRPr="000A28AC" w:rsidRDefault="006F13CD" w:rsidP="00877899">
            <w:pPr>
              <w:jc w:val="both"/>
            </w:pPr>
          </w:p>
        </w:tc>
        <w:tc>
          <w:tcPr>
            <w:tcW w:w="1559" w:type="dxa"/>
          </w:tcPr>
          <w:p w:rsidR="006F13CD" w:rsidRPr="000A28AC" w:rsidRDefault="00921C87" w:rsidP="00877899">
            <w:pPr>
              <w:jc w:val="both"/>
            </w:pPr>
            <w:r w:rsidRPr="000A28AC">
              <w:t>64.313</w:t>
            </w:r>
          </w:p>
        </w:tc>
        <w:tc>
          <w:tcPr>
            <w:tcW w:w="1559" w:type="dxa"/>
          </w:tcPr>
          <w:p w:rsidR="006F13CD" w:rsidRPr="000A28AC" w:rsidRDefault="00921C87" w:rsidP="00877899">
            <w:pPr>
              <w:jc w:val="both"/>
            </w:pPr>
            <w:r w:rsidRPr="000A28AC">
              <w:t>0.001**</w:t>
            </w:r>
          </w:p>
        </w:tc>
      </w:tr>
      <w:tr w:rsidR="006F13CD" w:rsidRPr="000A28AC" w:rsidTr="00C6266F">
        <w:tc>
          <w:tcPr>
            <w:tcW w:w="1558" w:type="dxa"/>
          </w:tcPr>
          <w:p w:rsidR="006F13CD" w:rsidRPr="000A28AC" w:rsidRDefault="00921C87"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Primary Health care center</w:t>
            </w:r>
          </w:p>
        </w:tc>
        <w:tc>
          <w:tcPr>
            <w:tcW w:w="1558" w:type="dxa"/>
          </w:tcPr>
          <w:p w:rsidR="006F13CD" w:rsidRPr="000A28AC" w:rsidRDefault="00921C87" w:rsidP="00877899">
            <w:pPr>
              <w:jc w:val="both"/>
            </w:pPr>
            <w:r w:rsidRPr="000A28AC">
              <w:t>0</w:t>
            </w:r>
          </w:p>
        </w:tc>
        <w:tc>
          <w:tcPr>
            <w:tcW w:w="1558" w:type="dxa"/>
          </w:tcPr>
          <w:p w:rsidR="006F13CD" w:rsidRPr="000A28AC" w:rsidRDefault="00921C87" w:rsidP="00877899">
            <w:pPr>
              <w:jc w:val="both"/>
            </w:pPr>
            <w:r w:rsidRPr="000A28AC">
              <w:t>5 (8.8)</w:t>
            </w:r>
          </w:p>
        </w:tc>
        <w:tc>
          <w:tcPr>
            <w:tcW w:w="1558" w:type="dxa"/>
          </w:tcPr>
          <w:p w:rsidR="006F13CD" w:rsidRPr="000A28AC" w:rsidRDefault="00921C87" w:rsidP="00877899">
            <w:pPr>
              <w:jc w:val="both"/>
            </w:pPr>
            <w:r w:rsidRPr="000A28AC">
              <w:t>52 (91.2)</w:t>
            </w:r>
          </w:p>
        </w:tc>
        <w:tc>
          <w:tcPr>
            <w:tcW w:w="1559" w:type="dxa"/>
          </w:tcPr>
          <w:p w:rsidR="006F13CD" w:rsidRPr="000A28AC" w:rsidRDefault="006F13CD" w:rsidP="00877899">
            <w:pPr>
              <w:jc w:val="both"/>
            </w:pPr>
          </w:p>
        </w:tc>
        <w:tc>
          <w:tcPr>
            <w:tcW w:w="1559" w:type="dxa"/>
          </w:tcPr>
          <w:p w:rsidR="006F13CD" w:rsidRPr="000A28AC" w:rsidRDefault="006F13CD" w:rsidP="00877899">
            <w:pPr>
              <w:jc w:val="both"/>
            </w:pPr>
          </w:p>
        </w:tc>
      </w:tr>
      <w:tr w:rsidR="006F13CD" w:rsidRPr="000A28AC" w:rsidTr="00C6266F">
        <w:tc>
          <w:tcPr>
            <w:tcW w:w="1558" w:type="dxa"/>
          </w:tcPr>
          <w:p w:rsidR="006F13CD" w:rsidRPr="000A28AC" w:rsidRDefault="00921C87"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Private Hospital</w:t>
            </w:r>
          </w:p>
        </w:tc>
        <w:tc>
          <w:tcPr>
            <w:tcW w:w="1558" w:type="dxa"/>
          </w:tcPr>
          <w:p w:rsidR="006F13CD" w:rsidRPr="000A28AC" w:rsidRDefault="00921C87" w:rsidP="00877899">
            <w:pPr>
              <w:jc w:val="both"/>
            </w:pPr>
            <w:r w:rsidRPr="000A28AC">
              <w:t>1 (1.7)</w:t>
            </w:r>
          </w:p>
        </w:tc>
        <w:tc>
          <w:tcPr>
            <w:tcW w:w="1558" w:type="dxa"/>
          </w:tcPr>
          <w:p w:rsidR="006F13CD" w:rsidRPr="000A28AC" w:rsidRDefault="00921C87" w:rsidP="00877899">
            <w:pPr>
              <w:jc w:val="both"/>
            </w:pPr>
            <w:r w:rsidRPr="000A28AC">
              <w:t>43 (71.7)</w:t>
            </w:r>
          </w:p>
        </w:tc>
        <w:tc>
          <w:tcPr>
            <w:tcW w:w="1558" w:type="dxa"/>
          </w:tcPr>
          <w:p w:rsidR="006F13CD" w:rsidRPr="000A28AC" w:rsidRDefault="00921C87" w:rsidP="00877899">
            <w:pPr>
              <w:jc w:val="both"/>
            </w:pPr>
            <w:r w:rsidRPr="000A28AC">
              <w:t>16 (26.7)</w:t>
            </w:r>
          </w:p>
        </w:tc>
        <w:tc>
          <w:tcPr>
            <w:tcW w:w="1559" w:type="dxa"/>
          </w:tcPr>
          <w:p w:rsidR="006F13CD" w:rsidRPr="000A28AC" w:rsidRDefault="006F13CD" w:rsidP="00877899">
            <w:pPr>
              <w:jc w:val="both"/>
            </w:pPr>
          </w:p>
        </w:tc>
        <w:tc>
          <w:tcPr>
            <w:tcW w:w="1559" w:type="dxa"/>
          </w:tcPr>
          <w:p w:rsidR="006F13CD" w:rsidRPr="000A28AC" w:rsidRDefault="006F13CD" w:rsidP="00877899">
            <w:pPr>
              <w:jc w:val="both"/>
            </w:pPr>
          </w:p>
        </w:tc>
      </w:tr>
      <w:tr w:rsidR="006F13CD" w:rsidRPr="000A28AC" w:rsidTr="00C6266F">
        <w:tc>
          <w:tcPr>
            <w:tcW w:w="1558" w:type="dxa"/>
          </w:tcPr>
          <w:p w:rsidR="006F13CD" w:rsidRPr="000A28AC" w:rsidRDefault="00921C87"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General Hospital</w:t>
            </w:r>
          </w:p>
        </w:tc>
        <w:tc>
          <w:tcPr>
            <w:tcW w:w="1558" w:type="dxa"/>
          </w:tcPr>
          <w:p w:rsidR="006F13CD" w:rsidRPr="000A28AC" w:rsidRDefault="00921C87" w:rsidP="00877899">
            <w:pPr>
              <w:jc w:val="both"/>
            </w:pPr>
            <w:r w:rsidRPr="000A28AC">
              <w:t>8 (8.9)</w:t>
            </w:r>
          </w:p>
        </w:tc>
        <w:tc>
          <w:tcPr>
            <w:tcW w:w="1558" w:type="dxa"/>
          </w:tcPr>
          <w:p w:rsidR="006F13CD" w:rsidRPr="000A28AC" w:rsidRDefault="00921C87" w:rsidP="00877899">
            <w:pPr>
              <w:jc w:val="both"/>
            </w:pPr>
            <w:r w:rsidRPr="000A28AC">
              <w:t>45 (50.0)</w:t>
            </w:r>
          </w:p>
        </w:tc>
        <w:tc>
          <w:tcPr>
            <w:tcW w:w="1558" w:type="dxa"/>
          </w:tcPr>
          <w:p w:rsidR="006F13CD" w:rsidRPr="000A28AC" w:rsidRDefault="00921C87" w:rsidP="00877899">
            <w:pPr>
              <w:jc w:val="both"/>
            </w:pPr>
            <w:r w:rsidRPr="000A28AC">
              <w:t>37 (41.1)</w:t>
            </w:r>
          </w:p>
        </w:tc>
        <w:tc>
          <w:tcPr>
            <w:tcW w:w="1559" w:type="dxa"/>
          </w:tcPr>
          <w:p w:rsidR="006F13CD" w:rsidRPr="000A28AC" w:rsidRDefault="006F13CD" w:rsidP="00877899">
            <w:pPr>
              <w:jc w:val="both"/>
            </w:pPr>
          </w:p>
        </w:tc>
        <w:tc>
          <w:tcPr>
            <w:tcW w:w="1559" w:type="dxa"/>
          </w:tcPr>
          <w:p w:rsidR="006F13CD" w:rsidRPr="000A28AC" w:rsidRDefault="006F13CD" w:rsidP="00877899">
            <w:pPr>
              <w:jc w:val="both"/>
            </w:pPr>
          </w:p>
        </w:tc>
      </w:tr>
      <w:tr w:rsidR="00C6266F" w:rsidRPr="000A28AC" w:rsidTr="00C6266F">
        <w:tc>
          <w:tcPr>
            <w:tcW w:w="1558" w:type="dxa"/>
          </w:tcPr>
          <w:p w:rsidR="00C6266F" w:rsidRPr="000A28AC" w:rsidRDefault="00C6266F"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Type of shift</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921C87" w:rsidP="00877899">
            <w:pPr>
              <w:jc w:val="both"/>
            </w:pPr>
            <w:r w:rsidRPr="000A28AC">
              <w:t>18.823</w:t>
            </w:r>
          </w:p>
        </w:tc>
        <w:tc>
          <w:tcPr>
            <w:tcW w:w="1559" w:type="dxa"/>
          </w:tcPr>
          <w:p w:rsidR="00C6266F" w:rsidRPr="000A28AC" w:rsidRDefault="00921C87" w:rsidP="00877899">
            <w:pPr>
              <w:jc w:val="both"/>
            </w:pPr>
            <w:r w:rsidRPr="000A28AC">
              <w:t>0.004**</w:t>
            </w: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Day Shift</w:t>
            </w:r>
          </w:p>
        </w:tc>
        <w:tc>
          <w:tcPr>
            <w:tcW w:w="1558" w:type="dxa"/>
          </w:tcPr>
          <w:p w:rsidR="00C6266F" w:rsidRPr="000A28AC" w:rsidRDefault="00921C87" w:rsidP="00877899">
            <w:pPr>
              <w:jc w:val="both"/>
            </w:pPr>
            <w:r w:rsidRPr="000A28AC">
              <w:t>4 (12.5)</w:t>
            </w:r>
          </w:p>
        </w:tc>
        <w:tc>
          <w:tcPr>
            <w:tcW w:w="1558" w:type="dxa"/>
          </w:tcPr>
          <w:p w:rsidR="00C6266F" w:rsidRPr="000A28AC" w:rsidRDefault="00921C87" w:rsidP="00877899">
            <w:pPr>
              <w:jc w:val="both"/>
            </w:pPr>
            <w:r w:rsidRPr="000A28AC">
              <w:t>11 (34.4)</w:t>
            </w:r>
          </w:p>
        </w:tc>
        <w:tc>
          <w:tcPr>
            <w:tcW w:w="1558" w:type="dxa"/>
          </w:tcPr>
          <w:p w:rsidR="00C6266F" w:rsidRPr="000A28AC" w:rsidRDefault="00921C87" w:rsidP="00877899">
            <w:pPr>
              <w:jc w:val="both"/>
            </w:pPr>
            <w:r w:rsidRPr="000A28AC">
              <w:t>17 (53.1)</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Evening shift</w:t>
            </w:r>
          </w:p>
        </w:tc>
        <w:tc>
          <w:tcPr>
            <w:tcW w:w="1558" w:type="dxa"/>
          </w:tcPr>
          <w:p w:rsidR="00C6266F" w:rsidRPr="000A28AC" w:rsidRDefault="00921C87" w:rsidP="00877899">
            <w:pPr>
              <w:jc w:val="both"/>
            </w:pPr>
            <w:r w:rsidRPr="000A28AC">
              <w:t>2 (9.1)</w:t>
            </w:r>
          </w:p>
        </w:tc>
        <w:tc>
          <w:tcPr>
            <w:tcW w:w="1558" w:type="dxa"/>
          </w:tcPr>
          <w:p w:rsidR="00C6266F" w:rsidRPr="000A28AC" w:rsidRDefault="00921C87" w:rsidP="00877899">
            <w:pPr>
              <w:jc w:val="both"/>
            </w:pPr>
            <w:r w:rsidRPr="000A28AC">
              <w:t>13 (59.1)</w:t>
            </w:r>
          </w:p>
        </w:tc>
        <w:tc>
          <w:tcPr>
            <w:tcW w:w="1558" w:type="dxa"/>
          </w:tcPr>
          <w:p w:rsidR="00C6266F" w:rsidRPr="000A28AC" w:rsidRDefault="00921C87" w:rsidP="00877899">
            <w:pPr>
              <w:jc w:val="both"/>
            </w:pPr>
            <w:r w:rsidRPr="000A28AC">
              <w:t>7 (31.8)</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Night Shift</w:t>
            </w:r>
          </w:p>
        </w:tc>
        <w:tc>
          <w:tcPr>
            <w:tcW w:w="1558" w:type="dxa"/>
          </w:tcPr>
          <w:p w:rsidR="00C6266F" w:rsidRPr="000A28AC" w:rsidRDefault="00921C87" w:rsidP="00877899">
            <w:pPr>
              <w:jc w:val="both"/>
            </w:pPr>
            <w:r w:rsidRPr="000A28AC">
              <w:t>0</w:t>
            </w:r>
          </w:p>
        </w:tc>
        <w:tc>
          <w:tcPr>
            <w:tcW w:w="1558" w:type="dxa"/>
          </w:tcPr>
          <w:p w:rsidR="00C6266F" w:rsidRPr="000A28AC" w:rsidRDefault="00921C87" w:rsidP="00877899">
            <w:pPr>
              <w:jc w:val="both"/>
            </w:pPr>
            <w:r w:rsidRPr="000A28AC">
              <w:t>3 (16.7)</w:t>
            </w:r>
          </w:p>
        </w:tc>
        <w:tc>
          <w:tcPr>
            <w:tcW w:w="1558" w:type="dxa"/>
          </w:tcPr>
          <w:p w:rsidR="00C6266F" w:rsidRPr="000A28AC" w:rsidRDefault="00921C87" w:rsidP="00877899">
            <w:pPr>
              <w:jc w:val="both"/>
            </w:pPr>
            <w:r w:rsidRPr="000A28AC">
              <w:t>15 (83.3)</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Rotating Shifts</w:t>
            </w:r>
          </w:p>
        </w:tc>
        <w:tc>
          <w:tcPr>
            <w:tcW w:w="1558" w:type="dxa"/>
          </w:tcPr>
          <w:p w:rsidR="00C6266F" w:rsidRPr="000A28AC" w:rsidRDefault="00921C87" w:rsidP="00877899">
            <w:pPr>
              <w:jc w:val="both"/>
            </w:pPr>
            <w:r w:rsidRPr="000A28AC">
              <w:t>3 (2.2)</w:t>
            </w:r>
          </w:p>
        </w:tc>
        <w:tc>
          <w:tcPr>
            <w:tcW w:w="1558" w:type="dxa"/>
          </w:tcPr>
          <w:p w:rsidR="00C6266F" w:rsidRPr="000A28AC" w:rsidRDefault="00921C87" w:rsidP="00877899">
            <w:pPr>
              <w:jc w:val="both"/>
            </w:pPr>
            <w:r w:rsidRPr="000A28AC">
              <w:t>65 (47.4)</w:t>
            </w:r>
          </w:p>
        </w:tc>
        <w:tc>
          <w:tcPr>
            <w:tcW w:w="1558" w:type="dxa"/>
          </w:tcPr>
          <w:p w:rsidR="00C6266F" w:rsidRPr="000A28AC" w:rsidRDefault="00921C87" w:rsidP="00877899">
            <w:pPr>
              <w:jc w:val="both"/>
            </w:pPr>
            <w:r w:rsidRPr="000A28AC">
              <w:t>69 (50.4)</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Do you work night shift</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921C87" w:rsidP="00877899">
            <w:pPr>
              <w:jc w:val="both"/>
            </w:pPr>
            <w:r w:rsidRPr="000A28AC">
              <w:t>10.357</w:t>
            </w:r>
          </w:p>
        </w:tc>
        <w:tc>
          <w:tcPr>
            <w:tcW w:w="1559" w:type="dxa"/>
          </w:tcPr>
          <w:p w:rsidR="00C6266F" w:rsidRPr="000A28AC" w:rsidRDefault="00921C87" w:rsidP="00877899">
            <w:pPr>
              <w:jc w:val="both"/>
            </w:pPr>
            <w:r w:rsidRPr="000A28AC">
              <w:t>0.006**</w:t>
            </w: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Yes</w:t>
            </w:r>
          </w:p>
        </w:tc>
        <w:tc>
          <w:tcPr>
            <w:tcW w:w="1558" w:type="dxa"/>
          </w:tcPr>
          <w:p w:rsidR="00C6266F" w:rsidRPr="000A28AC" w:rsidRDefault="00921C87" w:rsidP="00877899">
            <w:pPr>
              <w:jc w:val="both"/>
            </w:pPr>
            <w:r w:rsidRPr="000A28AC">
              <w:t>6 (3.1)</w:t>
            </w:r>
          </w:p>
        </w:tc>
        <w:tc>
          <w:tcPr>
            <w:tcW w:w="1558" w:type="dxa"/>
          </w:tcPr>
          <w:p w:rsidR="00C6266F" w:rsidRPr="000A28AC" w:rsidRDefault="00921C87" w:rsidP="00877899">
            <w:pPr>
              <w:jc w:val="both"/>
            </w:pPr>
            <w:r w:rsidRPr="000A28AC">
              <w:t>86 (44.1)</w:t>
            </w:r>
          </w:p>
        </w:tc>
        <w:tc>
          <w:tcPr>
            <w:tcW w:w="1558" w:type="dxa"/>
          </w:tcPr>
          <w:p w:rsidR="00C6266F" w:rsidRPr="000A28AC" w:rsidRDefault="00921C87" w:rsidP="00877899">
            <w:pPr>
              <w:jc w:val="both"/>
            </w:pPr>
            <w:r w:rsidRPr="000A28AC">
              <w:t>103 (52.8)</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No</w:t>
            </w:r>
          </w:p>
        </w:tc>
        <w:tc>
          <w:tcPr>
            <w:tcW w:w="1558" w:type="dxa"/>
          </w:tcPr>
          <w:p w:rsidR="00C6266F" w:rsidRPr="000A28AC" w:rsidRDefault="00921C87" w:rsidP="00877899">
            <w:pPr>
              <w:jc w:val="both"/>
            </w:pPr>
            <w:r w:rsidRPr="000A28AC">
              <w:t>3 (20.0)</w:t>
            </w:r>
          </w:p>
        </w:tc>
        <w:tc>
          <w:tcPr>
            <w:tcW w:w="1558" w:type="dxa"/>
          </w:tcPr>
          <w:p w:rsidR="00C6266F" w:rsidRPr="000A28AC" w:rsidRDefault="00921C87" w:rsidP="00877899">
            <w:pPr>
              <w:jc w:val="both"/>
            </w:pPr>
            <w:r w:rsidRPr="000A28AC">
              <w:t>7 (46.7)</w:t>
            </w:r>
          </w:p>
        </w:tc>
        <w:tc>
          <w:tcPr>
            <w:tcW w:w="1558" w:type="dxa"/>
          </w:tcPr>
          <w:p w:rsidR="00C6266F" w:rsidRPr="000A28AC" w:rsidRDefault="00921C87" w:rsidP="00877899">
            <w:pPr>
              <w:jc w:val="both"/>
            </w:pPr>
            <w:r w:rsidRPr="000A28AC">
              <w:t>5 (33.3)</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How many nights do you work per week</w:t>
            </w: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8" w:type="dxa"/>
          </w:tcPr>
          <w:p w:rsidR="00C6266F" w:rsidRPr="000A28AC" w:rsidRDefault="00C6266F" w:rsidP="00877899">
            <w:pPr>
              <w:jc w:val="both"/>
            </w:pPr>
          </w:p>
        </w:tc>
        <w:tc>
          <w:tcPr>
            <w:tcW w:w="1559" w:type="dxa"/>
          </w:tcPr>
          <w:p w:rsidR="00C6266F" w:rsidRPr="000A28AC" w:rsidRDefault="00921C87" w:rsidP="00877899">
            <w:pPr>
              <w:jc w:val="both"/>
            </w:pPr>
            <w:r w:rsidRPr="000A28AC">
              <w:t>16.456</w:t>
            </w:r>
          </w:p>
        </w:tc>
        <w:tc>
          <w:tcPr>
            <w:tcW w:w="1559" w:type="dxa"/>
          </w:tcPr>
          <w:p w:rsidR="00C6266F" w:rsidRPr="000A28AC" w:rsidRDefault="00921C87" w:rsidP="00877899">
            <w:pPr>
              <w:jc w:val="both"/>
            </w:pPr>
            <w:r w:rsidRPr="000A28AC">
              <w:t>0.036*</w:t>
            </w: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0</w:t>
            </w:r>
          </w:p>
        </w:tc>
        <w:tc>
          <w:tcPr>
            <w:tcW w:w="1558" w:type="dxa"/>
          </w:tcPr>
          <w:p w:rsidR="00C6266F" w:rsidRPr="000A28AC" w:rsidRDefault="00921C87" w:rsidP="00877899">
            <w:pPr>
              <w:jc w:val="both"/>
            </w:pPr>
            <w:r w:rsidRPr="000A28AC">
              <w:t>0</w:t>
            </w:r>
          </w:p>
        </w:tc>
        <w:tc>
          <w:tcPr>
            <w:tcW w:w="1558" w:type="dxa"/>
          </w:tcPr>
          <w:p w:rsidR="00C6266F" w:rsidRPr="000A28AC" w:rsidRDefault="00921C87" w:rsidP="00877899">
            <w:pPr>
              <w:jc w:val="both"/>
            </w:pPr>
            <w:r w:rsidRPr="000A28AC">
              <w:t>0</w:t>
            </w:r>
          </w:p>
        </w:tc>
        <w:tc>
          <w:tcPr>
            <w:tcW w:w="1558" w:type="dxa"/>
          </w:tcPr>
          <w:p w:rsidR="00C6266F" w:rsidRPr="000A28AC" w:rsidRDefault="00921C87" w:rsidP="00877899">
            <w:pPr>
              <w:jc w:val="both"/>
            </w:pPr>
            <w:r w:rsidRPr="000A28AC">
              <w:t>1 (100)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1-2</w:t>
            </w:r>
          </w:p>
        </w:tc>
        <w:tc>
          <w:tcPr>
            <w:tcW w:w="1558" w:type="dxa"/>
          </w:tcPr>
          <w:p w:rsidR="00C6266F" w:rsidRPr="000A28AC" w:rsidRDefault="00921C87" w:rsidP="00877899">
            <w:pPr>
              <w:jc w:val="both"/>
            </w:pPr>
            <w:r w:rsidRPr="000A28AC">
              <w:t>3 (3.6)</w:t>
            </w:r>
          </w:p>
        </w:tc>
        <w:tc>
          <w:tcPr>
            <w:tcW w:w="1558" w:type="dxa"/>
          </w:tcPr>
          <w:p w:rsidR="00C6266F" w:rsidRPr="000A28AC" w:rsidRDefault="00921C87" w:rsidP="00877899">
            <w:pPr>
              <w:jc w:val="both"/>
            </w:pPr>
            <w:r w:rsidRPr="000A28AC">
              <w:t>36 (43.4)</w:t>
            </w:r>
          </w:p>
        </w:tc>
        <w:tc>
          <w:tcPr>
            <w:tcW w:w="1558" w:type="dxa"/>
          </w:tcPr>
          <w:p w:rsidR="00C6266F" w:rsidRPr="000A28AC" w:rsidRDefault="00921C87" w:rsidP="00877899">
            <w:pPr>
              <w:jc w:val="both"/>
            </w:pPr>
            <w:r w:rsidRPr="000A28AC">
              <w:t>44 (53.0)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3-4</w:t>
            </w:r>
          </w:p>
        </w:tc>
        <w:tc>
          <w:tcPr>
            <w:tcW w:w="1558" w:type="dxa"/>
          </w:tcPr>
          <w:p w:rsidR="00C6266F" w:rsidRPr="000A28AC" w:rsidRDefault="00921C87" w:rsidP="00877899">
            <w:pPr>
              <w:jc w:val="both"/>
            </w:pPr>
            <w:r w:rsidRPr="000A28AC">
              <w:t>3 (3.4)</w:t>
            </w:r>
          </w:p>
        </w:tc>
        <w:tc>
          <w:tcPr>
            <w:tcW w:w="1558" w:type="dxa"/>
          </w:tcPr>
          <w:p w:rsidR="00C6266F" w:rsidRPr="000A28AC" w:rsidRDefault="00921C87" w:rsidP="00877899">
            <w:pPr>
              <w:jc w:val="both"/>
            </w:pPr>
            <w:r w:rsidRPr="000A28AC">
              <w:t>42 (47.2)</w:t>
            </w:r>
          </w:p>
        </w:tc>
        <w:tc>
          <w:tcPr>
            <w:tcW w:w="1558" w:type="dxa"/>
          </w:tcPr>
          <w:p w:rsidR="00C6266F" w:rsidRPr="000A28AC" w:rsidRDefault="00921C87" w:rsidP="00877899">
            <w:pPr>
              <w:jc w:val="both"/>
            </w:pPr>
            <w:r w:rsidRPr="000A28AC">
              <w:t>44 (49.4)</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5-6</w:t>
            </w:r>
          </w:p>
        </w:tc>
        <w:tc>
          <w:tcPr>
            <w:tcW w:w="1558" w:type="dxa"/>
          </w:tcPr>
          <w:p w:rsidR="00C6266F" w:rsidRPr="000A28AC" w:rsidRDefault="00921C87" w:rsidP="00877899">
            <w:pPr>
              <w:jc w:val="both"/>
            </w:pPr>
            <w:r w:rsidRPr="000A28AC">
              <w:t>0</w:t>
            </w:r>
          </w:p>
        </w:tc>
        <w:tc>
          <w:tcPr>
            <w:tcW w:w="1558" w:type="dxa"/>
          </w:tcPr>
          <w:p w:rsidR="00C6266F" w:rsidRPr="000A28AC" w:rsidRDefault="00921C87" w:rsidP="00877899">
            <w:pPr>
              <w:jc w:val="both"/>
            </w:pPr>
            <w:r w:rsidRPr="000A28AC">
              <w:t>10 (37.0)</w:t>
            </w:r>
          </w:p>
        </w:tc>
        <w:tc>
          <w:tcPr>
            <w:tcW w:w="1558" w:type="dxa"/>
          </w:tcPr>
          <w:p w:rsidR="00C6266F" w:rsidRPr="000A28AC" w:rsidRDefault="00921C87" w:rsidP="00877899">
            <w:pPr>
              <w:jc w:val="both"/>
            </w:pPr>
            <w:r w:rsidRPr="000A28AC">
              <w:t>17 (63.0)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r w:rsidR="00C6266F" w:rsidRPr="000A28AC" w:rsidTr="00C6266F">
        <w:tc>
          <w:tcPr>
            <w:tcW w:w="1558" w:type="dxa"/>
          </w:tcPr>
          <w:p w:rsidR="00C6266F" w:rsidRPr="000A28AC" w:rsidRDefault="00C6266F"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7 above</w:t>
            </w:r>
          </w:p>
        </w:tc>
        <w:tc>
          <w:tcPr>
            <w:tcW w:w="1558" w:type="dxa"/>
          </w:tcPr>
          <w:p w:rsidR="00C6266F" w:rsidRPr="000A28AC" w:rsidRDefault="00921C87" w:rsidP="00877899">
            <w:pPr>
              <w:jc w:val="both"/>
            </w:pPr>
            <w:r w:rsidRPr="000A28AC">
              <w:t>1 (50.0)</w:t>
            </w:r>
          </w:p>
        </w:tc>
        <w:tc>
          <w:tcPr>
            <w:tcW w:w="1558" w:type="dxa"/>
          </w:tcPr>
          <w:p w:rsidR="00C6266F" w:rsidRPr="000A28AC" w:rsidRDefault="00921C87" w:rsidP="00877899">
            <w:pPr>
              <w:jc w:val="both"/>
            </w:pPr>
            <w:r w:rsidRPr="000A28AC">
              <w:t>0</w:t>
            </w:r>
          </w:p>
        </w:tc>
        <w:tc>
          <w:tcPr>
            <w:tcW w:w="1558" w:type="dxa"/>
          </w:tcPr>
          <w:p w:rsidR="00C6266F" w:rsidRPr="000A28AC" w:rsidRDefault="00921C87" w:rsidP="00877899">
            <w:pPr>
              <w:jc w:val="both"/>
            </w:pPr>
            <w:r w:rsidRPr="000A28AC">
              <w:t>1 (50.0)</w:t>
            </w:r>
          </w:p>
        </w:tc>
        <w:tc>
          <w:tcPr>
            <w:tcW w:w="1559" w:type="dxa"/>
          </w:tcPr>
          <w:p w:rsidR="00C6266F" w:rsidRPr="000A28AC" w:rsidRDefault="00C6266F" w:rsidP="00877899">
            <w:pPr>
              <w:jc w:val="both"/>
            </w:pPr>
          </w:p>
        </w:tc>
        <w:tc>
          <w:tcPr>
            <w:tcW w:w="1559" w:type="dxa"/>
          </w:tcPr>
          <w:p w:rsidR="00C6266F" w:rsidRPr="000A28AC" w:rsidRDefault="00C6266F" w:rsidP="00877899">
            <w:pPr>
              <w:jc w:val="both"/>
            </w:pPr>
          </w:p>
        </w:tc>
      </w:tr>
    </w:tbl>
    <w:p w:rsidR="00444708" w:rsidRPr="000A28AC" w:rsidRDefault="00444708" w:rsidP="00877899">
      <w:pPr>
        <w:jc w:val="both"/>
      </w:pPr>
    </w:p>
    <w:p w:rsidR="008E4F09" w:rsidRPr="000A28AC" w:rsidRDefault="008E4F09" w:rsidP="00877899">
      <w:pPr>
        <w:jc w:val="both"/>
      </w:pPr>
      <w:r w:rsidRPr="000A28AC">
        <w:t>Multivariate Analysis</w:t>
      </w:r>
    </w:p>
    <w:tbl>
      <w:tblPr>
        <w:tblStyle w:val="TableGrid"/>
        <w:tblW w:w="0" w:type="auto"/>
        <w:tblLook w:val="04A0" w:firstRow="1" w:lastRow="0" w:firstColumn="1" w:lastColumn="0" w:noHBand="0" w:noVBand="1"/>
      </w:tblPr>
      <w:tblGrid>
        <w:gridCol w:w="2027"/>
        <w:gridCol w:w="1830"/>
        <w:gridCol w:w="1831"/>
        <w:gridCol w:w="1831"/>
        <w:gridCol w:w="1831"/>
      </w:tblGrid>
      <w:tr w:rsidR="008E4F09" w:rsidRPr="000A28AC" w:rsidTr="008E4F09">
        <w:tc>
          <w:tcPr>
            <w:tcW w:w="2027" w:type="dxa"/>
          </w:tcPr>
          <w:p w:rsidR="008E4F09" w:rsidRPr="000A28AC" w:rsidRDefault="008E4F09" w:rsidP="00877899">
            <w:pPr>
              <w:jc w:val="both"/>
            </w:pPr>
            <w:r w:rsidRPr="000A28AC">
              <w:t>Variables</w:t>
            </w:r>
          </w:p>
        </w:tc>
        <w:tc>
          <w:tcPr>
            <w:tcW w:w="1830" w:type="dxa"/>
          </w:tcPr>
          <w:p w:rsidR="008E4F09" w:rsidRPr="000A28AC" w:rsidRDefault="008E4F09" w:rsidP="00877899">
            <w:pPr>
              <w:jc w:val="both"/>
            </w:pPr>
            <w:r w:rsidRPr="000A28AC">
              <w:t>O.R</w:t>
            </w:r>
          </w:p>
        </w:tc>
        <w:tc>
          <w:tcPr>
            <w:tcW w:w="1831" w:type="dxa"/>
          </w:tcPr>
          <w:p w:rsidR="008E4F09" w:rsidRPr="000A28AC" w:rsidRDefault="008E4F09" w:rsidP="00877899">
            <w:pPr>
              <w:jc w:val="both"/>
            </w:pPr>
            <w:r w:rsidRPr="000A28AC">
              <w:t>P-value</w:t>
            </w:r>
          </w:p>
        </w:tc>
        <w:tc>
          <w:tcPr>
            <w:tcW w:w="1831" w:type="dxa"/>
          </w:tcPr>
          <w:p w:rsidR="008E4F09" w:rsidRPr="000A28AC" w:rsidRDefault="008E4F09" w:rsidP="00877899">
            <w:pPr>
              <w:jc w:val="both"/>
            </w:pPr>
            <w:r w:rsidRPr="000A28AC">
              <w:t>Adjusted O.R</w:t>
            </w:r>
          </w:p>
        </w:tc>
        <w:tc>
          <w:tcPr>
            <w:tcW w:w="1831" w:type="dxa"/>
          </w:tcPr>
          <w:p w:rsidR="008E4F09" w:rsidRPr="000A28AC" w:rsidRDefault="008E4F09" w:rsidP="00877899">
            <w:pPr>
              <w:jc w:val="both"/>
            </w:pPr>
            <w:r w:rsidRPr="000A28AC">
              <w:t>P-value</w:t>
            </w:r>
          </w:p>
        </w:tc>
      </w:tr>
      <w:tr w:rsidR="00E77D9A" w:rsidRPr="000A28AC" w:rsidTr="008E4F09">
        <w:tc>
          <w:tcPr>
            <w:tcW w:w="2027" w:type="dxa"/>
          </w:tcPr>
          <w:p w:rsidR="00E77D9A" w:rsidRPr="000A28AC" w:rsidRDefault="00E77D9A" w:rsidP="00877899">
            <w:pPr>
              <w:jc w:val="both"/>
            </w:pPr>
            <w:r w:rsidRPr="000A28AC">
              <w:t>Age group</w:t>
            </w:r>
          </w:p>
        </w:tc>
        <w:tc>
          <w:tcPr>
            <w:tcW w:w="1830" w:type="dxa"/>
          </w:tcPr>
          <w:p w:rsidR="00E77D9A" w:rsidRPr="000A28AC" w:rsidRDefault="00E77D9A" w:rsidP="00877899">
            <w:pPr>
              <w:jc w:val="both"/>
            </w:pPr>
          </w:p>
        </w:tc>
        <w:tc>
          <w:tcPr>
            <w:tcW w:w="1831" w:type="dxa"/>
          </w:tcPr>
          <w:p w:rsidR="00E77D9A" w:rsidRPr="000A28AC" w:rsidRDefault="00E77D9A" w:rsidP="00877899">
            <w:pPr>
              <w:jc w:val="both"/>
            </w:pPr>
          </w:p>
        </w:tc>
        <w:tc>
          <w:tcPr>
            <w:tcW w:w="1831" w:type="dxa"/>
          </w:tcPr>
          <w:p w:rsidR="00E77D9A" w:rsidRPr="000A28AC" w:rsidRDefault="00E77D9A" w:rsidP="00877899">
            <w:pPr>
              <w:jc w:val="both"/>
            </w:pPr>
          </w:p>
        </w:tc>
        <w:tc>
          <w:tcPr>
            <w:tcW w:w="1831" w:type="dxa"/>
          </w:tcPr>
          <w:p w:rsidR="00E77D9A" w:rsidRPr="000A28AC" w:rsidRDefault="00E77D9A" w:rsidP="00877899">
            <w:pPr>
              <w:jc w:val="both"/>
            </w:pP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18.25 years</w:t>
            </w:r>
          </w:p>
        </w:tc>
        <w:tc>
          <w:tcPr>
            <w:tcW w:w="1830" w:type="dxa"/>
          </w:tcPr>
          <w:p w:rsidR="00313DD8" w:rsidRPr="000A28AC" w:rsidRDefault="00313DD8" w:rsidP="00877899">
            <w:pPr>
              <w:jc w:val="both"/>
            </w:pPr>
            <w:r w:rsidRPr="000A28AC">
              <w:t>0.417</w:t>
            </w:r>
          </w:p>
        </w:tc>
        <w:tc>
          <w:tcPr>
            <w:tcW w:w="1831" w:type="dxa"/>
          </w:tcPr>
          <w:p w:rsidR="00313DD8" w:rsidRPr="000A28AC" w:rsidRDefault="00313DD8" w:rsidP="00877899">
            <w:pPr>
              <w:jc w:val="both"/>
            </w:pPr>
            <w:r w:rsidRPr="000A28AC">
              <w:t>0.488</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0.367</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0.663</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26-35 years</w:t>
            </w:r>
          </w:p>
        </w:tc>
        <w:tc>
          <w:tcPr>
            <w:tcW w:w="1830" w:type="dxa"/>
          </w:tcPr>
          <w:p w:rsidR="00313DD8" w:rsidRPr="000A28AC" w:rsidRDefault="00313DD8" w:rsidP="00877899">
            <w:pPr>
              <w:jc w:val="both"/>
            </w:pPr>
            <w:r w:rsidRPr="000A28AC">
              <w:t>0.860</w:t>
            </w:r>
          </w:p>
        </w:tc>
        <w:tc>
          <w:tcPr>
            <w:tcW w:w="1831" w:type="dxa"/>
          </w:tcPr>
          <w:p w:rsidR="00313DD8" w:rsidRPr="000A28AC" w:rsidRDefault="00313DD8" w:rsidP="00877899">
            <w:pPr>
              <w:jc w:val="both"/>
            </w:pPr>
            <w:r w:rsidRPr="000A28AC">
              <w:t>0.904</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0.748</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0.899</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lastRenderedPageBreak/>
              <w:t>36-45 years</w:t>
            </w:r>
          </w:p>
        </w:tc>
        <w:tc>
          <w:tcPr>
            <w:tcW w:w="1830" w:type="dxa"/>
          </w:tcPr>
          <w:p w:rsidR="00313DD8" w:rsidRPr="000A28AC" w:rsidRDefault="00313DD8" w:rsidP="00877899">
            <w:pPr>
              <w:jc w:val="both"/>
            </w:pPr>
            <w:r w:rsidRPr="000A28AC">
              <w:t>0.432</w:t>
            </w:r>
          </w:p>
        </w:tc>
        <w:tc>
          <w:tcPr>
            <w:tcW w:w="1831" w:type="dxa"/>
          </w:tcPr>
          <w:p w:rsidR="00313DD8" w:rsidRPr="000A28AC" w:rsidRDefault="00313DD8" w:rsidP="00877899">
            <w:pPr>
              <w:jc w:val="both"/>
            </w:pPr>
            <w:r w:rsidRPr="000A28AC">
              <w:t>0.502</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0.342</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0.642</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46-55 years</w:t>
            </w:r>
          </w:p>
        </w:tc>
        <w:tc>
          <w:tcPr>
            <w:tcW w:w="1830" w:type="dxa"/>
          </w:tcPr>
          <w:p w:rsidR="00313DD8" w:rsidRPr="000A28AC" w:rsidRDefault="00313DD8" w:rsidP="00877899">
            <w:pPr>
              <w:jc w:val="both"/>
            </w:pPr>
            <w:r w:rsidRPr="000A28AC">
              <w:t>0.917</w:t>
            </w:r>
          </w:p>
        </w:tc>
        <w:tc>
          <w:tcPr>
            <w:tcW w:w="1831" w:type="dxa"/>
          </w:tcPr>
          <w:p w:rsidR="00313DD8" w:rsidRPr="000A28AC" w:rsidRDefault="00313DD8" w:rsidP="00877899">
            <w:pPr>
              <w:jc w:val="both"/>
            </w:pPr>
            <w:r w:rsidRPr="000A28AC">
              <w:t>0.948</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0.854</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0.947</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≥56 years</w:t>
            </w:r>
          </w:p>
        </w:tc>
        <w:tc>
          <w:tcPr>
            <w:tcW w:w="1830"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jc w:val="both"/>
            </w:pPr>
            <w:r w:rsidRPr="000A28AC">
              <w:t>Type of Healthcare facility</w:t>
            </w:r>
          </w:p>
        </w:tc>
        <w:tc>
          <w:tcPr>
            <w:tcW w:w="1830"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Primary Health Care Center</w:t>
            </w:r>
          </w:p>
        </w:tc>
        <w:tc>
          <w:tcPr>
            <w:tcW w:w="1830" w:type="dxa"/>
          </w:tcPr>
          <w:p w:rsidR="00313DD8" w:rsidRPr="000A28AC" w:rsidRDefault="00313DD8" w:rsidP="00877899">
            <w:pPr>
              <w:jc w:val="both"/>
            </w:pPr>
            <w:r w:rsidRPr="000A28AC">
              <w:t>13.378</w:t>
            </w:r>
          </w:p>
        </w:tc>
        <w:tc>
          <w:tcPr>
            <w:tcW w:w="1831" w:type="dxa"/>
          </w:tcPr>
          <w:p w:rsidR="00313DD8" w:rsidRPr="000A28AC" w:rsidRDefault="00313DD8" w:rsidP="00877899">
            <w:pPr>
              <w:jc w:val="both"/>
            </w:pPr>
            <w:r w:rsidRPr="000A28AC">
              <w:t>0.001**</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24.389</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0.001**</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Private Hospital</w:t>
            </w:r>
          </w:p>
        </w:tc>
        <w:tc>
          <w:tcPr>
            <w:tcW w:w="1830" w:type="dxa"/>
          </w:tcPr>
          <w:p w:rsidR="00313DD8" w:rsidRPr="000A28AC" w:rsidRDefault="00313DD8" w:rsidP="00877899">
            <w:pPr>
              <w:jc w:val="both"/>
            </w:pPr>
            <w:r w:rsidRPr="000A28AC">
              <w:t>0.453</w:t>
            </w:r>
          </w:p>
        </w:tc>
        <w:tc>
          <w:tcPr>
            <w:tcW w:w="1831" w:type="dxa"/>
          </w:tcPr>
          <w:p w:rsidR="00313DD8" w:rsidRPr="000A28AC" w:rsidRDefault="00313DD8" w:rsidP="00877899">
            <w:pPr>
              <w:jc w:val="both"/>
            </w:pPr>
            <w:r w:rsidRPr="000A28AC">
              <w:t>0.031*</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0.373</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0.014*</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General Hospital</w:t>
            </w:r>
          </w:p>
        </w:tc>
        <w:tc>
          <w:tcPr>
            <w:tcW w:w="1830"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Type of shift</w:t>
            </w:r>
          </w:p>
        </w:tc>
        <w:tc>
          <w:tcPr>
            <w:tcW w:w="1830"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Day Shift</w:t>
            </w:r>
          </w:p>
        </w:tc>
        <w:tc>
          <w:tcPr>
            <w:tcW w:w="1830" w:type="dxa"/>
          </w:tcPr>
          <w:p w:rsidR="00313DD8" w:rsidRPr="000A28AC" w:rsidRDefault="00313DD8" w:rsidP="00877899">
            <w:pPr>
              <w:jc w:val="both"/>
            </w:pPr>
            <w:r w:rsidRPr="000A28AC">
              <w:t>1.456</w:t>
            </w:r>
          </w:p>
        </w:tc>
        <w:tc>
          <w:tcPr>
            <w:tcW w:w="1831" w:type="dxa"/>
          </w:tcPr>
          <w:p w:rsidR="00313DD8" w:rsidRPr="000A28AC" w:rsidRDefault="00313DD8" w:rsidP="00877899">
            <w:pPr>
              <w:jc w:val="both"/>
            </w:pPr>
            <w:r w:rsidRPr="000A28AC">
              <w:t>0.375</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0.325</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0.196</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Evening shift</w:t>
            </w:r>
          </w:p>
        </w:tc>
        <w:tc>
          <w:tcPr>
            <w:tcW w:w="1830" w:type="dxa"/>
          </w:tcPr>
          <w:p w:rsidR="00313DD8" w:rsidRPr="000A28AC" w:rsidRDefault="00313DD8" w:rsidP="00877899">
            <w:pPr>
              <w:jc w:val="both"/>
            </w:pPr>
            <w:r w:rsidRPr="000A28AC">
              <w:t>0.507</w:t>
            </w:r>
          </w:p>
        </w:tc>
        <w:tc>
          <w:tcPr>
            <w:tcW w:w="1831" w:type="dxa"/>
          </w:tcPr>
          <w:p w:rsidR="00313DD8" w:rsidRPr="000A28AC" w:rsidRDefault="00313DD8" w:rsidP="00877899">
            <w:pPr>
              <w:jc w:val="both"/>
            </w:pPr>
            <w:r w:rsidRPr="000A28AC">
              <w:t>0.174</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0.134</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0.009**</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Night Shift</w:t>
            </w:r>
          </w:p>
        </w:tc>
        <w:tc>
          <w:tcPr>
            <w:tcW w:w="1830" w:type="dxa"/>
          </w:tcPr>
          <w:p w:rsidR="00313DD8" w:rsidRPr="000A28AC" w:rsidRDefault="00313DD8" w:rsidP="00877899">
            <w:pPr>
              <w:jc w:val="both"/>
            </w:pPr>
            <w:r w:rsidRPr="000A28AC">
              <w:t>4.710</w:t>
            </w:r>
          </w:p>
        </w:tc>
        <w:tc>
          <w:tcPr>
            <w:tcW w:w="1831" w:type="dxa"/>
          </w:tcPr>
          <w:p w:rsidR="00313DD8" w:rsidRPr="000A28AC" w:rsidRDefault="00313DD8" w:rsidP="00877899">
            <w:pPr>
              <w:jc w:val="both"/>
            </w:pPr>
            <w:r w:rsidRPr="000A28AC">
              <w:t>0.018</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3.557</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0.090</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Rotating Shifts</w:t>
            </w:r>
          </w:p>
        </w:tc>
        <w:tc>
          <w:tcPr>
            <w:tcW w:w="1830"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Do you work night shift</w:t>
            </w:r>
          </w:p>
        </w:tc>
        <w:tc>
          <w:tcPr>
            <w:tcW w:w="1830"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Yes</w:t>
            </w:r>
          </w:p>
        </w:tc>
        <w:tc>
          <w:tcPr>
            <w:tcW w:w="1830" w:type="dxa"/>
          </w:tcPr>
          <w:p w:rsidR="00313DD8" w:rsidRPr="000A28AC" w:rsidRDefault="00313DD8" w:rsidP="00877899">
            <w:pPr>
              <w:jc w:val="both"/>
            </w:pPr>
            <w:r w:rsidRPr="000A28AC">
              <w:t>1.677</w:t>
            </w:r>
          </w:p>
        </w:tc>
        <w:tc>
          <w:tcPr>
            <w:tcW w:w="1831" w:type="dxa"/>
          </w:tcPr>
          <w:p w:rsidR="00313DD8" w:rsidRPr="000A28AC" w:rsidRDefault="00313DD8" w:rsidP="00877899">
            <w:pPr>
              <w:jc w:val="both"/>
            </w:pPr>
            <w:r w:rsidRPr="000A28AC">
              <w:t>0.392</w:t>
            </w:r>
          </w:p>
        </w:tc>
        <w:tc>
          <w:tcPr>
            <w:tcW w:w="1831" w:type="dxa"/>
          </w:tcPr>
          <w:p w:rsidR="00313DD8" w:rsidRPr="000A28AC" w:rsidRDefault="00313DD8" w:rsidP="00877899">
            <w:pPr>
              <w:jc w:val="both"/>
            </w:pPr>
            <w:r w:rsidRPr="000A28AC">
              <w:t>0.645</w:t>
            </w:r>
          </w:p>
        </w:tc>
        <w:tc>
          <w:tcPr>
            <w:tcW w:w="1831" w:type="dxa"/>
          </w:tcPr>
          <w:p w:rsidR="00313DD8" w:rsidRPr="000A28AC" w:rsidRDefault="00313DD8" w:rsidP="00877899">
            <w:pPr>
              <w:jc w:val="both"/>
            </w:pPr>
            <w:r w:rsidRPr="000A28AC">
              <w:t>0.751</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No</w:t>
            </w:r>
          </w:p>
        </w:tc>
        <w:tc>
          <w:tcPr>
            <w:tcW w:w="1830"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r w:rsidRPr="000A28AC">
              <w:t>1</w:t>
            </w: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right="60"/>
              <w:jc w:val="both"/>
              <w:rPr>
                <w:rFonts w:ascii="Arial" w:hAnsi="Arial" w:cs="Arial"/>
                <w:color w:val="264A60"/>
                <w:sz w:val="18"/>
                <w:szCs w:val="18"/>
              </w:rPr>
            </w:pPr>
            <w:r w:rsidRPr="000A28AC">
              <w:rPr>
                <w:rFonts w:ascii="Arial" w:hAnsi="Arial" w:cs="Arial"/>
                <w:color w:val="264A60"/>
                <w:sz w:val="18"/>
                <w:szCs w:val="18"/>
              </w:rPr>
              <w:t>How many nights do you work per week</w:t>
            </w:r>
          </w:p>
        </w:tc>
        <w:tc>
          <w:tcPr>
            <w:tcW w:w="1830"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0</w:t>
            </w:r>
          </w:p>
        </w:tc>
        <w:tc>
          <w:tcPr>
            <w:tcW w:w="1830"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c>
          <w:tcPr>
            <w:tcW w:w="1831" w:type="dxa"/>
          </w:tcPr>
          <w:p w:rsidR="00313DD8" w:rsidRPr="000A28AC" w:rsidRDefault="00313DD8" w:rsidP="00877899">
            <w:pPr>
              <w:jc w:val="both"/>
            </w:pPr>
            <w:r w:rsidRPr="000A28AC">
              <w:t>1 (ref)</w:t>
            </w:r>
          </w:p>
        </w:tc>
        <w:tc>
          <w:tcPr>
            <w:tcW w:w="1831" w:type="dxa"/>
          </w:tcPr>
          <w:p w:rsidR="00313DD8" w:rsidRPr="000A28AC" w:rsidRDefault="00313DD8" w:rsidP="00877899">
            <w:pPr>
              <w:jc w:val="both"/>
            </w:pP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1-2</w:t>
            </w:r>
          </w:p>
        </w:tc>
        <w:tc>
          <w:tcPr>
            <w:tcW w:w="1830" w:type="dxa"/>
          </w:tcPr>
          <w:p w:rsidR="00313DD8" w:rsidRPr="000A28AC" w:rsidRDefault="00313DD8" w:rsidP="00877899">
            <w:pPr>
              <w:jc w:val="both"/>
            </w:pPr>
            <w:r w:rsidRPr="000A28AC">
              <w:t>3.056</w:t>
            </w:r>
          </w:p>
        </w:tc>
        <w:tc>
          <w:tcPr>
            <w:tcW w:w="1831" w:type="dxa"/>
          </w:tcPr>
          <w:p w:rsidR="00313DD8" w:rsidRPr="000A28AC" w:rsidRDefault="00313DD8" w:rsidP="00877899">
            <w:pPr>
              <w:jc w:val="both"/>
            </w:pPr>
            <w:r w:rsidRPr="000A28AC">
              <w:t>0.197</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7.907</w:t>
            </w:r>
          </w:p>
        </w:tc>
        <w:tc>
          <w:tcPr>
            <w:tcW w:w="1831" w:type="dxa"/>
          </w:tcPr>
          <w:p w:rsidR="00313DD8" w:rsidRPr="000A28AC" w:rsidRDefault="0024592B" w:rsidP="00877899">
            <w:pPr>
              <w:jc w:val="both"/>
            </w:pPr>
            <w:r w:rsidRPr="000A28AC">
              <w:t>0.205</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3-4</w:t>
            </w:r>
          </w:p>
        </w:tc>
        <w:tc>
          <w:tcPr>
            <w:tcW w:w="1830" w:type="dxa"/>
          </w:tcPr>
          <w:p w:rsidR="00313DD8" w:rsidRPr="000A28AC" w:rsidRDefault="00313DD8" w:rsidP="00877899">
            <w:pPr>
              <w:jc w:val="both"/>
            </w:pPr>
            <w:r w:rsidRPr="000A28AC">
              <w:t>2.619</w:t>
            </w:r>
          </w:p>
        </w:tc>
        <w:tc>
          <w:tcPr>
            <w:tcW w:w="1831" w:type="dxa"/>
          </w:tcPr>
          <w:p w:rsidR="00313DD8" w:rsidRPr="000A28AC" w:rsidRDefault="00313DD8" w:rsidP="00877899">
            <w:pPr>
              <w:jc w:val="both"/>
            </w:pPr>
            <w:r w:rsidRPr="000A28AC">
              <w:t>0.285</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8.079</w:t>
            </w:r>
          </w:p>
        </w:tc>
        <w:tc>
          <w:tcPr>
            <w:tcW w:w="1831" w:type="dxa"/>
          </w:tcPr>
          <w:p w:rsidR="00313DD8" w:rsidRPr="000A28AC" w:rsidRDefault="0024592B" w:rsidP="00877899">
            <w:pPr>
              <w:jc w:val="both"/>
            </w:pPr>
            <w:r w:rsidRPr="000A28AC">
              <w:t>0.215</w:t>
            </w:r>
          </w:p>
        </w:tc>
      </w:tr>
      <w:tr w:rsidR="00313DD8" w:rsidRPr="000A28AC" w:rsidTr="008E4F09">
        <w:tc>
          <w:tcPr>
            <w:tcW w:w="2027" w:type="dxa"/>
          </w:tcPr>
          <w:p w:rsidR="00313DD8" w:rsidRPr="000A28AC" w:rsidRDefault="00313DD8" w:rsidP="00877899">
            <w:pPr>
              <w:spacing w:line="320" w:lineRule="atLeast"/>
              <w:ind w:left="60" w:right="60"/>
              <w:jc w:val="both"/>
              <w:rPr>
                <w:rFonts w:ascii="Arial" w:hAnsi="Arial" w:cs="Arial"/>
                <w:color w:val="264A60"/>
                <w:sz w:val="18"/>
                <w:szCs w:val="18"/>
              </w:rPr>
            </w:pPr>
            <w:r w:rsidRPr="000A28AC">
              <w:rPr>
                <w:rFonts w:ascii="Arial" w:hAnsi="Arial" w:cs="Arial"/>
                <w:color w:val="264A60"/>
                <w:sz w:val="18"/>
                <w:szCs w:val="18"/>
              </w:rPr>
              <w:t>5-6</w:t>
            </w:r>
          </w:p>
        </w:tc>
        <w:tc>
          <w:tcPr>
            <w:tcW w:w="1830" w:type="dxa"/>
          </w:tcPr>
          <w:p w:rsidR="00313DD8" w:rsidRPr="000A28AC" w:rsidRDefault="00313DD8" w:rsidP="00877899">
            <w:pPr>
              <w:jc w:val="both"/>
            </w:pPr>
            <w:r w:rsidRPr="000A28AC">
              <w:t>4.500</w:t>
            </w:r>
          </w:p>
        </w:tc>
        <w:tc>
          <w:tcPr>
            <w:tcW w:w="1831" w:type="dxa"/>
          </w:tcPr>
          <w:p w:rsidR="00313DD8" w:rsidRPr="000A28AC" w:rsidRDefault="00313DD8" w:rsidP="00877899">
            <w:pPr>
              <w:jc w:val="both"/>
            </w:pPr>
            <w:r w:rsidRPr="000A28AC">
              <w:t>0.104</w:t>
            </w:r>
          </w:p>
        </w:tc>
        <w:tc>
          <w:tcPr>
            <w:tcW w:w="1831" w:type="dxa"/>
          </w:tcPr>
          <w:p w:rsidR="00313DD8" w:rsidRPr="000A28AC" w:rsidRDefault="00313DD8" w:rsidP="00877899">
            <w:pPr>
              <w:spacing w:line="320" w:lineRule="atLeast"/>
              <w:ind w:left="60" w:right="60"/>
              <w:jc w:val="both"/>
              <w:rPr>
                <w:rFonts w:ascii="Arial" w:hAnsi="Arial" w:cs="Arial"/>
                <w:color w:val="010205"/>
                <w:sz w:val="18"/>
                <w:szCs w:val="18"/>
              </w:rPr>
            </w:pPr>
            <w:r w:rsidRPr="000A28AC">
              <w:rPr>
                <w:rFonts w:ascii="Arial" w:hAnsi="Arial" w:cs="Arial"/>
                <w:color w:val="010205"/>
                <w:sz w:val="18"/>
                <w:szCs w:val="18"/>
              </w:rPr>
              <w:t>9.827</w:t>
            </w:r>
          </w:p>
        </w:tc>
        <w:tc>
          <w:tcPr>
            <w:tcW w:w="1831" w:type="dxa"/>
          </w:tcPr>
          <w:p w:rsidR="00313DD8" w:rsidRPr="000A28AC" w:rsidRDefault="0024592B" w:rsidP="00877899">
            <w:pPr>
              <w:jc w:val="both"/>
            </w:pPr>
            <w:r w:rsidRPr="000A28AC">
              <w:t>0.183</w:t>
            </w:r>
          </w:p>
        </w:tc>
      </w:tr>
    </w:tbl>
    <w:p w:rsidR="008E4F09" w:rsidRPr="000A28AC" w:rsidRDefault="008E4F09" w:rsidP="00877899">
      <w:pPr>
        <w:jc w:val="both"/>
      </w:pPr>
    </w:p>
    <w:p w:rsidR="00D26520" w:rsidRPr="000A28AC" w:rsidRDefault="00D26520" w:rsidP="00877899">
      <w:pPr>
        <w:jc w:val="both"/>
      </w:pPr>
    </w:p>
    <w:p w:rsidR="00D26520" w:rsidRPr="000A28AC" w:rsidRDefault="00D26520" w:rsidP="00877899">
      <w:pPr>
        <w:jc w:val="both"/>
      </w:pPr>
    </w:p>
    <w:p w:rsidR="00D26520" w:rsidRPr="000A28AC" w:rsidRDefault="00D26520" w:rsidP="00877899">
      <w:pPr>
        <w:jc w:val="both"/>
      </w:pPr>
      <w:r w:rsidRPr="000A28AC">
        <w:t>5.1 Discussion</w:t>
      </w:r>
    </w:p>
    <w:p w:rsidR="00877899" w:rsidRPr="00877899" w:rsidRDefault="00D26520" w:rsidP="00877899">
      <w:pPr>
        <w:pStyle w:val="NormalWeb"/>
        <w:jc w:val="both"/>
      </w:pPr>
      <w:r w:rsidRPr="000A28AC">
        <w:t xml:space="preserve">The study aimed to </w:t>
      </w:r>
      <w:r w:rsidRPr="000A28AC">
        <w:rPr>
          <w:bCs/>
        </w:rPr>
        <w:t xml:space="preserve">examine the prevalence and impact of poor sleep quality among shift workers in selected healthcare facilities in </w:t>
      </w:r>
      <w:proofErr w:type="spellStart"/>
      <w:r w:rsidRPr="000A28AC">
        <w:rPr>
          <w:bCs/>
        </w:rPr>
        <w:t>Karu</w:t>
      </w:r>
      <w:proofErr w:type="spellEnd"/>
      <w:r w:rsidRPr="000A28AC">
        <w:rPr>
          <w:bCs/>
        </w:rPr>
        <w:t xml:space="preserve"> LGA of </w:t>
      </w:r>
      <w:proofErr w:type="spellStart"/>
      <w:r w:rsidRPr="000A28AC">
        <w:rPr>
          <w:bCs/>
        </w:rPr>
        <w:t>Nassarawa</w:t>
      </w:r>
      <w:proofErr w:type="spellEnd"/>
      <w:r w:rsidRPr="000A28AC">
        <w:rPr>
          <w:bCs/>
        </w:rPr>
        <w:t xml:space="preserve"> State, Nigeria</w:t>
      </w:r>
      <w:r w:rsidRPr="000A28AC">
        <w:t xml:space="preserve">. </w:t>
      </w:r>
      <w:r w:rsidR="00877899" w:rsidRPr="000A28AC">
        <w:t xml:space="preserve">The study, which involved 210 participants, revealed that the most common age groups among shift workers in </w:t>
      </w:r>
      <w:proofErr w:type="spellStart"/>
      <w:r w:rsidR="00877899" w:rsidRPr="000A28AC">
        <w:t>Nasarawa</w:t>
      </w:r>
      <w:proofErr w:type="spellEnd"/>
      <w:r w:rsidR="00877899" w:rsidRPr="000A28AC">
        <w:t xml:space="preserve"> State healthcare facilities were 26-35 years and 36-45 years, both accounting for 33.3% of the participants. This age distribution aligns with the findings of a study conducted by </w:t>
      </w:r>
      <w:proofErr w:type="spellStart"/>
      <w:r w:rsidR="00877899" w:rsidRPr="000A28AC">
        <w:t>Eze</w:t>
      </w:r>
      <w:proofErr w:type="spellEnd"/>
      <w:r w:rsidR="00877899" w:rsidRPr="000A28AC">
        <w:t xml:space="preserve"> et al. (2018) among nurses in Enugu State, Nigeria, where the majority of participants (38.1%) fell within the 25-34year age bracket. In both studies, the female gender was predominant, with 56.7% in the present study and 70.6% in </w:t>
      </w:r>
      <w:proofErr w:type="spellStart"/>
      <w:r w:rsidR="00877899" w:rsidRPr="000A28AC">
        <w:t>Eze</w:t>
      </w:r>
      <w:proofErr w:type="spellEnd"/>
      <w:r w:rsidR="00877899" w:rsidRPr="000A28AC">
        <w:t xml:space="preserve"> et al. (2018). </w:t>
      </w:r>
      <w:r w:rsidR="00877899" w:rsidRPr="00877899">
        <w:t xml:space="preserve">The present study also found that most participants were married (57.6%) and held a bachelor's degree (36.7%). The mean years of experience was 4.43 ± 2.82 years, ranging from 1 to 15 years. The majority of the participants worked rotating shifts (65.2%) and night shifts (92.9%), with most working 3-4 night shifts per </w:t>
      </w:r>
      <w:r w:rsidR="00877899" w:rsidRPr="00877899">
        <w:lastRenderedPageBreak/>
        <w:t>week (42.4%). The most common occupations among the participants were laboratory technicians (24.3%), nurses (17.6%), and doctors (13.3%).</w:t>
      </w:r>
      <w:r w:rsidR="00877899" w:rsidRPr="000A28AC">
        <w:t xml:space="preserve"> </w:t>
      </w:r>
      <w:r w:rsidR="00877899" w:rsidRPr="00877899">
        <w:t xml:space="preserve">These sociodemographic findings provide valuable insights into the characteristics of the shift-working healthcare workforce in </w:t>
      </w:r>
      <w:proofErr w:type="spellStart"/>
      <w:r w:rsidR="00877899" w:rsidRPr="00877899">
        <w:t>Nasarawa</w:t>
      </w:r>
      <w:proofErr w:type="spellEnd"/>
      <w:r w:rsidR="00877899" w:rsidRPr="00877899">
        <w:t xml:space="preserve"> State. The predominance of females in both this study and </w:t>
      </w:r>
      <w:proofErr w:type="spellStart"/>
      <w:r w:rsidR="00877899" w:rsidRPr="00877899">
        <w:t>Eze</w:t>
      </w:r>
      <w:proofErr w:type="spellEnd"/>
      <w:r w:rsidR="00877899" w:rsidRPr="00877899">
        <w:t xml:space="preserve"> et al. (2018) is consistent with the broader trend of female dominance in the nursing profession. The high prevalence of rotating shifts and night shifts among the participants highlights the demanding nature of healthcare work, which often requires round-the-clock staffing.</w:t>
      </w:r>
      <w:r w:rsidR="00877899" w:rsidRPr="000A28AC">
        <w:t xml:space="preserve"> </w:t>
      </w:r>
      <w:r w:rsidR="00877899" w:rsidRPr="00877899">
        <w:t>The finding that most participants hold a bachelor's degree reflects the increasing professionalization of the healthcare workforce. The mean years of experience of 4.43 years suggests a relatively young workforce, which may have implications for the long-term health and well-being of these workers, given the potential cumulative effects of shift work.</w:t>
      </w:r>
    </w:p>
    <w:p w:rsidR="00D26520" w:rsidRPr="000A28AC" w:rsidRDefault="00D26520" w:rsidP="00877899">
      <w:p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sz w:val="24"/>
          <w:szCs w:val="24"/>
        </w:rPr>
        <w:t>The results revealed a high prevalence of poor sleep quality among the participants of 44% and worse sleep quality of 52%, with a mean global PSQI score of 13.39 ± 3.93. The mean global PSQI score of 13.39 ± 3.93 is substantially higher than the 5.5 reported in a similar study among nurses in Enugu State, Nigeria (</w:t>
      </w:r>
      <w:proofErr w:type="spellStart"/>
      <w:r w:rsidRPr="000A28AC">
        <w:rPr>
          <w:rFonts w:ascii="Times New Roman" w:eastAsia="Times New Roman" w:hAnsi="Times New Roman" w:cs="Times New Roman"/>
          <w:sz w:val="24"/>
          <w:szCs w:val="24"/>
        </w:rPr>
        <w:t>Eze</w:t>
      </w:r>
      <w:proofErr w:type="spellEnd"/>
      <w:r w:rsidRPr="000A28AC">
        <w:rPr>
          <w:rFonts w:ascii="Times New Roman" w:eastAsia="Times New Roman" w:hAnsi="Times New Roman" w:cs="Times New Roman"/>
          <w:sz w:val="24"/>
          <w:szCs w:val="24"/>
        </w:rPr>
        <w:t xml:space="preserve"> et al., 2018), and the 7.86 found among nurses in Ibadan, Nigeria (Akinyemi et al., 2019). This discrepancy could be attributed to several factors, including a higher proportion of night shift workers and rotating shift workers in the present study's sample. Interestingly, the prevalence of poor sleep quality in this study is also higher than those reported in studies conducted beyond Africa. For instance, a study among rotating shift nurses in the United States found a prevalence of 39.9% for poor sleep quality (Edwards et al., 2014). Another study among healthcare workers in Sweden reported a mean PSQI score of 6.1, indicating a lower prevalence of poor sleep quality compared to the present study (</w:t>
      </w:r>
      <w:proofErr w:type="spellStart"/>
      <w:r w:rsidRPr="000A28AC">
        <w:rPr>
          <w:rFonts w:ascii="Times New Roman" w:eastAsia="Times New Roman" w:hAnsi="Times New Roman" w:cs="Times New Roman"/>
          <w:sz w:val="24"/>
          <w:szCs w:val="24"/>
        </w:rPr>
        <w:t>Torquati</w:t>
      </w:r>
      <w:proofErr w:type="spellEnd"/>
      <w:r w:rsidRPr="000A28AC">
        <w:rPr>
          <w:rFonts w:ascii="Times New Roman" w:eastAsia="Times New Roman" w:hAnsi="Times New Roman" w:cs="Times New Roman"/>
          <w:sz w:val="24"/>
          <w:szCs w:val="24"/>
        </w:rPr>
        <w:t xml:space="preserve"> et al., 2018). These differences could be attributed to variations in work culture, shift patterns, and access to resources and support systems for shift workers. The demanding work schedules, coupled with inadequate resources and staffing challenges common in healthcare settings in Nigeria, might further exacerbate sleep disturbances. The study also found that several factors were significantly associated with poor sleep quality, including age group, type of healthcare facility, type of shift, night shift work, and the number of night duties per week. These findings are consistent with previous research, which has shown that shift work, particularly night shift work, is associated with an increased risk of poor sleep quality (Caruso, 2014; Fischer, et al., 2017).</w:t>
      </w:r>
    </w:p>
    <w:p w:rsidR="00D26520" w:rsidRPr="000A28AC" w:rsidRDefault="00D26520" w:rsidP="00877899">
      <w:p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sz w:val="24"/>
          <w:szCs w:val="24"/>
        </w:rPr>
        <w:t>The impact of poor sleep quality on health and job performance was also assessed in the study. The results showed that poor sleep quality was associated with a range of negative health outcomes, including headache, fatigue, mood swings, difficulty concentrating, anxiety, and stress. These findings are in line with previous studies, which have linked poor sleep quality to a range of adverse health consequences (</w:t>
      </w:r>
      <w:proofErr w:type="spellStart"/>
      <w:r w:rsidRPr="000A28AC">
        <w:rPr>
          <w:rFonts w:ascii="Times New Roman" w:eastAsia="Times New Roman" w:hAnsi="Times New Roman" w:cs="Times New Roman"/>
          <w:sz w:val="24"/>
          <w:szCs w:val="24"/>
        </w:rPr>
        <w:t>Garbarino</w:t>
      </w:r>
      <w:proofErr w:type="spellEnd"/>
      <w:r w:rsidRPr="000A28AC">
        <w:rPr>
          <w:rFonts w:ascii="Times New Roman" w:eastAsia="Times New Roman" w:hAnsi="Times New Roman" w:cs="Times New Roman"/>
          <w:sz w:val="24"/>
          <w:szCs w:val="24"/>
        </w:rPr>
        <w:t>, et al., 2016; Medic, et al., 2017). In terms of job performance, poor sleep quality was associated with reduced job performance, increased errors at work, reduced productivity, and increased conflicts with colleagues or supervisors. These findings highlight the potential negative impact of poor sleep quality on both individual workers and the healthcare system as a whole.</w:t>
      </w:r>
    </w:p>
    <w:p w:rsidR="00D26520" w:rsidRPr="000A28AC" w:rsidRDefault="00D26520" w:rsidP="00877899">
      <w:pPr>
        <w:jc w:val="both"/>
      </w:pPr>
    </w:p>
    <w:p w:rsidR="00D26520" w:rsidRPr="000A28AC" w:rsidRDefault="00D26520" w:rsidP="00877899">
      <w:pPr>
        <w:jc w:val="both"/>
      </w:pPr>
    </w:p>
    <w:p w:rsidR="00D26520" w:rsidRPr="000A28AC" w:rsidRDefault="00D26520" w:rsidP="00877899">
      <w:p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sz w:val="24"/>
          <w:szCs w:val="24"/>
        </w:rPr>
        <w:lastRenderedPageBreak/>
        <w:t>Bivariate analysis using the chi-square test of association revealed that several factors were significantly associated with poor sleep quality, including age group, type of healthcare facility, type of shift, night shift work, and the number of night duties per week. These findings were further supported by multivariate logistic regression analysis, which identified the type of healthcare facility and type of shift as significant p</w:t>
      </w:r>
      <w:r w:rsidR="00877899" w:rsidRPr="000A28AC">
        <w:rPr>
          <w:rFonts w:ascii="Times New Roman" w:eastAsia="Times New Roman" w:hAnsi="Times New Roman" w:cs="Times New Roman"/>
          <w:sz w:val="24"/>
          <w:szCs w:val="24"/>
        </w:rPr>
        <w:t>redictors of poor sleep quality</w:t>
      </w:r>
      <w:r w:rsidR="00877899" w:rsidRPr="000A28AC">
        <w:rPr>
          <w:rFonts w:ascii="Times New Roman" w:eastAsia="Times New Roman" w:hAnsi="Times New Roman" w:cs="Times New Roman"/>
          <w:sz w:val="24"/>
          <w:szCs w:val="24"/>
        </w:rPr>
        <w:t>. Shift work, particularly night shifts and rotating shifts, disrupts the circadian rhythm, leading to sleep deprivation and reduced sleep quality (Caruso, 2014; Fischer et al., 2017). The finding that primary healthcare workers were more likely to experience poor sleep quality compared to general hospital workers could be due to differences in workload, staffing levels, and work enviro</w:t>
      </w:r>
      <w:r w:rsidR="00877899" w:rsidRPr="000A28AC">
        <w:rPr>
          <w:rFonts w:ascii="Times New Roman" w:eastAsia="Times New Roman" w:hAnsi="Times New Roman" w:cs="Times New Roman"/>
          <w:sz w:val="24"/>
          <w:szCs w:val="24"/>
        </w:rPr>
        <w:t xml:space="preserve">nment between these facilities. </w:t>
      </w:r>
      <w:r w:rsidRPr="000A28AC">
        <w:rPr>
          <w:rFonts w:ascii="Times New Roman" w:eastAsia="Times New Roman" w:hAnsi="Times New Roman" w:cs="Times New Roman"/>
          <w:sz w:val="24"/>
          <w:szCs w:val="24"/>
        </w:rPr>
        <w:t>Specifically, primary healthcare workers were 24.389 times more likely to experience poor sleep quality compared to general hospital workers. Night shift workers were 3.557 times more likely to experience poor sleep quality compared to rotating shift workers. These findings highlight the importance of considering the type of healthcare facility and shift patterns when developing interventions to improve sleep quality among healthcare workers.</w:t>
      </w:r>
    </w:p>
    <w:p w:rsidR="00D26520" w:rsidRPr="000A28AC" w:rsidRDefault="00D26520" w:rsidP="000A28AC">
      <w:pPr>
        <w:pStyle w:val="NormalWeb"/>
        <w:jc w:val="both"/>
      </w:pPr>
      <w:r w:rsidRPr="000A28AC">
        <w:t xml:space="preserve">In this study, several factors were identified as potential predictors of poor sleep quality among shift workers in healthcare facilities in </w:t>
      </w:r>
      <w:proofErr w:type="spellStart"/>
      <w:r w:rsidRPr="000A28AC">
        <w:t>Nasarawa</w:t>
      </w:r>
      <w:proofErr w:type="spellEnd"/>
      <w:r w:rsidRPr="000A28AC">
        <w:t xml:space="preserve"> S</w:t>
      </w:r>
      <w:r w:rsidR="00877899" w:rsidRPr="000A28AC">
        <w:t xml:space="preserve">tate. One of such predictors is the </w:t>
      </w:r>
      <w:r w:rsidR="00877899" w:rsidRPr="000A28AC">
        <w:rPr>
          <w:rStyle w:val="Strong"/>
          <w:b w:val="0"/>
        </w:rPr>
        <w:t xml:space="preserve">age </w:t>
      </w:r>
      <w:proofErr w:type="gramStart"/>
      <w:r w:rsidR="00877899" w:rsidRPr="000A28AC">
        <w:rPr>
          <w:rStyle w:val="Strong"/>
          <w:b w:val="0"/>
        </w:rPr>
        <w:t xml:space="preserve">group, </w:t>
      </w:r>
      <w:r w:rsidRPr="000A28AC">
        <w:t xml:space="preserve"> younger</w:t>
      </w:r>
      <w:proofErr w:type="gramEnd"/>
      <w:r w:rsidRPr="000A28AC">
        <w:t xml:space="preserve"> age groups (18-25 years) were less likely to experience poor sleep quality compared to the oldest age group (≥56 years). This finding contrasts with some previous studies that have reported a higher prevalence of sleep disturbances among older individuals (e.g., Crowley, 2011; Gander et al., 2012). However, it is important to note that the present study had a small sample size for the oldest age group, which may have limited the statistical power to </w:t>
      </w:r>
      <w:r w:rsidR="000A28AC">
        <w:t>detect significant differences. Another predictor was the p</w:t>
      </w:r>
      <w:r w:rsidRPr="000A28AC">
        <w:t>rimary healthcare</w:t>
      </w:r>
      <w:r w:rsidR="000A28AC">
        <w:t xml:space="preserve"> </w:t>
      </w:r>
      <w:proofErr w:type="spellStart"/>
      <w:r w:rsidR="000A28AC">
        <w:t>centres</w:t>
      </w:r>
      <w:proofErr w:type="spellEnd"/>
      <w:r w:rsidR="000A28AC">
        <w:t>, where</w:t>
      </w:r>
      <w:r w:rsidRPr="000A28AC">
        <w:t xml:space="preserve"> workers were found to be more likely to experience poor sleep quality compared to those working in general hospitals. This finding could be attributed to differences in workload, staffing levels, and work environment between these facilities. Further research is needed to explor</w:t>
      </w:r>
      <w:r w:rsidR="000A28AC">
        <w:t xml:space="preserve">e these factors in more detail. </w:t>
      </w:r>
      <w:proofErr w:type="gramStart"/>
      <w:r w:rsidRPr="000A28AC">
        <w:t>Night</w:t>
      </w:r>
      <w:proofErr w:type="gramEnd"/>
      <w:r w:rsidRPr="000A28AC">
        <w:t xml:space="preserve"> shift work was identified as a significant predictor of poor sleep quality. This finding is consistent with numerous studies that have demonstrated the disruptive effects of night shift work on the circadian rhythm and sleep patterns (e.g., Carus</w:t>
      </w:r>
      <w:r w:rsidR="000A28AC">
        <w:t xml:space="preserve">o, 2014; Fischer et al., 2017). </w:t>
      </w:r>
      <w:r w:rsidRPr="000A28AC">
        <w:t>The study found that working 5-6 night duties per week was associated with a higher risk of poor sleep quality. This finding highlights the importance of limiting the number of consecutive night shifts to minimize the negative impact on sleep.</w:t>
      </w:r>
    </w:p>
    <w:p w:rsidR="000A28AC" w:rsidRDefault="000A28AC" w:rsidP="00877899">
      <w:pPr>
        <w:jc w:val="both"/>
        <w:rPr>
          <w:rFonts w:ascii="Times New Roman" w:eastAsia="Times New Roman" w:hAnsi="Times New Roman" w:cs="Times New Roman"/>
          <w:sz w:val="24"/>
          <w:szCs w:val="24"/>
        </w:rPr>
      </w:pPr>
    </w:p>
    <w:p w:rsidR="00D26520" w:rsidRPr="000A28AC" w:rsidRDefault="00D26520" w:rsidP="00877899">
      <w:pPr>
        <w:jc w:val="both"/>
      </w:pPr>
      <w:r w:rsidRPr="000A28AC">
        <w:t>5.2 conclusion</w:t>
      </w:r>
    </w:p>
    <w:p w:rsidR="00D26520" w:rsidRPr="000A28AC" w:rsidRDefault="00D26520" w:rsidP="00877899">
      <w:pPr>
        <w:pStyle w:val="NormalWeb"/>
        <w:jc w:val="both"/>
      </w:pPr>
      <w:r w:rsidRPr="000A28AC">
        <w:t>The findings paint a concerning picture, with a majority of the participants experiencing poor sleep quality. This not only affects their individual health and well-being but also has potential implications for the quality and</w:t>
      </w:r>
      <w:r w:rsidR="000A28AC">
        <w:t xml:space="preserve"> safety of healthcare services. </w:t>
      </w:r>
      <w:r w:rsidRPr="000A28AC">
        <w:t>The study's findings highlight the urgent need for a multi-faceted approach to address this issue. Healthcare facilities, policymakers, and individual workers must collaborate to implement strategies that promote better sleep health among shift workers. This includes prioritizing education and training on sleep hygiene, optimizing shift schedules to minimize circadian rhythm disruption, providing adequate resources and support systems, and fostering a work environment that values and prioritizes employee well-being.</w:t>
      </w:r>
    </w:p>
    <w:p w:rsidR="00D26520" w:rsidRPr="000A28AC" w:rsidRDefault="00D26520" w:rsidP="00877899">
      <w:pPr>
        <w:pStyle w:val="NormalWeb"/>
        <w:jc w:val="both"/>
      </w:pPr>
      <w:r w:rsidRPr="000A28AC">
        <w:lastRenderedPageBreak/>
        <w:t xml:space="preserve">The high prevalence of poor sleep quality observed in this study, even when compared to similar studies in Nigeria and beyond Africa, underscores the unique challenges faced by healthcare workers in </w:t>
      </w:r>
      <w:proofErr w:type="spellStart"/>
      <w:r w:rsidRPr="000A28AC">
        <w:t>Nasarawa</w:t>
      </w:r>
      <w:proofErr w:type="spellEnd"/>
      <w:r w:rsidRPr="000A28AC">
        <w:t xml:space="preserve"> State. These challenges may include limited resources, demanding work schedules, and inadequate staffing levels. Addressing these challenges is crucial not only for improving the sleep health of individual workers but also for ensuring the overall effectiveness and efficiency of the healthcare system.</w:t>
      </w:r>
      <w:r w:rsidR="000A28AC">
        <w:t xml:space="preserve"> </w:t>
      </w:r>
      <w:r w:rsidR="000A28AC" w:rsidRPr="000A28AC">
        <w:t>These findings contribute to the growing body of knowledge on the factors that influence sleep quality among shift workers. While some of the findings align with previous research, others highlight the need for further investigation to understand the complex interplay of factors that contribute to sleep disturbances in this population</w:t>
      </w:r>
    </w:p>
    <w:p w:rsidR="00D26520" w:rsidRDefault="00D26520" w:rsidP="00877899">
      <w:pPr>
        <w:pStyle w:val="NormalWeb"/>
        <w:jc w:val="both"/>
      </w:pPr>
      <w:r w:rsidRPr="000A28AC">
        <w:t>In conclusion, this study serves as a wake-up call to the urgent need for action to address the issue of poor sleep quality among shift workers in healthcare. By prioritizing sleep health, we can safeguard the well-being of our healthcare workforce and ensure the delivery of high-quality, safe, and effective healthcare services to the population.</w:t>
      </w:r>
    </w:p>
    <w:p w:rsidR="000A28AC" w:rsidRDefault="000A28AC" w:rsidP="00877899">
      <w:pPr>
        <w:spacing w:before="100" w:beforeAutospacing="1" w:after="100" w:afterAutospacing="1" w:line="240" w:lineRule="auto"/>
        <w:jc w:val="both"/>
        <w:rPr>
          <w:rFonts w:ascii="Times New Roman" w:eastAsia="Times New Roman" w:hAnsi="Times New Roman" w:cs="Times New Roman"/>
          <w:bCs/>
          <w:sz w:val="27"/>
          <w:szCs w:val="27"/>
        </w:rPr>
      </w:pPr>
    </w:p>
    <w:p w:rsidR="000A28AC" w:rsidRDefault="000A28AC" w:rsidP="0087789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Recommendation</w:t>
      </w:r>
    </w:p>
    <w:p w:rsidR="00D26520" w:rsidRPr="000A28AC" w:rsidRDefault="00D26520" w:rsidP="00877899">
      <w:p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sz w:val="24"/>
          <w:szCs w:val="24"/>
        </w:rPr>
        <w:t>Based on the findings of this study, the following recommendations are proposed:</w:t>
      </w:r>
    </w:p>
    <w:p w:rsidR="00D26520" w:rsidRPr="000A28AC" w:rsidRDefault="00D26520" w:rsidP="0087789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bCs/>
          <w:sz w:val="24"/>
          <w:szCs w:val="24"/>
        </w:rPr>
        <w:t>Education and Training:</w:t>
      </w:r>
      <w:r w:rsidRPr="000A28AC">
        <w:rPr>
          <w:rFonts w:ascii="Times New Roman" w:eastAsia="Times New Roman" w:hAnsi="Times New Roman" w:cs="Times New Roman"/>
          <w:sz w:val="24"/>
          <w:szCs w:val="24"/>
        </w:rPr>
        <w:t xml:space="preserve"> Healthcare facilities should prioritize educatin</w:t>
      </w:r>
      <w:r w:rsidR="000A28AC">
        <w:rPr>
          <w:rFonts w:ascii="Times New Roman" w:eastAsia="Times New Roman" w:hAnsi="Times New Roman" w:cs="Times New Roman"/>
          <w:sz w:val="24"/>
          <w:szCs w:val="24"/>
        </w:rPr>
        <w:t>g shift workers on sleep health</w:t>
      </w:r>
      <w:r w:rsidRPr="000A28AC">
        <w:rPr>
          <w:rFonts w:ascii="Times New Roman" w:eastAsia="Times New Roman" w:hAnsi="Times New Roman" w:cs="Times New Roman"/>
          <w:sz w:val="24"/>
          <w:szCs w:val="24"/>
        </w:rPr>
        <w:t xml:space="preserve"> and strategies to improve sleep quality. This could include workshops, seminars, and informational materials on topics such as creating a conducive sleep environment, establishing regular sleep schedules, and practicing relaxation techniques.</w:t>
      </w:r>
    </w:p>
    <w:p w:rsidR="00D26520" w:rsidRPr="000A28AC" w:rsidRDefault="00D26520" w:rsidP="0087789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bCs/>
          <w:sz w:val="24"/>
          <w:szCs w:val="24"/>
        </w:rPr>
        <w:t>Shift Schedule Optimization:</w:t>
      </w:r>
      <w:r w:rsidRPr="000A28AC">
        <w:rPr>
          <w:rFonts w:ascii="Times New Roman" w:eastAsia="Times New Roman" w:hAnsi="Times New Roman" w:cs="Times New Roman"/>
          <w:sz w:val="24"/>
          <w:szCs w:val="24"/>
        </w:rPr>
        <w:t xml:space="preserve"> Healthcare facilities should explore and implement shift schedules that are more conducive to sleep. This could involve considering forward-rotating shifts, shorter shift durations, and providing adequate breaks between shifts to allow for sufficient rest and recovery.</w:t>
      </w:r>
    </w:p>
    <w:p w:rsidR="00D26520" w:rsidRPr="000A28AC" w:rsidRDefault="00D26520" w:rsidP="0087789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bCs/>
          <w:sz w:val="24"/>
          <w:szCs w:val="24"/>
        </w:rPr>
        <w:t>Napping Facilities:</w:t>
      </w:r>
      <w:r w:rsidRPr="000A28AC">
        <w:rPr>
          <w:rFonts w:ascii="Times New Roman" w:eastAsia="Times New Roman" w:hAnsi="Times New Roman" w:cs="Times New Roman"/>
          <w:sz w:val="24"/>
          <w:szCs w:val="24"/>
        </w:rPr>
        <w:t xml:space="preserve"> Providing designated napping facilities within healthcare facilities could allow shift workers to take short naps during breaks, which can help improve alertness and reduce fatigue.</w:t>
      </w:r>
    </w:p>
    <w:p w:rsidR="00D26520" w:rsidRPr="000A28AC" w:rsidRDefault="00D26520" w:rsidP="0087789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bCs/>
          <w:sz w:val="24"/>
          <w:szCs w:val="24"/>
        </w:rPr>
        <w:t>Stress Management Programs:</w:t>
      </w:r>
      <w:r w:rsidRPr="000A28AC">
        <w:rPr>
          <w:rFonts w:ascii="Times New Roman" w:eastAsia="Times New Roman" w:hAnsi="Times New Roman" w:cs="Times New Roman"/>
          <w:sz w:val="24"/>
          <w:szCs w:val="24"/>
        </w:rPr>
        <w:t xml:space="preserve"> Implementing stress management programs and promoting a supportive work environment can help alleviate work-related stress, which is a significant contributor to poor sleep quality.</w:t>
      </w:r>
    </w:p>
    <w:p w:rsidR="00D26520" w:rsidRPr="000A28AC" w:rsidRDefault="00D26520" w:rsidP="0087789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bCs/>
          <w:sz w:val="24"/>
          <w:szCs w:val="24"/>
        </w:rPr>
        <w:t>Further Research:</w:t>
      </w:r>
      <w:r w:rsidRPr="000A28AC">
        <w:rPr>
          <w:rFonts w:ascii="Times New Roman" w:eastAsia="Times New Roman" w:hAnsi="Times New Roman" w:cs="Times New Roman"/>
          <w:sz w:val="24"/>
          <w:szCs w:val="24"/>
        </w:rPr>
        <w:t xml:space="preserve"> Further research is needed to evaluate the effectiveness of various interventions in improving sleep quality among shift workers in healthcare settings in Nigeria. Longitudinal studies could provide valuable insights into the long-term impact of poor sleep quality on health and job performance.</w:t>
      </w:r>
    </w:p>
    <w:p w:rsidR="00D26520" w:rsidRPr="000A28AC" w:rsidRDefault="00D26520" w:rsidP="00877899">
      <w:pPr>
        <w:jc w:val="both"/>
      </w:pPr>
    </w:p>
    <w:p w:rsidR="00D26520" w:rsidRPr="000A28AC" w:rsidRDefault="00D26520" w:rsidP="00877899">
      <w:pPr>
        <w:jc w:val="both"/>
      </w:pPr>
    </w:p>
    <w:p w:rsidR="00D26520" w:rsidRPr="000A28AC" w:rsidRDefault="00D26520" w:rsidP="00877899">
      <w:pPr>
        <w:jc w:val="both"/>
      </w:pPr>
    </w:p>
    <w:p w:rsidR="00D26520" w:rsidRPr="000A28AC" w:rsidRDefault="00D26520" w:rsidP="00877899">
      <w:pPr>
        <w:spacing w:before="100" w:beforeAutospacing="1" w:after="100" w:afterAutospacing="1"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bCs/>
          <w:sz w:val="24"/>
          <w:szCs w:val="24"/>
        </w:rPr>
        <w:t>References</w:t>
      </w:r>
    </w:p>
    <w:p w:rsidR="004504BB" w:rsidRDefault="000A25A5" w:rsidP="004504BB">
      <w:pPr>
        <w:spacing w:before="100" w:beforeAutospacing="1" w:after="100" w:afterAutospacing="1" w:line="240" w:lineRule="auto"/>
        <w:rPr>
          <w:rFonts w:ascii="Arial" w:hAnsi="Arial" w:cs="Arial"/>
          <w:color w:val="222222"/>
          <w:sz w:val="20"/>
          <w:szCs w:val="20"/>
          <w:shd w:val="clear" w:color="auto" w:fill="FFFFFF"/>
        </w:rPr>
      </w:pPr>
      <w:bookmarkStart w:id="0" w:name="_GoBack"/>
      <w:proofErr w:type="spellStart"/>
      <w:r>
        <w:rPr>
          <w:rFonts w:ascii="Arial" w:hAnsi="Arial" w:cs="Arial"/>
          <w:color w:val="222222"/>
          <w:sz w:val="20"/>
          <w:szCs w:val="20"/>
          <w:shd w:val="clear" w:color="auto" w:fill="FFFFFF"/>
        </w:rPr>
        <w:lastRenderedPageBreak/>
        <w:t>Aliyu</w:t>
      </w:r>
      <w:proofErr w:type="spellEnd"/>
      <w:r>
        <w:rPr>
          <w:rFonts w:ascii="Arial" w:hAnsi="Arial" w:cs="Arial"/>
          <w:color w:val="222222"/>
          <w:sz w:val="20"/>
          <w:szCs w:val="20"/>
          <w:shd w:val="clear" w:color="auto" w:fill="FFFFFF"/>
        </w:rPr>
        <w:t xml:space="preserve">, I., Ibrahim, Z. F., Teslim, L. O., </w:t>
      </w:r>
      <w:proofErr w:type="spellStart"/>
      <w:r>
        <w:rPr>
          <w:rFonts w:ascii="Arial" w:hAnsi="Arial" w:cs="Arial"/>
          <w:color w:val="222222"/>
          <w:sz w:val="20"/>
          <w:szCs w:val="20"/>
          <w:shd w:val="clear" w:color="auto" w:fill="FFFFFF"/>
        </w:rPr>
        <w:t>Okhiwu</w:t>
      </w:r>
      <w:proofErr w:type="spellEnd"/>
      <w:r>
        <w:rPr>
          <w:rFonts w:ascii="Arial" w:hAnsi="Arial" w:cs="Arial"/>
          <w:color w:val="222222"/>
          <w:sz w:val="20"/>
          <w:szCs w:val="20"/>
          <w:shd w:val="clear" w:color="auto" w:fill="FFFFFF"/>
        </w:rPr>
        <w:t>, H., Peter, I. D., &amp; Michael, G. C. (2017). Sleep quality among nurses in a tertiary hospital in North-West Nigeria. </w:t>
      </w:r>
      <w:r>
        <w:rPr>
          <w:rFonts w:ascii="Arial" w:hAnsi="Arial" w:cs="Arial"/>
          <w:i/>
          <w:iCs/>
          <w:color w:val="222222"/>
          <w:sz w:val="20"/>
          <w:szCs w:val="20"/>
          <w:shd w:val="clear" w:color="auto" w:fill="FFFFFF"/>
        </w:rPr>
        <w:t>Nigerian postgraduate medical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xml:space="preserve">(3), </w:t>
      </w:r>
    </w:p>
    <w:p w:rsidR="004504BB" w:rsidRDefault="004504BB" w:rsidP="004504BB">
      <w:pPr>
        <w:spacing w:before="100" w:beforeAutospacing="1" w:after="100" w:afterAutospacing="1"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Güngördü</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Kurtul</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Erdoğan</w:t>
      </w:r>
      <w:proofErr w:type="spellEnd"/>
      <w:r>
        <w:rPr>
          <w:rFonts w:ascii="Arial" w:hAnsi="Arial" w:cs="Arial"/>
          <w:color w:val="222222"/>
          <w:sz w:val="20"/>
          <w:szCs w:val="20"/>
          <w:shd w:val="clear" w:color="auto" w:fill="FFFFFF"/>
        </w:rPr>
        <w:t>, M. S. (2023). Evaluation of Sleep Quality, Work Stress and Related Factors in Hospital Office Workers. </w:t>
      </w:r>
      <w:r>
        <w:rPr>
          <w:rFonts w:ascii="Arial" w:hAnsi="Arial" w:cs="Arial"/>
          <w:i/>
          <w:iCs/>
          <w:color w:val="222222"/>
          <w:sz w:val="20"/>
          <w:szCs w:val="20"/>
          <w:shd w:val="clear" w:color="auto" w:fill="FFFFFF"/>
        </w:rPr>
        <w:t xml:space="preserve">La </w:t>
      </w:r>
      <w:proofErr w:type="spellStart"/>
      <w:r>
        <w:rPr>
          <w:rFonts w:ascii="Arial" w:hAnsi="Arial" w:cs="Arial"/>
          <w:i/>
          <w:iCs/>
          <w:color w:val="222222"/>
          <w:sz w:val="20"/>
          <w:szCs w:val="20"/>
          <w:shd w:val="clear" w:color="auto" w:fill="FFFFFF"/>
        </w:rPr>
        <w:t>Medicina</w:t>
      </w:r>
      <w:proofErr w:type="spellEnd"/>
      <w:r>
        <w:rPr>
          <w:rFonts w:ascii="Arial" w:hAnsi="Arial" w:cs="Arial"/>
          <w:i/>
          <w:iCs/>
          <w:color w:val="222222"/>
          <w:sz w:val="20"/>
          <w:szCs w:val="20"/>
          <w:shd w:val="clear" w:color="auto" w:fill="FFFFFF"/>
        </w:rPr>
        <w:t xml:space="preserve"> del </w:t>
      </w:r>
      <w:proofErr w:type="spellStart"/>
      <w:r>
        <w:rPr>
          <w:rFonts w:ascii="Arial" w:hAnsi="Arial" w:cs="Arial"/>
          <w:i/>
          <w:iCs/>
          <w:color w:val="222222"/>
          <w:sz w:val="20"/>
          <w:szCs w:val="20"/>
          <w:shd w:val="clear" w:color="auto" w:fill="FFFFFF"/>
        </w:rPr>
        <w:t>Lavoro</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(3).</w:t>
      </w:r>
    </w:p>
    <w:p w:rsidR="004504BB" w:rsidRDefault="004504BB" w:rsidP="004504B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Arial" w:hAnsi="Arial" w:cs="Arial"/>
          <w:color w:val="222222"/>
          <w:sz w:val="20"/>
          <w:szCs w:val="20"/>
          <w:shd w:val="clear" w:color="auto" w:fill="FFFFFF"/>
        </w:rPr>
        <w:t>Kafle</w:t>
      </w:r>
      <w:proofErr w:type="spellEnd"/>
      <w:r>
        <w:rPr>
          <w:rFonts w:ascii="Arial" w:hAnsi="Arial" w:cs="Arial"/>
          <w:color w:val="222222"/>
          <w:sz w:val="20"/>
          <w:szCs w:val="20"/>
          <w:shd w:val="clear" w:color="auto" w:fill="FFFFFF"/>
        </w:rPr>
        <w:t xml:space="preserve">, B., Tiwari, S., </w:t>
      </w:r>
      <w:proofErr w:type="spellStart"/>
      <w:r>
        <w:rPr>
          <w:rFonts w:ascii="Arial" w:hAnsi="Arial" w:cs="Arial"/>
          <w:color w:val="222222"/>
          <w:sz w:val="20"/>
          <w:szCs w:val="20"/>
          <w:shd w:val="clear" w:color="auto" w:fill="FFFFFF"/>
        </w:rPr>
        <w:t>Pokhrel</w:t>
      </w:r>
      <w:proofErr w:type="spellEnd"/>
      <w:r>
        <w:rPr>
          <w:rFonts w:ascii="Arial" w:hAnsi="Arial" w:cs="Arial"/>
          <w:color w:val="222222"/>
          <w:sz w:val="20"/>
          <w:szCs w:val="20"/>
          <w:shd w:val="clear" w:color="auto" w:fill="FFFFFF"/>
        </w:rPr>
        <w:t xml:space="preserve">, A., Shrestha, R., </w:t>
      </w:r>
      <w:proofErr w:type="spellStart"/>
      <w:r>
        <w:rPr>
          <w:rFonts w:ascii="Arial" w:hAnsi="Arial" w:cs="Arial"/>
          <w:color w:val="222222"/>
          <w:sz w:val="20"/>
          <w:szCs w:val="20"/>
          <w:shd w:val="clear" w:color="auto" w:fill="FFFFFF"/>
        </w:rPr>
        <w:t>Bagale</w:t>
      </w:r>
      <w:proofErr w:type="spellEnd"/>
      <w:r>
        <w:rPr>
          <w:rFonts w:ascii="Arial" w:hAnsi="Arial" w:cs="Arial"/>
          <w:color w:val="222222"/>
          <w:sz w:val="20"/>
          <w:szCs w:val="20"/>
          <w:shd w:val="clear" w:color="auto" w:fill="FFFFFF"/>
        </w:rPr>
        <w:t xml:space="preserve">, Y., &amp; Pahari, N. (2024). Poor quality of sleep among healthcare workers in a tertiary care </w:t>
      </w:r>
      <w:proofErr w:type="spellStart"/>
      <w:r>
        <w:rPr>
          <w:rFonts w:ascii="Arial" w:hAnsi="Arial" w:cs="Arial"/>
          <w:color w:val="222222"/>
          <w:sz w:val="20"/>
          <w:szCs w:val="20"/>
          <w:shd w:val="clear" w:color="auto" w:fill="FFFFFF"/>
        </w:rPr>
        <w:t>centre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JNMA: Journal of the Nepal Medical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(270), 118.</w:t>
      </w:r>
      <w:r w:rsidRPr="000A28AC">
        <w:rPr>
          <w:rFonts w:ascii="Times New Roman" w:eastAsia="Times New Roman" w:hAnsi="Times New Roman" w:cs="Times New Roman"/>
          <w:sz w:val="24"/>
          <w:szCs w:val="24"/>
        </w:rPr>
        <w:t xml:space="preserve">  </w:t>
      </w:r>
    </w:p>
    <w:p w:rsidR="004504BB" w:rsidRDefault="004504BB" w:rsidP="004504B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Arial" w:hAnsi="Arial" w:cs="Arial"/>
          <w:color w:val="222222"/>
          <w:sz w:val="20"/>
          <w:szCs w:val="20"/>
          <w:shd w:val="clear" w:color="auto" w:fill="FFFFFF"/>
        </w:rPr>
        <w:t>Kolo</w:t>
      </w:r>
      <w:proofErr w:type="spellEnd"/>
      <w:r>
        <w:rPr>
          <w:rFonts w:ascii="Arial" w:hAnsi="Arial" w:cs="Arial"/>
          <w:color w:val="222222"/>
          <w:sz w:val="20"/>
          <w:szCs w:val="20"/>
          <w:shd w:val="clear" w:color="auto" w:fill="FFFFFF"/>
        </w:rPr>
        <w:t xml:space="preserve">, E. S., Ahmed, A. O., </w:t>
      </w:r>
      <w:proofErr w:type="spellStart"/>
      <w:r>
        <w:rPr>
          <w:rFonts w:ascii="Arial" w:hAnsi="Arial" w:cs="Arial"/>
          <w:color w:val="222222"/>
          <w:sz w:val="20"/>
          <w:szCs w:val="20"/>
          <w:shd w:val="clear" w:color="auto" w:fill="FFFFFF"/>
        </w:rPr>
        <w:t>Hamisu</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Ajiya</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Akhiwu</w:t>
      </w:r>
      <w:proofErr w:type="spellEnd"/>
      <w:r>
        <w:rPr>
          <w:rFonts w:ascii="Arial" w:hAnsi="Arial" w:cs="Arial"/>
          <w:color w:val="222222"/>
          <w:sz w:val="20"/>
          <w:szCs w:val="20"/>
          <w:shd w:val="clear" w:color="auto" w:fill="FFFFFF"/>
        </w:rPr>
        <w:t>, B. I. (2017). Sleep health of healthcare workers in Kano, Nigeria. </w:t>
      </w:r>
      <w:r>
        <w:rPr>
          <w:rFonts w:ascii="Arial" w:hAnsi="Arial" w:cs="Arial"/>
          <w:i/>
          <w:iCs/>
          <w:color w:val="222222"/>
          <w:sz w:val="20"/>
          <w:szCs w:val="20"/>
          <w:shd w:val="clear" w:color="auto" w:fill="FFFFFF"/>
        </w:rPr>
        <w:t>Nigerian Journal of clinical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(4), 479-483.</w:t>
      </w:r>
      <w:r w:rsidRPr="000A28AC">
        <w:rPr>
          <w:rFonts w:ascii="Times New Roman" w:eastAsia="Times New Roman" w:hAnsi="Times New Roman" w:cs="Times New Roman"/>
          <w:sz w:val="24"/>
          <w:szCs w:val="24"/>
        </w:rPr>
        <w:t xml:space="preserve"> </w:t>
      </w:r>
    </w:p>
    <w:p w:rsidR="004504BB" w:rsidRDefault="004504BB" w:rsidP="004504B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Arial" w:hAnsi="Arial" w:cs="Arial"/>
          <w:color w:val="222222"/>
          <w:sz w:val="20"/>
          <w:szCs w:val="20"/>
          <w:shd w:val="clear" w:color="auto" w:fill="FFFFFF"/>
        </w:rPr>
        <w:t>Olagunju</w:t>
      </w:r>
      <w:proofErr w:type="spellEnd"/>
      <w:r>
        <w:rPr>
          <w:rFonts w:ascii="Arial" w:hAnsi="Arial" w:cs="Arial"/>
          <w:color w:val="222222"/>
          <w:sz w:val="20"/>
          <w:szCs w:val="20"/>
          <w:shd w:val="clear" w:color="auto" w:fill="FFFFFF"/>
        </w:rPr>
        <w:t xml:space="preserve">, A. T., </w:t>
      </w:r>
      <w:proofErr w:type="spellStart"/>
      <w:r>
        <w:rPr>
          <w:rFonts w:ascii="Arial" w:hAnsi="Arial" w:cs="Arial"/>
          <w:color w:val="222222"/>
          <w:sz w:val="20"/>
          <w:szCs w:val="20"/>
          <w:shd w:val="clear" w:color="auto" w:fill="FFFFFF"/>
        </w:rPr>
        <w:t>Bioku</w:t>
      </w:r>
      <w:proofErr w:type="spellEnd"/>
      <w:r>
        <w:rPr>
          <w:rFonts w:ascii="Arial" w:hAnsi="Arial" w:cs="Arial"/>
          <w:color w:val="222222"/>
          <w:sz w:val="20"/>
          <w:szCs w:val="20"/>
          <w:shd w:val="clear" w:color="auto" w:fill="FFFFFF"/>
        </w:rPr>
        <w:t xml:space="preserve">, A. A., </w:t>
      </w:r>
      <w:proofErr w:type="spellStart"/>
      <w:r>
        <w:rPr>
          <w:rFonts w:ascii="Arial" w:hAnsi="Arial" w:cs="Arial"/>
          <w:color w:val="222222"/>
          <w:sz w:val="20"/>
          <w:szCs w:val="20"/>
          <w:shd w:val="clear" w:color="auto" w:fill="FFFFFF"/>
        </w:rPr>
        <w:t>Olagunju</w:t>
      </w:r>
      <w:proofErr w:type="spellEnd"/>
      <w:r>
        <w:rPr>
          <w:rFonts w:ascii="Arial" w:hAnsi="Arial" w:cs="Arial"/>
          <w:color w:val="222222"/>
          <w:sz w:val="20"/>
          <w:szCs w:val="20"/>
          <w:shd w:val="clear" w:color="auto" w:fill="FFFFFF"/>
        </w:rPr>
        <w:t xml:space="preserve">, T. O., </w:t>
      </w:r>
      <w:proofErr w:type="spellStart"/>
      <w:r>
        <w:rPr>
          <w:rFonts w:ascii="Arial" w:hAnsi="Arial" w:cs="Arial"/>
          <w:color w:val="222222"/>
          <w:sz w:val="20"/>
          <w:szCs w:val="20"/>
          <w:shd w:val="clear" w:color="auto" w:fill="FFFFFF"/>
        </w:rPr>
        <w:t>Sarimiye</w:t>
      </w:r>
      <w:proofErr w:type="spellEnd"/>
      <w:r>
        <w:rPr>
          <w:rFonts w:ascii="Arial" w:hAnsi="Arial" w:cs="Arial"/>
          <w:color w:val="222222"/>
          <w:sz w:val="20"/>
          <w:szCs w:val="20"/>
          <w:shd w:val="clear" w:color="auto" w:fill="FFFFFF"/>
        </w:rPr>
        <w:t xml:space="preserve">, F. O., </w:t>
      </w:r>
      <w:proofErr w:type="spellStart"/>
      <w:r>
        <w:rPr>
          <w:rFonts w:ascii="Arial" w:hAnsi="Arial" w:cs="Arial"/>
          <w:color w:val="222222"/>
          <w:sz w:val="20"/>
          <w:szCs w:val="20"/>
          <w:shd w:val="clear" w:color="auto" w:fill="FFFFFF"/>
        </w:rPr>
        <w:t>Onwuameze</w:t>
      </w:r>
      <w:proofErr w:type="spellEnd"/>
      <w:r>
        <w:rPr>
          <w:rFonts w:ascii="Arial" w:hAnsi="Arial" w:cs="Arial"/>
          <w:color w:val="222222"/>
          <w:sz w:val="20"/>
          <w:szCs w:val="20"/>
          <w:shd w:val="clear" w:color="auto" w:fill="FFFFFF"/>
        </w:rPr>
        <w:t>, O. E., &amp; Halbreich, U. (2021). Psychological distress and sleep problems in healthcare workers in a developing context during COVID-19 pandemic: Implications for workplace wellbeing. </w:t>
      </w:r>
      <w:r>
        <w:rPr>
          <w:rFonts w:ascii="Arial" w:hAnsi="Arial" w:cs="Arial"/>
          <w:i/>
          <w:iCs/>
          <w:color w:val="222222"/>
          <w:sz w:val="20"/>
          <w:szCs w:val="20"/>
          <w:shd w:val="clear" w:color="auto" w:fill="FFFFFF"/>
        </w:rPr>
        <w:t>Progress in Neuro-Psychopharmacology and Biological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110</w:t>
      </w:r>
      <w:r>
        <w:rPr>
          <w:rFonts w:ascii="Arial" w:hAnsi="Arial" w:cs="Arial"/>
          <w:color w:val="222222"/>
          <w:sz w:val="20"/>
          <w:szCs w:val="20"/>
          <w:shd w:val="clear" w:color="auto" w:fill="FFFFFF"/>
        </w:rPr>
        <w:t>, 110292</w:t>
      </w:r>
      <w:bookmarkEnd w:id="0"/>
      <w:r>
        <w:rPr>
          <w:rFonts w:ascii="Arial" w:hAnsi="Arial" w:cs="Arial"/>
          <w:color w:val="222222"/>
          <w:sz w:val="20"/>
          <w:szCs w:val="20"/>
          <w:shd w:val="clear" w:color="auto" w:fill="FFFFFF"/>
        </w:rPr>
        <w:t>.</w:t>
      </w:r>
      <w:r w:rsidRPr="000A28AC">
        <w:rPr>
          <w:rFonts w:ascii="Times New Roman" w:eastAsia="Times New Roman" w:hAnsi="Times New Roman" w:cs="Times New Roman"/>
          <w:sz w:val="24"/>
          <w:szCs w:val="24"/>
        </w:rPr>
        <w:t xml:space="preserve"> </w:t>
      </w:r>
    </w:p>
    <w:p w:rsidR="00D26520" w:rsidRPr="004504BB" w:rsidRDefault="00D26520" w:rsidP="004504BB">
      <w:pPr>
        <w:spacing w:before="100" w:beforeAutospacing="1" w:after="100" w:afterAutospacing="1" w:line="240" w:lineRule="auto"/>
        <w:rPr>
          <w:rFonts w:ascii="Times New Roman" w:eastAsia="Times New Roman" w:hAnsi="Times New Roman" w:cs="Times New Roman"/>
          <w:sz w:val="24"/>
          <w:szCs w:val="24"/>
        </w:rPr>
      </w:pPr>
      <w:r w:rsidRPr="000A28AC">
        <w:rPr>
          <w:rFonts w:ascii="Times New Roman" w:eastAsia="Times New Roman" w:hAnsi="Times New Roman" w:cs="Times New Roman"/>
          <w:sz w:val="24"/>
          <w:szCs w:val="24"/>
        </w:rPr>
        <w:fldChar w:fldCharType="begin"/>
      </w:r>
      <w:r w:rsidRPr="000A28AC">
        <w:rPr>
          <w:rFonts w:ascii="Times New Roman" w:eastAsia="Times New Roman" w:hAnsi="Times New Roman" w:cs="Times New Roman"/>
          <w:sz w:val="24"/>
          <w:szCs w:val="24"/>
        </w:rPr>
        <w:instrText xml:space="preserve"> HYPERLINK "https://ojs.library.okstate.edu/osu/index.php/CARI/article/view/8263" \t "_blank" </w:instrText>
      </w:r>
      <w:r w:rsidRPr="000A28AC">
        <w:rPr>
          <w:rFonts w:ascii="Times New Roman" w:eastAsia="Times New Roman" w:hAnsi="Times New Roman" w:cs="Times New Roman"/>
          <w:sz w:val="24"/>
          <w:szCs w:val="24"/>
        </w:rPr>
        <w:fldChar w:fldCharType="separate"/>
      </w:r>
    </w:p>
    <w:p w:rsidR="00D26520" w:rsidRPr="000A28AC" w:rsidRDefault="00D26520" w:rsidP="00877899">
      <w:pPr>
        <w:spacing w:after="0" w:line="240" w:lineRule="auto"/>
        <w:jc w:val="both"/>
        <w:rPr>
          <w:rFonts w:ascii="Times New Roman" w:eastAsia="Times New Roman" w:hAnsi="Times New Roman" w:cs="Times New Roman"/>
          <w:sz w:val="24"/>
          <w:szCs w:val="24"/>
        </w:rPr>
      </w:pPr>
      <w:r w:rsidRPr="000A28AC">
        <w:rPr>
          <w:rFonts w:ascii="Times New Roman" w:eastAsia="Times New Roman" w:hAnsi="Times New Roman" w:cs="Times New Roman"/>
          <w:sz w:val="24"/>
          <w:szCs w:val="24"/>
        </w:rPr>
        <w:fldChar w:fldCharType="end"/>
      </w:r>
    </w:p>
    <w:p w:rsidR="00D26520" w:rsidRPr="000A28AC" w:rsidRDefault="00D26520" w:rsidP="00877899">
      <w:pPr>
        <w:jc w:val="both"/>
      </w:pPr>
    </w:p>
    <w:sectPr w:rsidR="00D26520" w:rsidRPr="000A2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430E4"/>
    <w:multiLevelType w:val="multilevel"/>
    <w:tmpl w:val="D5C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86B40"/>
    <w:multiLevelType w:val="multilevel"/>
    <w:tmpl w:val="768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C226D"/>
    <w:multiLevelType w:val="multilevel"/>
    <w:tmpl w:val="DC8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B0"/>
    <w:rsid w:val="000344B1"/>
    <w:rsid w:val="000A25A5"/>
    <w:rsid w:val="000A28AC"/>
    <w:rsid w:val="000D1F6A"/>
    <w:rsid w:val="00195B30"/>
    <w:rsid w:val="001C54F2"/>
    <w:rsid w:val="0024592B"/>
    <w:rsid w:val="002F2F6C"/>
    <w:rsid w:val="00313DD8"/>
    <w:rsid w:val="00444708"/>
    <w:rsid w:val="004504BB"/>
    <w:rsid w:val="004C3680"/>
    <w:rsid w:val="004F539E"/>
    <w:rsid w:val="00540A00"/>
    <w:rsid w:val="005A25D3"/>
    <w:rsid w:val="005B1413"/>
    <w:rsid w:val="005B1F0A"/>
    <w:rsid w:val="006C2BA3"/>
    <w:rsid w:val="006F13CD"/>
    <w:rsid w:val="00756F0E"/>
    <w:rsid w:val="007872B9"/>
    <w:rsid w:val="007F696B"/>
    <w:rsid w:val="00877899"/>
    <w:rsid w:val="008A1A50"/>
    <w:rsid w:val="008E4F09"/>
    <w:rsid w:val="00907776"/>
    <w:rsid w:val="00921C87"/>
    <w:rsid w:val="00AF1FBD"/>
    <w:rsid w:val="00B67D98"/>
    <w:rsid w:val="00C6266F"/>
    <w:rsid w:val="00CA338D"/>
    <w:rsid w:val="00CA3EB0"/>
    <w:rsid w:val="00D26520"/>
    <w:rsid w:val="00E17FB2"/>
    <w:rsid w:val="00E77D9A"/>
    <w:rsid w:val="00F9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1E14"/>
  <w15:chartTrackingRefBased/>
  <w15:docId w15:val="{4DC57C1D-D925-43F3-9161-41FD11B9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65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3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6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6520"/>
    <w:rPr>
      <w:rFonts w:ascii="Times New Roman" w:eastAsia="Times New Roman" w:hAnsi="Times New Roman" w:cs="Times New Roman"/>
      <w:b/>
      <w:bCs/>
      <w:sz w:val="27"/>
      <w:szCs w:val="27"/>
    </w:rPr>
  </w:style>
  <w:style w:type="character" w:styleId="Strong">
    <w:name w:val="Strong"/>
    <w:basedOn w:val="DefaultParagraphFont"/>
    <w:uiPriority w:val="22"/>
    <w:qFormat/>
    <w:rsid w:val="00D26520"/>
    <w:rPr>
      <w:b/>
      <w:bCs/>
    </w:rPr>
  </w:style>
  <w:style w:type="character" w:styleId="Emphasis">
    <w:name w:val="Emphasis"/>
    <w:basedOn w:val="DefaultParagraphFont"/>
    <w:uiPriority w:val="20"/>
    <w:qFormat/>
    <w:rsid w:val="00D26520"/>
    <w:rPr>
      <w:i/>
      <w:iCs/>
    </w:rPr>
  </w:style>
  <w:style w:type="character" w:styleId="Hyperlink">
    <w:name w:val="Hyperlink"/>
    <w:basedOn w:val="DefaultParagraphFont"/>
    <w:uiPriority w:val="99"/>
    <w:semiHidden/>
    <w:unhideWhenUsed/>
    <w:rsid w:val="00D26520"/>
    <w:rPr>
      <w:color w:val="0000FF"/>
      <w:u w:val="single"/>
    </w:rPr>
  </w:style>
  <w:style w:type="character" w:customStyle="1" w:styleId="citation-0">
    <w:name w:val="citation-0"/>
    <w:basedOn w:val="DefaultParagraphFont"/>
    <w:rsid w:val="00D26520"/>
  </w:style>
  <w:style w:type="character" w:customStyle="1" w:styleId="button-container">
    <w:name w:val="button-container"/>
    <w:basedOn w:val="DefaultParagraphFont"/>
    <w:rsid w:val="00D26520"/>
  </w:style>
  <w:style w:type="character" w:customStyle="1" w:styleId="citation-1">
    <w:name w:val="citation-1"/>
    <w:basedOn w:val="DefaultParagraphFont"/>
    <w:rsid w:val="00D26520"/>
  </w:style>
  <w:style w:type="character" w:customStyle="1" w:styleId="collapsible-button-text">
    <w:name w:val="collapsible-button-text"/>
    <w:basedOn w:val="DefaultParagraphFont"/>
    <w:rsid w:val="00D2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5145">
      <w:bodyDiv w:val="1"/>
      <w:marLeft w:val="0"/>
      <w:marRight w:val="0"/>
      <w:marTop w:val="0"/>
      <w:marBottom w:val="0"/>
      <w:divBdr>
        <w:top w:val="none" w:sz="0" w:space="0" w:color="auto"/>
        <w:left w:val="none" w:sz="0" w:space="0" w:color="auto"/>
        <w:bottom w:val="none" w:sz="0" w:space="0" w:color="auto"/>
        <w:right w:val="none" w:sz="0" w:space="0" w:color="auto"/>
      </w:divBdr>
    </w:div>
    <w:div w:id="174468626">
      <w:bodyDiv w:val="1"/>
      <w:marLeft w:val="0"/>
      <w:marRight w:val="0"/>
      <w:marTop w:val="0"/>
      <w:marBottom w:val="0"/>
      <w:divBdr>
        <w:top w:val="none" w:sz="0" w:space="0" w:color="auto"/>
        <w:left w:val="none" w:sz="0" w:space="0" w:color="auto"/>
        <w:bottom w:val="none" w:sz="0" w:space="0" w:color="auto"/>
        <w:right w:val="none" w:sz="0" w:space="0" w:color="auto"/>
      </w:divBdr>
    </w:div>
    <w:div w:id="291132790">
      <w:bodyDiv w:val="1"/>
      <w:marLeft w:val="0"/>
      <w:marRight w:val="0"/>
      <w:marTop w:val="0"/>
      <w:marBottom w:val="0"/>
      <w:divBdr>
        <w:top w:val="none" w:sz="0" w:space="0" w:color="auto"/>
        <w:left w:val="none" w:sz="0" w:space="0" w:color="auto"/>
        <w:bottom w:val="none" w:sz="0" w:space="0" w:color="auto"/>
        <w:right w:val="none" w:sz="0" w:space="0" w:color="auto"/>
      </w:divBdr>
    </w:div>
    <w:div w:id="345328716">
      <w:bodyDiv w:val="1"/>
      <w:marLeft w:val="0"/>
      <w:marRight w:val="0"/>
      <w:marTop w:val="0"/>
      <w:marBottom w:val="0"/>
      <w:divBdr>
        <w:top w:val="none" w:sz="0" w:space="0" w:color="auto"/>
        <w:left w:val="none" w:sz="0" w:space="0" w:color="auto"/>
        <w:bottom w:val="none" w:sz="0" w:space="0" w:color="auto"/>
        <w:right w:val="none" w:sz="0" w:space="0" w:color="auto"/>
      </w:divBdr>
    </w:div>
    <w:div w:id="413285660">
      <w:bodyDiv w:val="1"/>
      <w:marLeft w:val="0"/>
      <w:marRight w:val="0"/>
      <w:marTop w:val="0"/>
      <w:marBottom w:val="0"/>
      <w:divBdr>
        <w:top w:val="none" w:sz="0" w:space="0" w:color="auto"/>
        <w:left w:val="none" w:sz="0" w:space="0" w:color="auto"/>
        <w:bottom w:val="none" w:sz="0" w:space="0" w:color="auto"/>
        <w:right w:val="none" w:sz="0" w:space="0" w:color="auto"/>
      </w:divBdr>
    </w:div>
    <w:div w:id="442649146">
      <w:bodyDiv w:val="1"/>
      <w:marLeft w:val="0"/>
      <w:marRight w:val="0"/>
      <w:marTop w:val="0"/>
      <w:marBottom w:val="0"/>
      <w:divBdr>
        <w:top w:val="none" w:sz="0" w:space="0" w:color="auto"/>
        <w:left w:val="none" w:sz="0" w:space="0" w:color="auto"/>
        <w:bottom w:val="none" w:sz="0" w:space="0" w:color="auto"/>
        <w:right w:val="none" w:sz="0" w:space="0" w:color="auto"/>
      </w:divBdr>
    </w:div>
    <w:div w:id="712466628">
      <w:bodyDiv w:val="1"/>
      <w:marLeft w:val="0"/>
      <w:marRight w:val="0"/>
      <w:marTop w:val="0"/>
      <w:marBottom w:val="0"/>
      <w:divBdr>
        <w:top w:val="none" w:sz="0" w:space="0" w:color="auto"/>
        <w:left w:val="none" w:sz="0" w:space="0" w:color="auto"/>
        <w:bottom w:val="none" w:sz="0" w:space="0" w:color="auto"/>
        <w:right w:val="none" w:sz="0" w:space="0" w:color="auto"/>
      </w:divBdr>
    </w:div>
    <w:div w:id="987132135">
      <w:bodyDiv w:val="1"/>
      <w:marLeft w:val="0"/>
      <w:marRight w:val="0"/>
      <w:marTop w:val="0"/>
      <w:marBottom w:val="0"/>
      <w:divBdr>
        <w:top w:val="none" w:sz="0" w:space="0" w:color="auto"/>
        <w:left w:val="none" w:sz="0" w:space="0" w:color="auto"/>
        <w:bottom w:val="none" w:sz="0" w:space="0" w:color="auto"/>
        <w:right w:val="none" w:sz="0" w:space="0" w:color="auto"/>
      </w:divBdr>
    </w:div>
    <w:div w:id="1229878520">
      <w:bodyDiv w:val="1"/>
      <w:marLeft w:val="0"/>
      <w:marRight w:val="0"/>
      <w:marTop w:val="0"/>
      <w:marBottom w:val="0"/>
      <w:divBdr>
        <w:top w:val="none" w:sz="0" w:space="0" w:color="auto"/>
        <w:left w:val="none" w:sz="0" w:space="0" w:color="auto"/>
        <w:bottom w:val="none" w:sz="0" w:space="0" w:color="auto"/>
        <w:right w:val="none" w:sz="0" w:space="0" w:color="auto"/>
      </w:divBdr>
    </w:div>
    <w:div w:id="1281259076">
      <w:bodyDiv w:val="1"/>
      <w:marLeft w:val="0"/>
      <w:marRight w:val="0"/>
      <w:marTop w:val="0"/>
      <w:marBottom w:val="0"/>
      <w:divBdr>
        <w:top w:val="none" w:sz="0" w:space="0" w:color="auto"/>
        <w:left w:val="none" w:sz="0" w:space="0" w:color="auto"/>
        <w:bottom w:val="none" w:sz="0" w:space="0" w:color="auto"/>
        <w:right w:val="none" w:sz="0" w:space="0" w:color="auto"/>
      </w:divBdr>
    </w:div>
    <w:div w:id="1457523889">
      <w:bodyDiv w:val="1"/>
      <w:marLeft w:val="0"/>
      <w:marRight w:val="0"/>
      <w:marTop w:val="0"/>
      <w:marBottom w:val="0"/>
      <w:divBdr>
        <w:top w:val="none" w:sz="0" w:space="0" w:color="auto"/>
        <w:left w:val="none" w:sz="0" w:space="0" w:color="auto"/>
        <w:bottom w:val="none" w:sz="0" w:space="0" w:color="auto"/>
        <w:right w:val="none" w:sz="0" w:space="0" w:color="auto"/>
      </w:divBdr>
      <w:divsChild>
        <w:div w:id="456147932">
          <w:marLeft w:val="0"/>
          <w:marRight w:val="0"/>
          <w:marTop w:val="0"/>
          <w:marBottom w:val="0"/>
          <w:divBdr>
            <w:top w:val="none" w:sz="0" w:space="0" w:color="auto"/>
            <w:left w:val="none" w:sz="0" w:space="0" w:color="auto"/>
            <w:bottom w:val="none" w:sz="0" w:space="0" w:color="auto"/>
            <w:right w:val="none" w:sz="0" w:space="0" w:color="auto"/>
          </w:divBdr>
        </w:div>
        <w:div w:id="1826437937">
          <w:marLeft w:val="0"/>
          <w:marRight w:val="0"/>
          <w:marTop w:val="0"/>
          <w:marBottom w:val="0"/>
          <w:divBdr>
            <w:top w:val="none" w:sz="0" w:space="0" w:color="auto"/>
            <w:left w:val="none" w:sz="0" w:space="0" w:color="auto"/>
            <w:bottom w:val="none" w:sz="0" w:space="0" w:color="auto"/>
            <w:right w:val="none" w:sz="0" w:space="0" w:color="auto"/>
          </w:divBdr>
        </w:div>
        <w:div w:id="1872301150">
          <w:marLeft w:val="0"/>
          <w:marRight w:val="0"/>
          <w:marTop w:val="0"/>
          <w:marBottom w:val="0"/>
          <w:divBdr>
            <w:top w:val="none" w:sz="0" w:space="0" w:color="auto"/>
            <w:left w:val="none" w:sz="0" w:space="0" w:color="auto"/>
            <w:bottom w:val="none" w:sz="0" w:space="0" w:color="auto"/>
            <w:right w:val="none" w:sz="0" w:space="0" w:color="auto"/>
          </w:divBdr>
        </w:div>
        <w:div w:id="1978102838">
          <w:marLeft w:val="0"/>
          <w:marRight w:val="0"/>
          <w:marTop w:val="0"/>
          <w:marBottom w:val="0"/>
          <w:divBdr>
            <w:top w:val="none" w:sz="0" w:space="0" w:color="auto"/>
            <w:left w:val="none" w:sz="0" w:space="0" w:color="auto"/>
            <w:bottom w:val="none" w:sz="0" w:space="0" w:color="auto"/>
            <w:right w:val="none" w:sz="0" w:space="0" w:color="auto"/>
          </w:divBdr>
        </w:div>
        <w:div w:id="1665433450">
          <w:marLeft w:val="0"/>
          <w:marRight w:val="0"/>
          <w:marTop w:val="0"/>
          <w:marBottom w:val="0"/>
          <w:divBdr>
            <w:top w:val="none" w:sz="0" w:space="0" w:color="auto"/>
            <w:left w:val="none" w:sz="0" w:space="0" w:color="auto"/>
            <w:bottom w:val="none" w:sz="0" w:space="0" w:color="auto"/>
            <w:right w:val="none" w:sz="0" w:space="0" w:color="auto"/>
          </w:divBdr>
        </w:div>
        <w:div w:id="899561183">
          <w:marLeft w:val="0"/>
          <w:marRight w:val="0"/>
          <w:marTop w:val="0"/>
          <w:marBottom w:val="0"/>
          <w:divBdr>
            <w:top w:val="none" w:sz="0" w:space="0" w:color="auto"/>
            <w:left w:val="none" w:sz="0" w:space="0" w:color="auto"/>
            <w:bottom w:val="none" w:sz="0" w:space="0" w:color="auto"/>
            <w:right w:val="none" w:sz="0" w:space="0" w:color="auto"/>
          </w:divBdr>
        </w:div>
        <w:div w:id="511147084">
          <w:marLeft w:val="0"/>
          <w:marRight w:val="0"/>
          <w:marTop w:val="0"/>
          <w:marBottom w:val="0"/>
          <w:divBdr>
            <w:top w:val="none" w:sz="0" w:space="0" w:color="auto"/>
            <w:left w:val="none" w:sz="0" w:space="0" w:color="auto"/>
            <w:bottom w:val="none" w:sz="0" w:space="0" w:color="auto"/>
            <w:right w:val="none" w:sz="0" w:space="0" w:color="auto"/>
          </w:divBdr>
        </w:div>
        <w:div w:id="744373976">
          <w:marLeft w:val="0"/>
          <w:marRight w:val="0"/>
          <w:marTop w:val="0"/>
          <w:marBottom w:val="0"/>
          <w:divBdr>
            <w:top w:val="none" w:sz="0" w:space="0" w:color="auto"/>
            <w:left w:val="none" w:sz="0" w:space="0" w:color="auto"/>
            <w:bottom w:val="none" w:sz="0" w:space="0" w:color="auto"/>
            <w:right w:val="none" w:sz="0" w:space="0" w:color="auto"/>
          </w:divBdr>
        </w:div>
        <w:div w:id="1869371250">
          <w:marLeft w:val="0"/>
          <w:marRight w:val="0"/>
          <w:marTop w:val="0"/>
          <w:marBottom w:val="0"/>
          <w:divBdr>
            <w:top w:val="none" w:sz="0" w:space="0" w:color="auto"/>
            <w:left w:val="none" w:sz="0" w:space="0" w:color="auto"/>
            <w:bottom w:val="none" w:sz="0" w:space="0" w:color="auto"/>
            <w:right w:val="none" w:sz="0" w:space="0" w:color="auto"/>
          </w:divBdr>
        </w:div>
        <w:div w:id="1232538787">
          <w:marLeft w:val="0"/>
          <w:marRight w:val="0"/>
          <w:marTop w:val="0"/>
          <w:marBottom w:val="0"/>
          <w:divBdr>
            <w:top w:val="none" w:sz="0" w:space="0" w:color="auto"/>
            <w:left w:val="none" w:sz="0" w:space="0" w:color="auto"/>
            <w:bottom w:val="none" w:sz="0" w:space="0" w:color="auto"/>
            <w:right w:val="none" w:sz="0" w:space="0" w:color="auto"/>
          </w:divBdr>
        </w:div>
        <w:div w:id="1696076734">
          <w:marLeft w:val="0"/>
          <w:marRight w:val="0"/>
          <w:marTop w:val="0"/>
          <w:marBottom w:val="0"/>
          <w:divBdr>
            <w:top w:val="none" w:sz="0" w:space="0" w:color="auto"/>
            <w:left w:val="none" w:sz="0" w:space="0" w:color="auto"/>
            <w:bottom w:val="none" w:sz="0" w:space="0" w:color="auto"/>
            <w:right w:val="none" w:sz="0" w:space="0" w:color="auto"/>
          </w:divBdr>
        </w:div>
        <w:div w:id="2121756543">
          <w:marLeft w:val="0"/>
          <w:marRight w:val="0"/>
          <w:marTop w:val="0"/>
          <w:marBottom w:val="0"/>
          <w:divBdr>
            <w:top w:val="none" w:sz="0" w:space="0" w:color="auto"/>
            <w:left w:val="none" w:sz="0" w:space="0" w:color="auto"/>
            <w:bottom w:val="none" w:sz="0" w:space="0" w:color="auto"/>
            <w:right w:val="none" w:sz="0" w:space="0" w:color="auto"/>
          </w:divBdr>
        </w:div>
        <w:div w:id="2063095106">
          <w:marLeft w:val="0"/>
          <w:marRight w:val="0"/>
          <w:marTop w:val="0"/>
          <w:marBottom w:val="0"/>
          <w:divBdr>
            <w:top w:val="none" w:sz="0" w:space="0" w:color="auto"/>
            <w:left w:val="none" w:sz="0" w:space="0" w:color="auto"/>
            <w:bottom w:val="none" w:sz="0" w:space="0" w:color="auto"/>
            <w:right w:val="none" w:sz="0" w:space="0" w:color="auto"/>
          </w:divBdr>
        </w:div>
        <w:div w:id="1739941793">
          <w:marLeft w:val="0"/>
          <w:marRight w:val="0"/>
          <w:marTop w:val="0"/>
          <w:marBottom w:val="0"/>
          <w:divBdr>
            <w:top w:val="none" w:sz="0" w:space="0" w:color="auto"/>
            <w:left w:val="none" w:sz="0" w:space="0" w:color="auto"/>
            <w:bottom w:val="none" w:sz="0" w:space="0" w:color="auto"/>
            <w:right w:val="none" w:sz="0" w:space="0" w:color="auto"/>
          </w:divBdr>
        </w:div>
      </w:divsChild>
    </w:div>
    <w:div w:id="1474329076">
      <w:bodyDiv w:val="1"/>
      <w:marLeft w:val="0"/>
      <w:marRight w:val="0"/>
      <w:marTop w:val="0"/>
      <w:marBottom w:val="0"/>
      <w:divBdr>
        <w:top w:val="none" w:sz="0" w:space="0" w:color="auto"/>
        <w:left w:val="none" w:sz="0" w:space="0" w:color="auto"/>
        <w:bottom w:val="none" w:sz="0" w:space="0" w:color="auto"/>
        <w:right w:val="none" w:sz="0" w:space="0" w:color="auto"/>
      </w:divBdr>
      <w:divsChild>
        <w:div w:id="1971403080">
          <w:marLeft w:val="0"/>
          <w:marRight w:val="0"/>
          <w:marTop w:val="0"/>
          <w:marBottom w:val="0"/>
          <w:divBdr>
            <w:top w:val="none" w:sz="0" w:space="0" w:color="auto"/>
            <w:left w:val="none" w:sz="0" w:space="0" w:color="auto"/>
            <w:bottom w:val="none" w:sz="0" w:space="0" w:color="auto"/>
            <w:right w:val="none" w:sz="0" w:space="0" w:color="auto"/>
          </w:divBdr>
        </w:div>
        <w:div w:id="379479143">
          <w:marLeft w:val="0"/>
          <w:marRight w:val="0"/>
          <w:marTop w:val="0"/>
          <w:marBottom w:val="0"/>
          <w:divBdr>
            <w:top w:val="none" w:sz="0" w:space="0" w:color="auto"/>
            <w:left w:val="none" w:sz="0" w:space="0" w:color="auto"/>
            <w:bottom w:val="none" w:sz="0" w:space="0" w:color="auto"/>
            <w:right w:val="none" w:sz="0" w:space="0" w:color="auto"/>
          </w:divBdr>
          <w:divsChild>
            <w:div w:id="595334006">
              <w:marLeft w:val="0"/>
              <w:marRight w:val="0"/>
              <w:marTop w:val="0"/>
              <w:marBottom w:val="0"/>
              <w:divBdr>
                <w:top w:val="none" w:sz="0" w:space="0" w:color="auto"/>
                <w:left w:val="none" w:sz="0" w:space="0" w:color="auto"/>
                <w:bottom w:val="none" w:sz="0" w:space="0" w:color="auto"/>
                <w:right w:val="none" w:sz="0" w:space="0" w:color="auto"/>
              </w:divBdr>
            </w:div>
            <w:div w:id="990249504">
              <w:marLeft w:val="0"/>
              <w:marRight w:val="0"/>
              <w:marTop w:val="0"/>
              <w:marBottom w:val="0"/>
              <w:divBdr>
                <w:top w:val="none" w:sz="0" w:space="0" w:color="auto"/>
                <w:left w:val="none" w:sz="0" w:space="0" w:color="auto"/>
                <w:bottom w:val="none" w:sz="0" w:space="0" w:color="auto"/>
                <w:right w:val="none" w:sz="0" w:space="0" w:color="auto"/>
              </w:divBdr>
              <w:divsChild>
                <w:div w:id="1298296838">
                  <w:marLeft w:val="0"/>
                  <w:marRight w:val="0"/>
                  <w:marTop w:val="0"/>
                  <w:marBottom w:val="0"/>
                  <w:divBdr>
                    <w:top w:val="none" w:sz="0" w:space="0" w:color="auto"/>
                    <w:left w:val="none" w:sz="0" w:space="0" w:color="auto"/>
                    <w:bottom w:val="none" w:sz="0" w:space="0" w:color="auto"/>
                    <w:right w:val="none" w:sz="0" w:space="0" w:color="auto"/>
                  </w:divBdr>
                  <w:divsChild>
                    <w:div w:id="284315382">
                      <w:marLeft w:val="0"/>
                      <w:marRight w:val="0"/>
                      <w:marTop w:val="0"/>
                      <w:marBottom w:val="0"/>
                      <w:divBdr>
                        <w:top w:val="none" w:sz="0" w:space="0" w:color="auto"/>
                        <w:left w:val="none" w:sz="0" w:space="0" w:color="auto"/>
                        <w:bottom w:val="none" w:sz="0" w:space="0" w:color="auto"/>
                        <w:right w:val="none" w:sz="0" w:space="0" w:color="auto"/>
                      </w:divBdr>
                      <w:divsChild>
                        <w:div w:id="1823959588">
                          <w:marLeft w:val="0"/>
                          <w:marRight w:val="0"/>
                          <w:marTop w:val="0"/>
                          <w:marBottom w:val="0"/>
                          <w:divBdr>
                            <w:top w:val="none" w:sz="0" w:space="0" w:color="auto"/>
                            <w:left w:val="none" w:sz="0" w:space="0" w:color="auto"/>
                            <w:bottom w:val="none" w:sz="0" w:space="0" w:color="auto"/>
                            <w:right w:val="none" w:sz="0" w:space="0" w:color="auto"/>
                          </w:divBdr>
                          <w:divsChild>
                            <w:div w:id="1555192728">
                              <w:marLeft w:val="0"/>
                              <w:marRight w:val="0"/>
                              <w:marTop w:val="0"/>
                              <w:marBottom w:val="0"/>
                              <w:divBdr>
                                <w:top w:val="none" w:sz="0" w:space="0" w:color="auto"/>
                                <w:left w:val="none" w:sz="0" w:space="0" w:color="auto"/>
                                <w:bottom w:val="none" w:sz="0" w:space="0" w:color="auto"/>
                                <w:right w:val="none" w:sz="0" w:space="0" w:color="auto"/>
                              </w:divBdr>
                              <w:divsChild>
                                <w:div w:id="20761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3CB-4F72-9211-D893A2131F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3CB-4F72-9211-D893A2131F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3CB-4F72-9211-D893A2131F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Primary Health Care Center</c:v>
                </c:pt>
                <c:pt idx="1">
                  <c:v>Private Hospital</c:v>
                </c:pt>
                <c:pt idx="2">
                  <c:v>General Hospital</c:v>
                </c:pt>
              </c:strCache>
            </c:strRef>
          </c:cat>
          <c:val>
            <c:numRef>
              <c:f>Sheet1!$B$2:$B$4</c:f>
              <c:numCache>
                <c:formatCode>General</c:formatCode>
                <c:ptCount val="3"/>
                <c:pt idx="0">
                  <c:v>57</c:v>
                </c:pt>
                <c:pt idx="1">
                  <c:v>60</c:v>
                </c:pt>
                <c:pt idx="2">
                  <c:v>93</c:v>
                </c:pt>
              </c:numCache>
            </c:numRef>
          </c:val>
          <c:extLst>
            <c:ext xmlns:c16="http://schemas.microsoft.com/office/drawing/2014/chart" uri="{C3380CC4-5D6E-409C-BE32-E72D297353CC}">
              <c16:uniqueId val="{00000000-7F31-4AD2-BB9F-F0A6E881FF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Doctor</c:v>
                </c:pt>
                <c:pt idx="1">
                  <c:v>Nurse</c:v>
                </c:pt>
                <c:pt idx="2">
                  <c:v>Laboratory Technician</c:v>
                </c:pt>
                <c:pt idx="3">
                  <c:v> Accounts</c:v>
                </c:pt>
                <c:pt idx="4">
                  <c:v>Admin</c:v>
                </c:pt>
                <c:pt idx="5">
                  <c:v>Cleaner</c:v>
                </c:pt>
                <c:pt idx="6">
                  <c:v>Health record</c:v>
                </c:pt>
                <c:pt idx="7">
                  <c:v>Pharmacy</c:v>
                </c:pt>
                <c:pt idx="8">
                  <c:v>Security</c:v>
                </c:pt>
                <c:pt idx="9">
                  <c:v>Other(unspecified)</c:v>
                </c:pt>
              </c:strCache>
            </c:strRef>
          </c:cat>
          <c:val>
            <c:numRef>
              <c:f>Sheet1!$B$2:$B$11</c:f>
              <c:numCache>
                <c:formatCode>0.00%</c:formatCode>
                <c:ptCount val="10"/>
                <c:pt idx="0">
                  <c:v>0.13300000000000001</c:v>
                </c:pt>
                <c:pt idx="1">
                  <c:v>0.17599999999999999</c:v>
                </c:pt>
                <c:pt idx="2">
                  <c:v>0.24299999999999999</c:v>
                </c:pt>
                <c:pt idx="3">
                  <c:v>3.3000000000000002E-2</c:v>
                </c:pt>
                <c:pt idx="4">
                  <c:v>3.7999999999999999E-2</c:v>
                </c:pt>
                <c:pt idx="5">
                  <c:v>1.4E-2</c:v>
                </c:pt>
                <c:pt idx="6">
                  <c:v>7.0999999999999994E-2</c:v>
                </c:pt>
                <c:pt idx="7">
                  <c:v>5.2999999999999999E-2</c:v>
                </c:pt>
                <c:pt idx="8">
                  <c:v>1.9E-2</c:v>
                </c:pt>
                <c:pt idx="9">
                  <c:v>0.219</c:v>
                </c:pt>
              </c:numCache>
            </c:numRef>
          </c:val>
          <c:extLst>
            <c:ext xmlns:c16="http://schemas.microsoft.com/office/drawing/2014/chart" uri="{C3380CC4-5D6E-409C-BE32-E72D297353CC}">
              <c16:uniqueId val="{00000000-BDCE-4CB0-A777-7083CEA1D422}"/>
            </c:ext>
          </c:extLst>
        </c:ser>
        <c:dLbls>
          <c:dLblPos val="outEnd"/>
          <c:showLegendKey val="0"/>
          <c:showVal val="1"/>
          <c:showCatName val="0"/>
          <c:showSerName val="0"/>
          <c:showPercent val="0"/>
          <c:showBubbleSize val="0"/>
        </c:dLbls>
        <c:gapWidth val="219"/>
        <c:overlap val="-27"/>
        <c:axId val="394347456"/>
        <c:axId val="394346144"/>
      </c:barChart>
      <c:catAx>
        <c:axId val="39434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346144"/>
        <c:crosses val="autoZero"/>
        <c:auto val="1"/>
        <c:lblAlgn val="ctr"/>
        <c:lblOffset val="100"/>
        <c:noMultiLvlLbl val="0"/>
      </c:catAx>
      <c:valAx>
        <c:axId val="394346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347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010-4E4E-A5CA-5A7E60B2BC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010-4E4E-A5CA-5A7E60B2BC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010-4E4E-A5CA-5A7E60B2BCF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Good</c:v>
                </c:pt>
                <c:pt idx="1">
                  <c:v>Poor</c:v>
                </c:pt>
                <c:pt idx="2">
                  <c:v>Worse</c:v>
                </c:pt>
              </c:strCache>
            </c:strRef>
          </c:cat>
          <c:val>
            <c:numRef>
              <c:f>Sheet1!$B$2:$B$4</c:f>
              <c:numCache>
                <c:formatCode>General</c:formatCode>
                <c:ptCount val="3"/>
                <c:pt idx="0">
                  <c:v>9</c:v>
                </c:pt>
                <c:pt idx="1">
                  <c:v>93</c:v>
                </c:pt>
                <c:pt idx="2">
                  <c:v>108</c:v>
                </c:pt>
              </c:numCache>
            </c:numRef>
          </c:val>
          <c:extLst>
            <c:ext xmlns:c16="http://schemas.microsoft.com/office/drawing/2014/chart" uri="{C3380CC4-5D6E-409C-BE32-E72D297353CC}">
              <c16:uniqueId val="{00000000-B8C6-4E28-B2B3-5EA61E23E3F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122-4FFB-A4CF-04BCC89700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122-4FFB-A4CF-04BCC89700D6}"/>
              </c:ext>
            </c:extLst>
          </c:dPt>
          <c:cat>
            <c:strRef>
              <c:f>Sheet1!$A$2:$A$3</c:f>
              <c:strCache>
                <c:ptCount val="2"/>
                <c:pt idx="0">
                  <c:v>No</c:v>
                </c:pt>
                <c:pt idx="1">
                  <c:v>Yes</c:v>
                </c:pt>
              </c:strCache>
            </c:strRef>
          </c:cat>
          <c:val>
            <c:numRef>
              <c:f>Sheet1!$B$2:$B$3</c:f>
              <c:numCache>
                <c:formatCode>General</c:formatCode>
                <c:ptCount val="2"/>
                <c:pt idx="0">
                  <c:v>198</c:v>
                </c:pt>
                <c:pt idx="1">
                  <c:v>12</c:v>
                </c:pt>
              </c:numCache>
            </c:numRef>
          </c:val>
          <c:extLst>
            <c:ext xmlns:c16="http://schemas.microsoft.com/office/drawing/2014/chart" uri="{C3380CC4-5D6E-409C-BE32-E72D297353CC}">
              <c16:uniqueId val="{00000000-B214-4163-95DF-9F764ECC318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Lifestyle habits (e.g., caffeine, alcohol consumption)</c:v>
                </c:pt>
                <c:pt idx="1">
                  <c:v>Personal health issues</c:v>
                </c:pt>
                <c:pt idx="2">
                  <c:v>Family responsibilities</c:v>
                </c:pt>
                <c:pt idx="3">
                  <c:v>Work environment (e.g., noise, lighting)</c:v>
                </c:pt>
                <c:pt idx="4">
                  <c:v>Stress</c:v>
                </c:pt>
                <c:pt idx="5">
                  <c:v>Work schedule</c:v>
                </c:pt>
              </c:strCache>
            </c:strRef>
          </c:cat>
          <c:val>
            <c:numRef>
              <c:f>Sheet1!$B$2:$B$7</c:f>
              <c:numCache>
                <c:formatCode>General</c:formatCode>
                <c:ptCount val="6"/>
                <c:pt idx="0">
                  <c:v>2.5</c:v>
                </c:pt>
                <c:pt idx="1">
                  <c:v>5.3</c:v>
                </c:pt>
                <c:pt idx="2">
                  <c:v>15.7</c:v>
                </c:pt>
                <c:pt idx="3">
                  <c:v>16.2</c:v>
                </c:pt>
                <c:pt idx="4">
                  <c:v>65.3</c:v>
                </c:pt>
                <c:pt idx="5">
                  <c:v>78.099999999999994</c:v>
                </c:pt>
              </c:numCache>
            </c:numRef>
          </c:val>
          <c:extLst>
            <c:ext xmlns:c16="http://schemas.microsoft.com/office/drawing/2014/chart" uri="{C3380CC4-5D6E-409C-BE32-E72D297353CC}">
              <c16:uniqueId val="{00000000-8659-47FA-BB32-3618D49F64C4}"/>
            </c:ext>
          </c:extLst>
        </c:ser>
        <c:dLbls>
          <c:dLblPos val="outEnd"/>
          <c:showLegendKey val="0"/>
          <c:showVal val="1"/>
          <c:showCatName val="0"/>
          <c:showSerName val="0"/>
          <c:showPercent val="0"/>
          <c:showBubbleSize val="0"/>
        </c:dLbls>
        <c:gapWidth val="182"/>
        <c:axId val="519153088"/>
        <c:axId val="519154400"/>
      </c:barChart>
      <c:catAx>
        <c:axId val="519153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54400"/>
        <c:crosses val="autoZero"/>
        <c:auto val="1"/>
        <c:lblAlgn val="ctr"/>
        <c:lblOffset val="100"/>
        <c:noMultiLvlLbl val="0"/>
      </c:catAx>
      <c:valAx>
        <c:axId val="51915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5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2024-10-06T18:51:00Z</dcterms:created>
  <dcterms:modified xsi:type="dcterms:W3CDTF">2024-10-07T16:52:00Z</dcterms:modified>
</cp:coreProperties>
</file>