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51436" w14:textId="77777777" w:rsidR="00A66F51" w:rsidRDefault="00A66F51" w:rsidP="00A66F51">
      <w:pPr>
        <w:pStyle w:val="Heading1"/>
        <w:rPr>
          <w:rFonts w:ascii="Times New Roman" w:eastAsia="Calibri" w:hAnsi="Times New Roman" w:cs="Times New Roman"/>
          <w:color w:val="auto"/>
        </w:rPr>
      </w:pPr>
      <w:r>
        <w:rPr>
          <w:rFonts w:ascii="Times New Roman" w:eastAsia="Calibri" w:hAnsi="Times New Roman" w:cs="Times New Roman"/>
          <w:color w:val="auto"/>
        </w:rPr>
        <w:t>Business Recommendations</w:t>
      </w:r>
    </w:p>
    <w:p w14:paraId="2DC539CE" w14:textId="77777777" w:rsidR="00A66F51" w:rsidRDefault="00A66F51" w:rsidP="00A66F51">
      <w:pPr>
        <w:pStyle w:val="ListParagraph"/>
        <w:numPr>
          <w:ilvl w:val="0"/>
          <w:numId w:val="1"/>
        </w:numPr>
        <w:spacing w:after="90" w:line="268" w:lineRule="auto"/>
        <w:rPr>
          <w:rFonts w:ascii="Times New Roman" w:hAnsi="Times New Roman" w:cs="Times New Roman"/>
        </w:rPr>
      </w:pPr>
      <w:r>
        <w:rPr>
          <w:rFonts w:ascii="Times New Roman" w:hAnsi="Times New Roman" w:cs="Times New Roman"/>
        </w:rPr>
        <w:t>Look at the prices and costs of Tables and Bookcases. Management could raise prices, ask suppliers for better rates, or stop selling the worst items. This is based on insight 3.</w:t>
      </w:r>
    </w:p>
    <w:p w14:paraId="024753AE" w14:textId="77777777" w:rsidR="00A66F51" w:rsidRDefault="00A66F51" w:rsidP="00A66F51">
      <w:pPr>
        <w:pStyle w:val="ListParagraph"/>
        <w:numPr>
          <w:ilvl w:val="0"/>
          <w:numId w:val="1"/>
        </w:numPr>
        <w:spacing w:after="90" w:line="268" w:lineRule="auto"/>
        <w:rPr>
          <w:rFonts w:ascii="Times New Roman" w:hAnsi="Times New Roman" w:cs="Times New Roman"/>
        </w:rPr>
      </w:pPr>
      <w:r>
        <w:rPr>
          <w:rFonts w:ascii="Times New Roman" w:hAnsi="Times New Roman" w:cs="Times New Roman"/>
        </w:rPr>
        <w:t>Investigate the Central region and the four loss-making states (Texas, Ohio, Pennsylvania and Illinois). Check things like delivery costs, discounts and which products sell there, to find out why sales are not turning into profit. This is based on insights 4 and 5.</w:t>
      </w:r>
    </w:p>
    <w:p w14:paraId="0561E466" w14:textId="77777777" w:rsidR="00A66F51" w:rsidRDefault="00A66F51" w:rsidP="00A66F51">
      <w:pPr>
        <w:pStyle w:val="ListParagraph"/>
        <w:numPr>
          <w:ilvl w:val="0"/>
          <w:numId w:val="1"/>
        </w:numPr>
        <w:spacing w:after="90" w:line="268" w:lineRule="auto"/>
        <w:rPr>
          <w:rFonts w:ascii="Times New Roman" w:hAnsi="Times New Roman" w:cs="Times New Roman"/>
        </w:rPr>
      </w:pPr>
      <w:r>
        <w:rPr>
          <w:rFonts w:ascii="Times New Roman" w:hAnsi="Times New Roman" w:cs="Times New Roman"/>
        </w:rPr>
        <w:t>Spend more marketing effort on Technology products, especially Copiers, Phones and Accessories, because they carry most of the company's profit. This is based on insights 1 and 3.</w:t>
      </w:r>
    </w:p>
    <w:p w14:paraId="1783DAA7" w14:textId="77777777" w:rsidR="00A66F51" w:rsidRDefault="00A66F51" w:rsidP="00A66F51">
      <w:pPr>
        <w:pStyle w:val="ListParagraph"/>
        <w:numPr>
          <w:ilvl w:val="0"/>
          <w:numId w:val="1"/>
        </w:numPr>
        <w:spacing w:after="90" w:line="268" w:lineRule="auto"/>
        <w:rPr>
          <w:rFonts w:ascii="Times New Roman" w:hAnsi="Times New Roman" w:cs="Times New Roman"/>
        </w:rPr>
      </w:pPr>
      <w:r>
        <w:rPr>
          <w:rFonts w:ascii="Times New Roman" w:hAnsi="Times New Roman" w:cs="Times New Roman"/>
        </w:rPr>
        <w:t>Get ready for the busy months. Stock up and run campaigns before September to December and in March, and use special offers in January and February to keep sales moving. This is based on the monthly chart.</w:t>
      </w:r>
    </w:p>
    <w:p w14:paraId="3867E89D" w14:textId="77777777" w:rsidR="00A66F51" w:rsidRDefault="00A66F51" w:rsidP="00A66F51">
      <w:pPr>
        <w:pStyle w:val="ListParagraph"/>
        <w:numPr>
          <w:ilvl w:val="0"/>
          <w:numId w:val="1"/>
        </w:numPr>
        <w:spacing w:after="90" w:line="268" w:lineRule="auto"/>
        <w:rPr>
          <w:rFonts w:ascii="Times New Roman" w:hAnsi="Times New Roman" w:cs="Times New Roman"/>
        </w:rPr>
      </w:pPr>
      <w:r>
        <w:rPr>
          <w:rFonts w:ascii="Times New Roman" w:hAnsi="Times New Roman" w:cs="Times New Roman"/>
        </w:rPr>
        <w:t>Set a profit margin target and check the dashboard every month. For example, aim for 15% overall, and look into any category, region or state that falls below 5%. This is based on insights 2, 4 and 5.</w:t>
      </w:r>
    </w:p>
    <w:p w14:paraId="45A00F93" w14:textId="77777777" w:rsidR="002846CA" w:rsidRDefault="002846CA"/>
    <w:sectPr w:rsidR="002846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682492"/>
    <w:multiLevelType w:val="hybridMultilevel"/>
    <w:tmpl w:val="81DE86A2"/>
    <w:lvl w:ilvl="0" w:tplc="61A0D1B8">
      <w:start w:val="1"/>
      <w:numFmt w:val="decimal"/>
      <w:lvlText w:val="%1."/>
      <w:lvlJc w:val="left"/>
      <w:pPr>
        <w:ind w:left="540" w:hanging="360"/>
      </w:pPr>
    </w:lvl>
    <w:lvl w:ilvl="1" w:tplc="2FB0E436">
      <w:numFmt w:val="decimal"/>
      <w:lvlText w:val=""/>
      <w:lvlJc w:val="left"/>
      <w:pPr>
        <w:ind w:left="0" w:firstLine="0"/>
      </w:pPr>
    </w:lvl>
    <w:lvl w:ilvl="2" w:tplc="9C341042">
      <w:numFmt w:val="decimal"/>
      <w:lvlText w:val=""/>
      <w:lvlJc w:val="left"/>
      <w:pPr>
        <w:ind w:left="0" w:firstLine="0"/>
      </w:pPr>
    </w:lvl>
    <w:lvl w:ilvl="3" w:tplc="0E8EE3E8">
      <w:numFmt w:val="decimal"/>
      <w:lvlText w:val=""/>
      <w:lvlJc w:val="left"/>
      <w:pPr>
        <w:ind w:left="0" w:firstLine="0"/>
      </w:pPr>
    </w:lvl>
    <w:lvl w:ilvl="4" w:tplc="E54E6304">
      <w:numFmt w:val="decimal"/>
      <w:lvlText w:val=""/>
      <w:lvlJc w:val="left"/>
      <w:pPr>
        <w:ind w:left="0" w:firstLine="0"/>
      </w:pPr>
    </w:lvl>
    <w:lvl w:ilvl="5" w:tplc="FDC4D21A">
      <w:numFmt w:val="decimal"/>
      <w:lvlText w:val=""/>
      <w:lvlJc w:val="left"/>
      <w:pPr>
        <w:ind w:left="0" w:firstLine="0"/>
      </w:pPr>
    </w:lvl>
    <w:lvl w:ilvl="6" w:tplc="E1BC65E6">
      <w:numFmt w:val="decimal"/>
      <w:lvlText w:val=""/>
      <w:lvlJc w:val="left"/>
      <w:pPr>
        <w:ind w:left="0" w:firstLine="0"/>
      </w:pPr>
    </w:lvl>
    <w:lvl w:ilvl="7" w:tplc="8D18461E">
      <w:numFmt w:val="decimal"/>
      <w:lvlText w:val=""/>
      <w:lvlJc w:val="left"/>
      <w:pPr>
        <w:ind w:left="0" w:firstLine="0"/>
      </w:pPr>
    </w:lvl>
    <w:lvl w:ilvl="8" w:tplc="4152673C">
      <w:numFmt w:val="decimal"/>
      <w:lvlText w:val=""/>
      <w:lvlJc w:val="left"/>
      <w:pPr>
        <w:ind w:left="0" w:firstLine="0"/>
      </w:pPr>
    </w:lvl>
  </w:abstractNum>
  <w:num w:numId="1" w16cid:durableId="1376388502">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F51"/>
    <w:rsid w:val="002846CA"/>
    <w:rsid w:val="00A66F51"/>
    <w:rsid w:val="00FF7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54604"/>
  <w15:chartTrackingRefBased/>
  <w15:docId w15:val="{0B2A8DD8-F2F0-414A-8CD8-CA1F4715B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A66F51"/>
    <w:pPr>
      <w:spacing w:before="200" w:after="80" w:line="240" w:lineRule="auto"/>
      <w:outlineLvl w:val="0"/>
    </w:pPr>
    <w:rPr>
      <w:rFonts w:ascii="Calibri" w:eastAsia="Times New Roman" w:hAnsi="Calibri" w:cs="Calibri"/>
      <w:b/>
      <w:bCs/>
      <w:color w:val="1F4E79"/>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F51"/>
    <w:rPr>
      <w:rFonts w:ascii="Calibri" w:eastAsia="Times New Roman" w:hAnsi="Calibri" w:cs="Calibri"/>
      <w:b/>
      <w:bCs/>
      <w:color w:val="1F4E79"/>
      <w:kern w:val="0"/>
      <w:sz w:val="26"/>
      <w:szCs w:val="26"/>
      <w14:ligatures w14:val="none"/>
    </w:rPr>
  </w:style>
  <w:style w:type="paragraph" w:styleId="ListParagraph">
    <w:name w:val="List Paragraph"/>
    <w:qFormat/>
    <w:rsid w:val="00A66F51"/>
    <w:pPr>
      <w:spacing w:after="0" w:line="240" w:lineRule="auto"/>
    </w:pPr>
    <w:rPr>
      <w:rFonts w:ascii="Calibri" w:eastAsia="Calibri"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525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157</Words>
  <Characters>900</Characters>
  <Application>Microsoft Office Word</Application>
  <DocSecurity>0</DocSecurity>
  <Lines>7</Lines>
  <Paragraphs>2</Paragraphs>
  <ScaleCrop>false</ScaleCrop>
  <Company/>
  <LinksUpToDate>false</LinksUpToDate>
  <CharactersWithSpaces>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Shomoye Oluwapelumi</dc:creator>
  <cp:keywords/>
  <dc:description/>
  <cp:lastModifiedBy>Shomoye Oluwapelumi</cp:lastModifiedBy>
  <cp:revision>2</cp:revision>
  <dcterms:created xsi:type="dcterms:W3CDTF">2026-10-28T18:29:00Z</dcterms:created>
  <dcterms:modified xsi:type="dcterms:W3CDTF">2026-10-28T18:29:00Z</dcterms:modified>
</cp:coreProperties>
</file>