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DE2B1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925AC01" wp14:editId="05446773">
            <wp:extent cx="1028700" cy="1019175"/>
            <wp:effectExtent l="0" t="0" r="0" b="0"/>
            <wp:docPr id="215379357" name="Imagem 21537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610AC02">
        <w:rPr>
          <w:rFonts w:ascii="Aptos" w:eastAsia="Aptos" w:hAnsi="Aptos" w:cs="Aptos"/>
          <w:color w:val="000000" w:themeColor="text1"/>
        </w:rPr>
        <w:t>São Paulo Tech School</w:t>
      </w:r>
    </w:p>
    <w:p w14:paraId="027E91D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CACEB7F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0D3488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5F3EAA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>Explorando os Mundos Encantados de Hayao Miyazaki:</w:t>
      </w:r>
    </w:p>
    <w:p w14:paraId="746B626A" w14:textId="197A5AA3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 Beleza, Magia e Reflexões Humanas</w:t>
      </w:r>
    </w:p>
    <w:p w14:paraId="56AB716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A2A175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BCD604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0F38C8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A63509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5C2F1C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BFA3F0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F37C70E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63425B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B46E75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DC18AED" w14:textId="37094001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 xml:space="preserve">Pedro </w:t>
      </w:r>
      <w:r w:rsidR="002705AB">
        <w:rPr>
          <w:rFonts w:ascii="Aptos" w:eastAsia="Aptos" w:hAnsi="Aptos" w:cs="Aptos"/>
          <w:color w:val="000000" w:themeColor="text1"/>
        </w:rPr>
        <w:t xml:space="preserve">Henrique </w:t>
      </w:r>
      <w:r>
        <w:rPr>
          <w:rFonts w:ascii="Aptos" w:eastAsia="Aptos" w:hAnsi="Aptos" w:cs="Aptos"/>
          <w:color w:val="000000" w:themeColor="text1"/>
        </w:rPr>
        <w:t>Mendonça</w:t>
      </w:r>
      <w:r w:rsidR="002705AB">
        <w:rPr>
          <w:rFonts w:ascii="Aptos" w:eastAsia="Aptos" w:hAnsi="Aptos" w:cs="Aptos"/>
          <w:color w:val="000000" w:themeColor="text1"/>
        </w:rPr>
        <w:t xml:space="preserve"> Lima</w:t>
      </w:r>
    </w:p>
    <w:p w14:paraId="44FB87A8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08FFE8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F24CB0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18E802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2D8042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23CDB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C9754D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9ED661" w14:textId="766AA0F6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Novembro</w:t>
      </w:r>
    </w:p>
    <w:p w14:paraId="0C93475E" w14:textId="77777777" w:rsidR="00B33938" w:rsidRPr="00447217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  <w:u w:val="single"/>
        </w:rPr>
      </w:pPr>
      <w:r w:rsidRPr="22657323">
        <w:rPr>
          <w:rFonts w:ascii="Aptos" w:eastAsia="Aptos" w:hAnsi="Aptos" w:cs="Aptos"/>
          <w:color w:val="000000" w:themeColor="text1"/>
        </w:rPr>
        <w:t>2024</w:t>
      </w:r>
    </w:p>
    <w:p w14:paraId="7E0895F7" w14:textId="77777777" w:rsidR="00B33938" w:rsidRDefault="00B33938"/>
    <w:p w14:paraId="1E3DB393" w14:textId="77777777" w:rsidR="00B33938" w:rsidRDefault="00B33938" w:rsidP="00B33938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 w:rsidRPr="3610AC02">
        <w:rPr>
          <w:rFonts w:ascii="Aptos" w:eastAsia="Aptos" w:hAnsi="Aptos" w:cs="Aptos"/>
        </w:rPr>
        <w:lastRenderedPageBreak/>
        <w:t>Contexto</w:t>
      </w:r>
    </w:p>
    <w:p w14:paraId="725005C7" w14:textId="26B0108C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Hayao Miyazaki, cofundador do Studio Ghibli, é um mestre em criar histórias que vão muito além do entretenimento, levando o público a refletir sobre temas profundos, como a relação da humanidade com a natureza e os conflitos internos das pessoas. Em três de seus filmes mais marcantes – </w:t>
      </w:r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r w:rsidRPr="00AD67CD">
        <w:rPr>
          <w:rFonts w:ascii="Aptos" w:eastAsia="Aptos" w:hAnsi="Aptos" w:cs="Aptos"/>
          <w:color w:val="000000" w:themeColor="text1"/>
        </w:rPr>
        <w:t xml:space="preserve">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>Princesa Mononoke</w:t>
      </w:r>
      <w:r w:rsidRPr="00AD67CD">
        <w:rPr>
          <w:rFonts w:ascii="Aptos" w:eastAsia="Aptos" w:hAnsi="Aptos" w:cs="Aptos"/>
          <w:color w:val="000000" w:themeColor="text1"/>
        </w:rPr>
        <w:t xml:space="preserve"> –, esses temas se </w:t>
      </w:r>
      <w:r>
        <w:rPr>
          <w:rFonts w:ascii="Aptos" w:eastAsia="Aptos" w:hAnsi="Aptos" w:cs="Aptos"/>
          <w:color w:val="000000" w:themeColor="text1"/>
        </w:rPr>
        <w:t>dividem</w:t>
      </w:r>
      <w:r w:rsidRPr="00AD67CD">
        <w:rPr>
          <w:rFonts w:ascii="Aptos" w:eastAsia="Aptos" w:hAnsi="Aptos" w:cs="Aptos"/>
          <w:color w:val="000000" w:themeColor="text1"/>
        </w:rPr>
        <w:t xml:space="preserve"> de maneiras únicas e sensíveis, cada um carregando uma mensagem </w:t>
      </w:r>
      <w:r>
        <w:rPr>
          <w:rFonts w:ascii="Aptos" w:eastAsia="Aptos" w:hAnsi="Aptos" w:cs="Aptos"/>
          <w:color w:val="000000" w:themeColor="text1"/>
        </w:rPr>
        <w:t>única e especial</w:t>
      </w:r>
      <w:r w:rsidRPr="00AD67CD">
        <w:rPr>
          <w:rFonts w:ascii="Aptos" w:eastAsia="Aptos" w:hAnsi="Aptos" w:cs="Aptos"/>
          <w:color w:val="000000" w:themeColor="text1"/>
        </w:rPr>
        <w:t>.</w:t>
      </w:r>
    </w:p>
    <w:p w14:paraId="02FA8933" w14:textId="77777777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Ponyo (2008)</w:t>
      </w:r>
    </w:p>
    <w:p w14:paraId="681084FA" w14:textId="133ABD11" w:rsidR="00575506" w:rsidRPr="00970875" w:rsidRDefault="00575506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75506">
        <w:rPr>
          <w:rFonts w:ascii="Aptos" w:eastAsia="Aptos" w:hAnsi="Aptos" w:cs="Aptos"/>
          <w:b/>
          <w:noProof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6D2F1A3" wp14:editId="6820AAB7">
            <wp:extent cx="1429127" cy="2166257"/>
            <wp:effectExtent l="0" t="0" r="0" b="5715"/>
            <wp:docPr id="159567070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85" cy="22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BC16" w14:textId="77777777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i/>
          <w:iCs/>
          <w:color w:val="000000" w:themeColor="text1"/>
        </w:rPr>
        <w:t>Ponyo</w:t>
      </w:r>
      <w:r w:rsidRPr="00A8663A">
        <w:rPr>
          <w:rFonts w:ascii="Aptos" w:eastAsia="Aptos" w:hAnsi="Aptos" w:cs="Aptos"/>
          <w:color w:val="000000" w:themeColor="text1"/>
        </w:rPr>
        <w:t xml:space="preserve"> fala sobre amizade, inocência, a curiosidade das crianças e a conexão vital entre o ser humano e o meio ambiente. A história gira em torno de uma peixinha mágica chamada Ponyo, filha de um poderoso feiticeiro dos mares e de uma deusa marinha. Quando Ponyo conhece Sosuke, um menino gentil da superfície, nasce entre eles um vínculo forte e espontâneo, despertando em Ponyo o desejo de se tornar humana para estar ao lado de seu novo amigo. Esse desejo, porém, acaba desencadeando uma série de eventos mágicos e desastres naturais que colocam em risco o equilíbrio delicado entre o mundo marinho e o terrestre, trazendo uma mensagem sobre os perigos de interferir no curso natural da vida e na natureza.</w:t>
      </w:r>
    </w:p>
    <w:p w14:paraId="43416924" w14:textId="38BAF8AB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color w:val="000000" w:themeColor="text1"/>
        </w:rPr>
        <w:t>Miyazaki usa essa narrativa para explorar a beleza, a imensidão e a fragilidade dos oceanos, reforçando a importância de cuidarmos dos nossos recursos naturais e respeitarmos os ciclos da Terra para manter a harmonia no planeta. A jornada de Ponyo e Sosuke também simboliza a conexão intrínseca entre os seres vivos e o impacto das ações humanas sobre o meio ambiente.</w:t>
      </w:r>
    </w:p>
    <w:p w14:paraId="3F6B590E" w14:textId="77777777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b/>
          <w:bCs/>
          <w:color w:val="000000" w:themeColor="text1"/>
        </w:rPr>
        <w:t>Curiosidade</w:t>
      </w:r>
      <w:r w:rsidRPr="00A8663A">
        <w:rPr>
          <w:rFonts w:ascii="Aptos" w:eastAsia="Aptos" w:hAnsi="Aptos" w:cs="Aptos"/>
          <w:color w:val="000000" w:themeColor="text1"/>
        </w:rPr>
        <w:t xml:space="preserve">: Em </w:t>
      </w:r>
      <w:r w:rsidRPr="00A8663A">
        <w:rPr>
          <w:rFonts w:ascii="Aptos" w:eastAsia="Aptos" w:hAnsi="Aptos" w:cs="Aptos"/>
          <w:i/>
          <w:iCs/>
          <w:color w:val="000000" w:themeColor="text1"/>
        </w:rPr>
        <w:t>Ponyo</w:t>
      </w:r>
      <w:r w:rsidRPr="00A8663A">
        <w:rPr>
          <w:rFonts w:ascii="Aptos" w:eastAsia="Aptos" w:hAnsi="Aptos" w:cs="Aptos"/>
          <w:color w:val="000000" w:themeColor="text1"/>
        </w:rPr>
        <w:t xml:space="preserve">, Miyazaki escolheu uma abordagem artesanal e tradicional para a animação, optando por técnicas mais manuais, como aquarela e desenhos feitos à mão em vez de animação digital. Ele queria capturar a fluidez e vivacidade do mar, além da leveza e do espírito da história. Esse processo </w:t>
      </w:r>
      <w:r w:rsidRPr="00A8663A">
        <w:rPr>
          <w:rFonts w:ascii="Aptos" w:eastAsia="Aptos" w:hAnsi="Aptos" w:cs="Aptos"/>
          <w:color w:val="000000" w:themeColor="text1"/>
        </w:rPr>
        <w:lastRenderedPageBreak/>
        <w:t>minucioso resultou em um visual único e encantador, com um toque quase mágico e uma textura suave, que intensifica a sensação de que o mar e a natureza têm vida própria. Essa estética única contribui para o encanto do filme e reforça a ideia de que a natureza é algo precioso, vivo e em constante movimento.</w:t>
      </w:r>
    </w:p>
    <w:p w14:paraId="236FC7CF" w14:textId="2BC83BA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4F813A3C" wp14:editId="7A9E73AA">
            <wp:extent cx="5242560" cy="3489960"/>
            <wp:effectExtent l="0" t="0" r="0" b="0"/>
            <wp:docPr id="63614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DC9" w14:textId="4136497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7ADA62B4" wp14:editId="5AACCCBE">
            <wp:extent cx="5242560" cy="3489960"/>
            <wp:effectExtent l="0" t="0" r="0" b="0"/>
            <wp:docPr id="1135275069" name="Imagem 2" descr="Map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069" name="Imagem 2" descr="Map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3F7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05210DCF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0F1C4CF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5B60BC3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CADCE78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4D8C4E9" w14:textId="73EE011E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 Menino e a Garça (2023)</w:t>
      </w:r>
    </w:p>
    <w:p w14:paraId="2E7F11E6" w14:textId="7BDAD26B" w:rsidR="00B11149" w:rsidRPr="00B11149" w:rsidRDefault="00B11149" w:rsidP="00B11149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11149">
        <w:rPr>
          <w:rFonts w:ascii="Aptos" w:eastAsia="Aptos" w:hAnsi="Aptos" w:cs="Aptos"/>
          <w:b/>
          <w:noProof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001E891F" wp14:editId="2A35AC53">
            <wp:extent cx="1752600" cy="2615300"/>
            <wp:effectExtent l="0" t="0" r="0" b="0"/>
            <wp:docPr id="19076094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712" cy="266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3A6C" w14:textId="77777777" w:rsidR="00B11149" w:rsidRPr="00970875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207F087" w14:textId="31FD711E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  <w:r w:rsidRPr="00B9608E">
        <w:rPr>
          <w:rFonts w:ascii="Aptos" w:eastAsia="Aptos" w:hAnsi="Aptos" w:cs="Aptos"/>
          <w:color w:val="000000" w:themeColor="text1"/>
        </w:rPr>
        <w:t>O Menino e a Garça é uma obra mais recente que reflete uma fase introspectiva e madura de Hayao Miyazaki, marcada por temas profundos de perda, memória e cura. A história segue um jovem garoto que, ao perder a mãe, se vê imerso em sentimentos de dor e solidão. Em sua busca por sentido, ele é guiado por uma garça enigmática que surge como um mensageiro entre mundos, levando-o a uma jornada mágica de autodescoberta e fantasia, onde confronta seus medos, angústias e esperanças.</w:t>
      </w:r>
    </w:p>
    <w:p w14:paraId="43F25FA3" w14:textId="5EC75D99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  <w:r w:rsidRPr="00B9608E">
        <w:rPr>
          <w:rFonts w:ascii="Aptos" w:eastAsia="Aptos" w:hAnsi="Aptos" w:cs="Aptos"/>
          <w:color w:val="000000" w:themeColor="text1"/>
        </w:rPr>
        <w:t>A garça, com sua natureza ambígua, serve como guia e símbolo de transformação, sugerindo ao protagonista (e ao público) que a dor e a perda fazem parte do crescimento. Ao longo do caminho, o menino percebe que a natureza, em toda sua grandiosidade e mistério, oferece consolo e inspiração, reforçando que o renascimento é possível mesmo após os momentos mais sombrios.</w:t>
      </w:r>
    </w:p>
    <w:p w14:paraId="156551C9" w14:textId="14E4B198" w:rsidR="003E6DFE" w:rsidRDefault="00D31A2D" w:rsidP="00B9608E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b/>
          <w:bCs/>
          <w:color w:val="000000" w:themeColor="text1"/>
        </w:rPr>
        <w:t>Curiosidade</w:t>
      </w:r>
      <w:r w:rsidRPr="00A8663A">
        <w:rPr>
          <w:rFonts w:ascii="Aptos" w:eastAsia="Aptos" w:hAnsi="Aptos" w:cs="Aptos"/>
          <w:color w:val="000000" w:themeColor="text1"/>
        </w:rPr>
        <w:t>:</w:t>
      </w:r>
      <w:r w:rsidR="00B9608E" w:rsidRPr="00B9608E">
        <w:rPr>
          <w:rFonts w:ascii="Aptos" w:eastAsia="Aptos" w:hAnsi="Aptos" w:cs="Aptos"/>
          <w:color w:val="000000" w:themeColor="text1"/>
        </w:rPr>
        <w:t xml:space="preserve">Este filme marca o retorno de Miyazaki à direção depois de um longo período de afastamento e é carregado de simbolismo. Muitos fãs e críticos interpretam a obra como uma metáfora para as próprias experiências de Miyazaki com o envelhecimento e a reflexão sobre sua trajetória, trazendo uma sensibilidade única às questões de luto, redenção e superação. Miyazaki também usou uma estética mais sombria e contemplativa, com cores suaves e animação detalhada, para criar um mundo quase onírico, onde realidade e fantasia se </w:t>
      </w:r>
      <w:r w:rsidR="00B9608E" w:rsidRPr="00B9608E">
        <w:rPr>
          <w:rFonts w:ascii="Aptos" w:eastAsia="Aptos" w:hAnsi="Aptos" w:cs="Aptos"/>
          <w:color w:val="000000" w:themeColor="text1"/>
        </w:rPr>
        <w:lastRenderedPageBreak/>
        <w:t>entrelaçam. A riqueza de detalhes visuais e emocionais torna *O Menino e a Garça* um tributo ao poder da imaginação e à capacidade humana de encontrar esperança em meio às dificuldades.</w:t>
      </w:r>
    </w:p>
    <w:p w14:paraId="5E86ED8C" w14:textId="2D6E2AE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345839A" wp14:editId="285221BB">
            <wp:extent cx="5400040" cy="3601720"/>
            <wp:effectExtent l="0" t="0" r="0" b="0"/>
            <wp:docPr id="1877100290" name="Imagem 3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3095" w14:textId="754517D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FAD4FD7" wp14:editId="7B4CD459">
            <wp:extent cx="5400040" cy="3601720"/>
            <wp:effectExtent l="0" t="0" r="0" b="0"/>
            <wp:docPr id="21181276" name="Imagem 4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235" w14:textId="0C20A091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529AE0" wp14:editId="69AFB244">
            <wp:extent cx="5400040" cy="3601720"/>
            <wp:effectExtent l="0" t="0" r="0" b="0"/>
            <wp:docPr id="1312369560" name="Imagem 5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476" w14:textId="70D2929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7F3D8FF" wp14:editId="28D69A76">
            <wp:extent cx="5400040" cy="3601720"/>
            <wp:effectExtent l="0" t="0" r="0" b="0"/>
            <wp:docPr id="1693949302" name="Imagem 6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64C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495FDB6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D05AAFF" w14:textId="77777777" w:rsidR="00576CCC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F7BFE6F" w14:textId="77777777" w:rsidR="00576CCC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32FE7D4" w14:textId="3D7DD5B3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Princesa Mononoke (1997)</w:t>
      </w:r>
    </w:p>
    <w:p w14:paraId="0059A021" w14:textId="4736EBBF" w:rsidR="00576CCC" w:rsidRPr="00576CCC" w:rsidRDefault="00576CCC" w:rsidP="00576CCC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76CCC">
        <w:rPr>
          <w:rFonts w:ascii="Aptos" w:eastAsia="Aptos" w:hAnsi="Aptos" w:cs="Aptos"/>
          <w:b/>
          <w:noProof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B43BA94" wp14:editId="6BFB7EA0">
            <wp:extent cx="1582057" cy="2373086"/>
            <wp:effectExtent l="0" t="0" r="0" b="8255"/>
            <wp:docPr id="55270489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536" cy="23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20B4" w14:textId="77777777" w:rsidR="00576CCC" w:rsidRPr="00970875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8A40EEB" w14:textId="171129D5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  <w:r w:rsidRPr="00FB4357">
        <w:rPr>
          <w:rFonts w:ascii="Aptos" w:eastAsia="Aptos" w:hAnsi="Aptos" w:cs="Aptos"/>
          <w:color w:val="000000" w:themeColor="text1"/>
        </w:rPr>
        <w:t>Considerado uma das grandes obras-primas de Miyazaki, Princesa Mononoke</w:t>
      </w:r>
      <w:r w:rsidR="00A90162">
        <w:rPr>
          <w:rFonts w:ascii="Aptos" w:eastAsia="Aptos" w:hAnsi="Aptos" w:cs="Aptos"/>
          <w:color w:val="000000" w:themeColor="text1"/>
        </w:rPr>
        <w:t xml:space="preserve"> </w:t>
      </w:r>
      <w:r w:rsidRPr="00FB4357">
        <w:rPr>
          <w:rFonts w:ascii="Aptos" w:eastAsia="Aptos" w:hAnsi="Aptos" w:cs="Aptos"/>
          <w:color w:val="000000" w:themeColor="text1"/>
        </w:rPr>
        <w:t>explora a relação complexa e frequentemente conflituosa entre o progresso humano e a preservação da natureza. A trama se desenrola no Japão feudal, onde o jovem guerreiro Ashitaka tenta mediar o confronto entre uma cidade industrial crescente e as antigas divindades e criaturas místicas da floresta, lideradas por San, a Princesa Mononoke. Em vez de definir heróis e vilões tradicionais, Miyazaki apresenta personagens multifacetados, com motivações próprias e válidas: Lady Eboshi, líder da cidade industrial, busca prosperidade e segurança para seu povo, enquanto San luta para proteger sua floresta da destruição.</w:t>
      </w:r>
    </w:p>
    <w:p w14:paraId="2502ADA4" w14:textId="6DE0843F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  <w:r w:rsidRPr="00FB4357">
        <w:rPr>
          <w:rFonts w:ascii="Aptos" w:eastAsia="Aptos" w:hAnsi="Aptos" w:cs="Aptos"/>
          <w:color w:val="000000" w:themeColor="text1"/>
        </w:rPr>
        <w:t>Essa abordagem revela o desejo de Miyazaki de mostrar que a verdadeira batalha está em encontrar um equilíbrio sustentável entre desenvolvimento e respeito ao meio ambiente. O filme carrega uma mensagem ambientalista poderosa, enfatizando a necessidade de reconhecer os limites da natureza e de coexistir de maneira harmoniosa, respeitando o espaço e a importância de cada ser, humano ou não.</w:t>
      </w:r>
    </w:p>
    <w:p w14:paraId="605BC90F" w14:textId="7D0E7B0E" w:rsidR="003E6DFE" w:rsidRDefault="00D31A2D" w:rsidP="00FB4357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b/>
          <w:bCs/>
          <w:color w:val="000000" w:themeColor="text1"/>
        </w:rPr>
        <w:t>Curiosidade</w:t>
      </w:r>
      <w:r w:rsidRPr="00A8663A">
        <w:rPr>
          <w:rFonts w:ascii="Aptos" w:eastAsia="Aptos" w:hAnsi="Aptos" w:cs="Aptos"/>
          <w:color w:val="000000" w:themeColor="text1"/>
        </w:rPr>
        <w:t>:</w:t>
      </w:r>
      <w:r>
        <w:rPr>
          <w:rFonts w:ascii="Aptos" w:eastAsia="Aptos" w:hAnsi="Aptos" w:cs="Aptos"/>
          <w:color w:val="000000" w:themeColor="text1"/>
        </w:rPr>
        <w:t xml:space="preserve"> </w:t>
      </w:r>
      <w:r w:rsidR="00FB4357" w:rsidRPr="00FB4357">
        <w:rPr>
          <w:rFonts w:ascii="Aptos" w:eastAsia="Aptos" w:hAnsi="Aptos" w:cs="Aptos"/>
          <w:color w:val="000000" w:themeColor="text1"/>
        </w:rPr>
        <w:t>Princesa Mononoke</w:t>
      </w:r>
      <w:r>
        <w:rPr>
          <w:rFonts w:ascii="Aptos" w:eastAsia="Aptos" w:hAnsi="Aptos" w:cs="Aptos"/>
          <w:color w:val="000000" w:themeColor="text1"/>
        </w:rPr>
        <w:t xml:space="preserve"> </w:t>
      </w:r>
      <w:r w:rsidR="00FB4357" w:rsidRPr="00FB4357">
        <w:rPr>
          <w:rFonts w:ascii="Aptos" w:eastAsia="Aptos" w:hAnsi="Aptos" w:cs="Aptos"/>
          <w:color w:val="000000" w:themeColor="text1"/>
        </w:rPr>
        <w:t xml:space="preserve"> foi um marco para o Studio Ghibli e para a animação japonesa no cenário global. Ao conquistar sucesso mundial, a obra ajudou a abrir portas para o anime no Ocidente e demonstrou que filmes de animação podiam abordar temas maduros e complexos. Com seu visual impressionante, narrativa rica e temas universais, *Princesa Mononoke* transcendeu barreiras culturais e cativou audiências ao redor do mundo, solidificando Miyazaki como um dos mestres da animação. A produção foi, na época, o filme mais caro do estúdio, e sua atenção minuciosa aos detalhes ajudou a estabelecer um novo patamar para a animação.</w:t>
      </w:r>
    </w:p>
    <w:p w14:paraId="112CDE22" w14:textId="769DB7BA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CB36A5" wp14:editId="0BE54BE8">
            <wp:extent cx="5242560" cy="3489960"/>
            <wp:effectExtent l="0" t="0" r="0" b="0"/>
            <wp:docPr id="785811662" name="Imagem 7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5D9" w14:textId="1685290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7EF5D148" wp14:editId="4D176B88">
            <wp:extent cx="5242560" cy="3489960"/>
            <wp:effectExtent l="0" t="0" r="0" b="0"/>
            <wp:docPr id="465765281" name="Imagem 8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F04" w14:textId="69FDC1AF" w:rsidR="00C91B30" w:rsidRDefault="003E6DFE" w:rsidP="00C91B30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6694E7" wp14:editId="30B4439F">
            <wp:extent cx="5242560" cy="3489960"/>
            <wp:effectExtent l="0" t="0" r="0" b="0"/>
            <wp:docPr id="1222002265" name="Imagem 9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CD4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2CC5F731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3E885AC" w14:textId="55B934BE" w:rsidR="0065650F" w:rsidRDefault="00C2283D" w:rsidP="0065650F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Por</w:t>
      </w:r>
      <w:r w:rsidR="001A6265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qu</w:t>
      </w:r>
      <w:r w:rsidR="007B5712">
        <w:rPr>
          <w:rFonts w:ascii="Aptos" w:eastAsia="Aptos" w:hAnsi="Aptos" w:cs="Aptos"/>
        </w:rPr>
        <w:t>e</w:t>
      </w:r>
      <w:r w:rsidR="001A6265">
        <w:rPr>
          <w:rFonts w:ascii="Aptos" w:eastAsia="Aptos" w:hAnsi="Aptos" w:cs="Aptos"/>
        </w:rPr>
        <w:t xml:space="preserve"> escolhi esse tema?</w:t>
      </w:r>
    </w:p>
    <w:p w14:paraId="611FB941" w14:textId="77777777" w:rsidR="0061321F" w:rsidRDefault="0061321F" w:rsidP="0061321F"/>
    <w:p w14:paraId="0DEB3F45" w14:textId="01AE2C14" w:rsidR="0061321F" w:rsidRDefault="0061321F" w:rsidP="0061321F">
      <w:r>
        <w:t>Escolhi esse tema porque os filmes de Hayao Miyazaki e sua forma de direção sempre me motivaram a ser um artista e me inspiraram profundamente. As obras dele me ajudaram a atravessar momentos difíceis, e vejo em seus filmes uma fonte constante de reflexões humanas profundas e sinceras. A maneira como Miyazaki dirige, desenha e dá vida aos personagens me encanta, pois cada um deles é único, mágico e carrega um pedaço da complexidade humana.</w:t>
      </w:r>
    </w:p>
    <w:p w14:paraId="0145CF4D" w14:textId="14E6E4B4" w:rsidR="0061321F" w:rsidRPr="0061321F" w:rsidRDefault="0061321F" w:rsidP="0061321F">
      <w:r>
        <w:t>Seus filmes são contemplativos, nos convidam a desacelerar e apreciar os detalhes, e isso é algo que admiro muito e busco levar para a minha própria arte. Com este projeto, espero compartilhar essa influência que Miyazaki teve na minha vida e transmitir um pouco do que seus filmes representam para mim, na esperança de que mais pessoas possam se conectar com essas mensagens e, talvez, também encontrar nelas um sentido, inspiração e consolo.</w:t>
      </w:r>
    </w:p>
    <w:p w14:paraId="0588C3EA" w14:textId="77777777" w:rsidR="00C91B30" w:rsidRP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EA20476" w14:textId="036B9894" w:rsidR="00C91B30" w:rsidRDefault="003E6DFE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Relação com a ONU</w:t>
      </w:r>
    </w:p>
    <w:p w14:paraId="2C8F1D8A" w14:textId="77777777" w:rsidR="00C91B30" w:rsidRPr="00C91B30" w:rsidRDefault="00C91B30" w:rsidP="00C91B30"/>
    <w:p w14:paraId="0831A1ED" w14:textId="449BB491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3:  Saúde e Bem-Estar </w:t>
      </w:r>
    </w:p>
    <w:p w14:paraId="731DA895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>Ponyo</w:t>
      </w:r>
      <w:r w:rsidRPr="00C91B30">
        <w:t>, Miyazaki explora o impacto da poluição nos oceanos e como isso afeta a saúde dos seres marinhos e humanos. O filme simboliza o bem-estar humano e ambiental ao retratar Ponyo, um ser mágico do oceano, que enfrenta a poluição causada por atividades humanas. A representação das águas poluídas e da transformação de Ponyo nos mostra como as ações humanas influenciam o equilíbrio ecológico, impactando diretamente nossa saúde e a de futuras gerações.</w:t>
      </w:r>
    </w:p>
    <w:p w14:paraId="53D951C4" w14:textId="77777777" w:rsidR="00C91B30" w:rsidRPr="00C91B30" w:rsidRDefault="00C91B30" w:rsidP="00C91B30">
      <w:r w:rsidRPr="00C91B30">
        <w:t xml:space="preserve">Já em </w:t>
      </w:r>
      <w:r w:rsidRPr="00C91B30">
        <w:rPr>
          <w:i/>
          <w:iCs/>
        </w:rPr>
        <w:t>O Menino e a Garça</w:t>
      </w:r>
      <w:r w:rsidRPr="00C91B30">
        <w:t>, Miyazaki toca na saúde emocional e no processo de cura após a perda de um ente querido. Ele usa o personagem principal, que lida com o luto e a solidão, para refletir sobre o impacto do bem-estar psicológico e a importância de enfrentarmos nossos medos e traumas.</w:t>
      </w:r>
    </w:p>
    <w:p w14:paraId="5322ACEF" w14:textId="035CCA7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13: Ação contra a Mudança Global do Clima</w:t>
      </w:r>
    </w:p>
    <w:p w14:paraId="745139C4" w14:textId="77777777" w:rsidR="00C91B30" w:rsidRPr="00C91B30" w:rsidRDefault="00C91B30" w:rsidP="00C91B30">
      <w:r w:rsidRPr="00C91B30">
        <w:rPr>
          <w:i/>
          <w:iCs/>
        </w:rPr>
        <w:t>Ponyo</w:t>
      </w:r>
      <w:r w:rsidRPr="00C91B30">
        <w:t xml:space="preserve"> também destaca a necessidade urgente de proteger os recursos hídricos, ressaltando os perigos das mudanças climáticas para os oceanos e a vida aquática. A relação simbiótica entre Ponyo e o mar reflete a interdependência entre os seres humanos e os ecossistemas naturais, ilustrando como a mudança climática altera o ciclo de vida natural e afeta tanto criaturas marinhas quanto seres humanos.</w:t>
      </w:r>
    </w:p>
    <w:p w14:paraId="6B221873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>Princesa Mononoke</w:t>
      </w:r>
      <w:r w:rsidRPr="00C91B30">
        <w:t>, Miyazaki aborda a degradação ambiental e os efeitos das atividades industriais nas florestas e montanhas. A luta entre os humanos e os espíritos da floresta exemplifica o conflito entre desenvolvimento e conservação ambiental. Através do personagem Ashitaka, o filme promove a mensagem de harmonia e coexistência, incentivando a ação contra práticas destrutivas que ameaçam o equilíbrio ambiental.</w:t>
      </w:r>
    </w:p>
    <w:p w14:paraId="1610E48C" w14:textId="20CE98C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14: Vida na Água</w:t>
      </w:r>
    </w:p>
    <w:p w14:paraId="211C9093" w14:textId="77777777" w:rsidR="00C91B30" w:rsidRPr="00C91B30" w:rsidRDefault="00C91B30" w:rsidP="00C91B30">
      <w:r w:rsidRPr="00C91B30">
        <w:t xml:space="preserve">O foco em </w:t>
      </w:r>
      <w:r w:rsidRPr="00C91B30">
        <w:rPr>
          <w:i/>
          <w:iCs/>
        </w:rPr>
        <w:t>Ponyo</w:t>
      </w:r>
      <w:r w:rsidRPr="00C91B30">
        <w:t xml:space="preserve"> nos mares e na poluição dos oceanos destaca claramente a importância de proteger a vida marinha. A poluição visualizada no filme, com lixo e poluentes ameaçando os habitats marinhos, é um alerta para a degradação dos ecossistemas aquáticos. A escolha de Miyazaki de representar a protagonista como um peixe que deseja viver na superfície também simboliza o desejo dos humanos e da vida marinha de coexistirem em equilíbrio, incentivando o cuidado com a água e a redução de desperdício e contaminação.</w:t>
      </w:r>
    </w:p>
    <w:p w14:paraId="5FE31657" w14:textId="354DC721" w:rsidR="00C91B30" w:rsidRPr="00C91B30" w:rsidRDefault="00C91B30" w:rsidP="00C91B30">
      <w:pPr>
        <w:rPr>
          <w:b/>
          <w:bCs/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15: Vida Terrestre</w:t>
      </w:r>
      <w:r w:rsidRPr="00C91B30">
        <w:rPr>
          <w:b/>
          <w:bCs/>
        </w:rPr>
        <w:t xml:space="preserve"> </w:t>
      </w:r>
    </w:p>
    <w:p w14:paraId="5EC58B3B" w14:textId="52C4F2B4" w:rsidR="00C91B30" w:rsidRPr="00C91B30" w:rsidRDefault="00C91B30" w:rsidP="00C91B30">
      <w:r w:rsidRPr="00C91B30">
        <w:rPr>
          <w:i/>
          <w:iCs/>
        </w:rPr>
        <w:lastRenderedPageBreak/>
        <w:t>Princesa Mononoke</w:t>
      </w:r>
      <w:r w:rsidRPr="00C91B30">
        <w:t xml:space="preserve"> é talvez o filme que mais explicitamente explora este objetivo. A história foca na destruição das florestas e no conflito entre os espíritos da natureza e os humanos, que extraem recursos naturais de forma insustentável. O personagem de Lady Eboshi representa o desenvolvimento humano e suas consequências devastadoras, enquanto San e Ashitaka representam a proteção da natureza e a busca por um equilíbrio entre humanos e o meio ambiente. O filme promove uma mensagem poderosa sobre a importância da conservação das florestas e da biodiversidade.</w:t>
      </w:r>
    </w:p>
    <w:p w14:paraId="0D2E3156" w14:textId="77777777" w:rsidR="00C91B30" w:rsidRDefault="00C91B30" w:rsidP="00C91B30"/>
    <w:p w14:paraId="76F5704A" w14:textId="59C25CCD" w:rsidR="00423AC4" w:rsidRPr="001A6265" w:rsidRDefault="00C91B30" w:rsidP="001A6265">
      <w:r w:rsidRPr="00C91B30">
        <w:rPr>
          <w:noProof/>
        </w:rPr>
        <w:drawing>
          <wp:inline distT="0" distB="0" distL="0" distR="0" wp14:anchorId="6209CADC" wp14:editId="3584F1B5">
            <wp:extent cx="5400040" cy="2143125"/>
            <wp:effectExtent l="0" t="0" r="0" b="9525"/>
            <wp:docPr id="133799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556" w14:textId="77777777" w:rsidR="00423AC4" w:rsidRDefault="00423AC4" w:rsidP="00C91B30"/>
    <w:p w14:paraId="363CC8A2" w14:textId="77777777" w:rsidR="00C91B30" w:rsidRDefault="00C91B30" w:rsidP="00C91B30"/>
    <w:p w14:paraId="2680F6C8" w14:textId="354F80F6" w:rsidR="00C91B30" w:rsidRDefault="00C91B30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Objetivo:</w:t>
      </w:r>
    </w:p>
    <w:p w14:paraId="25ED952F" w14:textId="4144B03C" w:rsidR="00C91B30" w:rsidRDefault="00BC7456" w:rsidP="00C91B30">
      <w:r>
        <w:t>Meu</w:t>
      </w:r>
      <w:r w:rsidRPr="00BC7456">
        <w:t xml:space="preserve"> objetivo</w:t>
      </w:r>
      <w:r>
        <w:t xml:space="preserve"> com esse projeto é</w:t>
      </w:r>
      <w:r w:rsidRPr="00BC7456">
        <w:t xml:space="preserve"> transmitir informações e curiosidades sobre os filmes </w:t>
      </w:r>
      <w:r w:rsidRPr="00BC7456">
        <w:rPr>
          <w:i/>
          <w:iCs/>
        </w:rPr>
        <w:t>Ponyo</w:t>
      </w:r>
      <w:r w:rsidRPr="00BC7456">
        <w:t xml:space="preserve">, </w:t>
      </w:r>
      <w:r w:rsidRPr="00BC7456">
        <w:rPr>
          <w:i/>
          <w:iCs/>
        </w:rPr>
        <w:t>O Menino e a Garça</w:t>
      </w:r>
      <w:r w:rsidRPr="00BC7456">
        <w:t xml:space="preserve"> e </w:t>
      </w:r>
      <w:r w:rsidRPr="00BC7456">
        <w:rPr>
          <w:i/>
          <w:iCs/>
        </w:rPr>
        <w:t>Princesa Mononoke</w:t>
      </w:r>
      <w:r w:rsidRPr="00BC7456">
        <w:t>, explorando as mensagens ambientais e sociais que o diretor Hayao Miyazaki aborda em suas obras. Por meio de uma análise dos temas centrais desses filmes, que une a arte cinematográfica com questões contemporâneas de sustentabilidade e cuidado com o planeta</w:t>
      </w:r>
      <w:r>
        <w:t xml:space="preserve">, </w:t>
      </w:r>
      <w:r w:rsidRPr="00BC7456">
        <w:t xml:space="preserve">o projeto busca conscientizar </w:t>
      </w:r>
      <w:r>
        <w:t>as pessoas</w:t>
      </w:r>
      <w:r w:rsidRPr="00BC7456">
        <w:t xml:space="preserve"> sobre a importância dos Objetivos de Desenvolvimento Sustentável (ODS) da ONU, com destaque para questões como o cuidado com os ecossistemas aquáticos e terrestres, a necessidade de ações contra as mudanças climáticas e a promoção da saúde e bem-estar. Ao compartilhar esses </w:t>
      </w:r>
      <w:r>
        <w:t>temas</w:t>
      </w:r>
      <w:r w:rsidRPr="00BC7456">
        <w:t>, o projeto pretende não apenas enriquecer o conhecimento sobre a arte de Miyazaki, mas também inspirar reflexões sobre a responsabilidade ecológica e o papel de cada indivíduo na construção de um futuro sustentável.</w:t>
      </w:r>
    </w:p>
    <w:p w14:paraId="380228AF" w14:textId="77777777" w:rsidR="00BC7456" w:rsidRDefault="00BC7456" w:rsidP="00C91B30"/>
    <w:p w14:paraId="2E1AC607" w14:textId="77777777" w:rsidR="00BC7456" w:rsidRDefault="00BC7456" w:rsidP="00C91B30"/>
    <w:p w14:paraId="03FCE587" w14:textId="33EAB204" w:rsidR="00BC7456" w:rsidRPr="00BC7456" w:rsidRDefault="00BC7456" w:rsidP="00BC7456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Justificativa:</w:t>
      </w:r>
    </w:p>
    <w:p w14:paraId="2CC53036" w14:textId="3C9CDFEC" w:rsidR="00BC7456" w:rsidRDefault="00BC7456" w:rsidP="00C91B30">
      <w:r w:rsidRPr="00BC7456">
        <w:t xml:space="preserve">A escolha de explorar as </w:t>
      </w:r>
      <w:r w:rsidR="00730070" w:rsidRPr="00BC7456">
        <w:t xml:space="preserve">obras </w:t>
      </w:r>
      <w:r w:rsidR="00730070">
        <w:t xml:space="preserve">de Miyazaki, </w:t>
      </w:r>
      <w:r w:rsidRPr="00BC7456">
        <w:t>parte de uma admiração profunda pelo estilo artístico e pela narrativa contemplati</w:t>
      </w:r>
      <w:r w:rsidR="00730070">
        <w:t>va de seus filmes.</w:t>
      </w:r>
      <w:r w:rsidRPr="00BC7456">
        <w:t xml:space="preserve"> As cenas e temas de seus filmes abordam questões ambientais e sociais de maneira poética e visualmente impactante, promovendo uma conexão emocional com o espectador e incentivando reflexões sobre sustentabilidade e harmonia com a natureza. Além disso, o estilo visual único de Miyazaki, marcado por suas cenas pausadas e detalhistas, influencia diretamente minha prática pessoal em artes visuais e fotografia. </w:t>
      </w:r>
    </w:p>
    <w:p w14:paraId="776D2F5B" w14:textId="77777777" w:rsidR="00BD1ACD" w:rsidRDefault="00BD1ACD" w:rsidP="00C91B30"/>
    <w:p w14:paraId="3EE7C624" w14:textId="77777777" w:rsidR="00BD1ACD" w:rsidRDefault="00BD1ACD" w:rsidP="00C91B30"/>
    <w:p w14:paraId="396B7DFC" w14:textId="72FC8020" w:rsidR="00BD1ACD" w:rsidRPr="00BC7456" w:rsidRDefault="00BD1ACD" w:rsidP="00BD1ACD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Escopo:</w:t>
      </w:r>
    </w:p>
    <w:p w14:paraId="58C7C112" w14:textId="77777777" w:rsidR="00BD1ACD" w:rsidRDefault="00BD1ACD" w:rsidP="00C91B30"/>
    <w:p w14:paraId="6BB1A1D9" w14:textId="40E4B6CE" w:rsidR="00BD1ACD" w:rsidRDefault="00BD1ACD" w:rsidP="00C91B30">
      <w:r w:rsidRPr="00BD1ACD">
        <w:t xml:space="preserve">Este projeto propõe uma análise aprofundada dos filmes </w:t>
      </w:r>
      <w:r w:rsidRPr="00BD1ACD">
        <w:rPr>
          <w:i/>
          <w:iCs/>
        </w:rPr>
        <w:t>Ponyo</w:t>
      </w:r>
      <w:r w:rsidRPr="00BD1ACD">
        <w:t xml:space="preserve">, </w:t>
      </w:r>
      <w:r w:rsidRPr="00BD1ACD">
        <w:rPr>
          <w:i/>
          <w:iCs/>
        </w:rPr>
        <w:t>O Menino e a Garça</w:t>
      </w:r>
      <w:r w:rsidRPr="00BD1ACD">
        <w:t xml:space="preserve"> e </w:t>
      </w:r>
      <w:r w:rsidRPr="00BD1ACD">
        <w:rPr>
          <w:i/>
          <w:iCs/>
        </w:rPr>
        <w:t>Princesa Mononoke</w:t>
      </w:r>
      <w:r w:rsidRPr="00BD1ACD">
        <w:t xml:space="preserve">, com foco nas mensagens ambientais e sociais que permeiam essas obras de Hayao Miyazaki. </w:t>
      </w:r>
      <w:r w:rsidR="00730070" w:rsidRPr="00730070">
        <w:t xml:space="preserve">A ideia é mostrar como esses filmes dialogam com questões urgentes como sustentabilidade, preservação da natureza, e bem-estar, conectando-os aos Objetivos de Desenvolvimento Sustentável da ONU. Vou também destacar o impacto do estilo visual de Miyazaki na minha própria jornada artística, desde o desenho até a fotografia, que foram muito influenciados pela estética detalhista e contemplativa de suas obras. Além disso, trarei curiosidades e um pouco da visão cultural que Miyazaki </w:t>
      </w:r>
      <w:r w:rsidR="00730070">
        <w:t>coloca</w:t>
      </w:r>
      <w:r w:rsidR="00730070" w:rsidRPr="00730070">
        <w:t xml:space="preserve"> em suas histórias, para que, através de cada cena e </w:t>
      </w:r>
      <w:r w:rsidR="00730070">
        <w:t xml:space="preserve">de </w:t>
      </w:r>
      <w:r w:rsidR="00730070" w:rsidRPr="00730070">
        <w:t>cada personagem, o público possa entender melhor a mensagem de respeito e cuidado com o nosso planeta. Em resumo, o projeto convida a uma reflexão sobre como a arte pode inspirar mudanças e um olhar mais sensível para a vida ao nosso redor.</w:t>
      </w:r>
    </w:p>
    <w:p w14:paraId="53AC51BA" w14:textId="77777777" w:rsidR="00D1225C" w:rsidRDefault="00D1225C" w:rsidP="00C91B30"/>
    <w:p w14:paraId="5DBB58B6" w14:textId="77777777" w:rsidR="00D1225C" w:rsidRDefault="00D1225C" w:rsidP="00C91B30"/>
    <w:p w14:paraId="7FCA8884" w14:textId="77777777" w:rsidR="00D1225C" w:rsidRDefault="00D1225C" w:rsidP="00C91B30"/>
    <w:p w14:paraId="24D0E60B" w14:textId="77777777" w:rsidR="00D1225C" w:rsidRDefault="00D1225C" w:rsidP="00C91B30"/>
    <w:p w14:paraId="4F745B10" w14:textId="77777777" w:rsidR="00D1225C" w:rsidRDefault="00D1225C" w:rsidP="00C91B30"/>
    <w:p w14:paraId="64295098" w14:textId="77777777" w:rsidR="00D1225C" w:rsidRDefault="00D1225C" w:rsidP="00C91B30"/>
    <w:p w14:paraId="745D3597" w14:textId="4CBB8540" w:rsidR="00152377" w:rsidRPr="00152377" w:rsidRDefault="00152377" w:rsidP="0015237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Diagrama de Visão do Projeto:</w:t>
      </w:r>
    </w:p>
    <w:p w14:paraId="0FD3D592" w14:textId="5DF5021D" w:rsidR="001A6265" w:rsidRPr="00152377" w:rsidRDefault="00152377" w:rsidP="00152377">
      <w:r w:rsidRPr="00152377">
        <w:rPr>
          <w:noProof/>
        </w:rPr>
        <w:drawing>
          <wp:inline distT="0" distB="0" distL="0" distR="0" wp14:anchorId="379F652E" wp14:editId="6298F361">
            <wp:extent cx="5400040" cy="3005455"/>
            <wp:effectExtent l="0" t="0" r="0" b="4445"/>
            <wp:docPr id="15957295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29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973D" w14:textId="6A08055D" w:rsidR="00705107" w:rsidRPr="00152377" w:rsidRDefault="00705107" w:rsidP="0015237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Backlog do Projeto:</w:t>
      </w:r>
    </w:p>
    <w:p w14:paraId="5E1AB9B4" w14:textId="77777777" w:rsidR="001B5042" w:rsidRDefault="001B5042" w:rsidP="00C91B30"/>
    <w:p w14:paraId="06BD2D9E" w14:textId="6C7430C5" w:rsidR="001B5042" w:rsidRDefault="00920824" w:rsidP="00920824">
      <w:pPr>
        <w:jc w:val="center"/>
      </w:pPr>
      <w:r w:rsidRPr="00920824">
        <w:rPr>
          <w:noProof/>
        </w:rPr>
        <w:drawing>
          <wp:inline distT="0" distB="0" distL="0" distR="0" wp14:anchorId="407FED9B" wp14:editId="162D03C4">
            <wp:extent cx="5849766" cy="2313920"/>
            <wp:effectExtent l="0" t="0" r="0" b="0"/>
            <wp:docPr id="8181624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248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7428" cy="2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492" w14:textId="77777777" w:rsidR="00286710" w:rsidRDefault="00286710" w:rsidP="00920824">
      <w:pPr>
        <w:jc w:val="center"/>
      </w:pPr>
    </w:p>
    <w:p w14:paraId="51821A4E" w14:textId="425F8CFE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000000" w:themeColor="text1"/>
        </w:rPr>
      </w:pPr>
      <w:r w:rsidRPr="00286710">
        <w:rPr>
          <w:rFonts w:ascii="Roboto" w:hAnsi="Roboto"/>
          <w:color w:val="000000" w:themeColor="text1"/>
        </w:rPr>
        <w:t>Backlog é uma lista de tarefas que serve para organizar e priorizar o trabalho de uma equipe, com o objetivo de aumentar a produtividade e concluir projetos mais rapidamente. O termo vem do inglês e significa literalmente "atraso" ou "acúmulo".</w:t>
      </w:r>
    </w:p>
    <w:p w14:paraId="073808EB" w14:textId="77777777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1D3243"/>
        </w:rPr>
      </w:pPr>
    </w:p>
    <w:p w14:paraId="0BBAC60A" w14:textId="19991A7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Página Inicial: </w:t>
      </w:r>
      <w:r w:rsidRPr="00286710">
        <w:rPr>
          <w:rFonts w:ascii="Roboto" w:hAnsi="Roboto"/>
          <w:color w:val="1D3243"/>
        </w:rPr>
        <w:t xml:space="preserve">Uma breve apresentação do projeto e as funcionalidades da plataforma, destacando </w:t>
      </w:r>
      <w:r w:rsidR="00693ADD">
        <w:rPr>
          <w:rFonts w:ascii="Roboto" w:hAnsi="Roboto"/>
          <w:color w:val="1D3243"/>
        </w:rPr>
        <w:t>os filmes ‘Ponyo’, ‘Princessa Mononoke’ e ‘O menino e a Garça’</w:t>
      </w:r>
    </w:p>
    <w:p w14:paraId="174C169F" w14:textId="62AEDDF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Sobre: </w:t>
      </w:r>
      <w:r w:rsidRPr="00286710">
        <w:rPr>
          <w:rFonts w:ascii="Roboto" w:hAnsi="Roboto"/>
          <w:color w:val="1D3243"/>
        </w:rPr>
        <w:t xml:space="preserve">Apresentação </w:t>
      </w:r>
      <w:r w:rsidR="00D951C2">
        <w:rPr>
          <w:rFonts w:ascii="Roboto" w:hAnsi="Roboto"/>
          <w:color w:val="1D3243"/>
        </w:rPr>
        <w:t xml:space="preserve">sobre </w:t>
      </w:r>
      <w:r w:rsidR="001A6265">
        <w:rPr>
          <w:rFonts w:ascii="Roboto" w:hAnsi="Roboto"/>
          <w:color w:val="1D3243"/>
        </w:rPr>
        <w:t>mim</w:t>
      </w:r>
      <w:r w:rsidRPr="00286710">
        <w:rPr>
          <w:rFonts w:ascii="Roboto" w:hAnsi="Roboto"/>
          <w:color w:val="1D3243"/>
        </w:rPr>
        <w:t xml:space="preserve">, focando no propósito de promover o autoconhecimento a criatividade </w:t>
      </w:r>
      <w:r w:rsidR="00B37FE7">
        <w:rPr>
          <w:rFonts w:ascii="Roboto" w:hAnsi="Roboto"/>
          <w:color w:val="1D3243"/>
        </w:rPr>
        <w:t>e inspirações que eu tive através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das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obras</w:t>
      </w:r>
      <w:r w:rsidRPr="00286710">
        <w:rPr>
          <w:rFonts w:ascii="Roboto" w:hAnsi="Roboto"/>
          <w:color w:val="1D3243"/>
        </w:rPr>
        <w:t>.</w:t>
      </w:r>
    </w:p>
    <w:p w14:paraId="5D0C92F3" w14:textId="5C2F48A6" w:rsidR="00286710" w:rsidRPr="00116BEE" w:rsidRDefault="00286710" w:rsidP="00116BEE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Dashboard: </w:t>
      </w:r>
      <w:r w:rsidR="00B37FE7">
        <w:rPr>
          <w:rFonts w:ascii="Roboto" w:hAnsi="Roboto"/>
          <w:color w:val="1D3243"/>
        </w:rPr>
        <w:t xml:space="preserve">Uma das </w:t>
      </w:r>
      <w:r w:rsidRPr="00286710">
        <w:rPr>
          <w:rFonts w:ascii="Roboto" w:hAnsi="Roboto"/>
          <w:color w:val="1D3243"/>
        </w:rPr>
        <w:t>principa</w:t>
      </w:r>
      <w:r w:rsidR="00B37FE7">
        <w:rPr>
          <w:rFonts w:ascii="Roboto" w:hAnsi="Roboto"/>
          <w:color w:val="1D3243"/>
        </w:rPr>
        <w:t xml:space="preserve">is </w:t>
      </w:r>
      <w:r w:rsidR="00B236B9">
        <w:rPr>
          <w:rFonts w:ascii="Roboto" w:hAnsi="Roboto"/>
          <w:color w:val="1D3243"/>
        </w:rPr>
        <w:t>funções</w:t>
      </w:r>
      <w:r w:rsidRPr="00286710">
        <w:rPr>
          <w:rFonts w:ascii="Roboto" w:hAnsi="Roboto"/>
          <w:color w:val="1D3243"/>
        </w:rPr>
        <w:t xml:space="preserve"> da plataforma exibirá os gráficos </w:t>
      </w:r>
      <w:r w:rsidR="00B236B9">
        <w:rPr>
          <w:rFonts w:ascii="Roboto" w:hAnsi="Roboto"/>
          <w:color w:val="1D3243"/>
        </w:rPr>
        <w:t>sobre</w:t>
      </w:r>
      <w:r w:rsidR="009D4AB7">
        <w:rPr>
          <w:rFonts w:ascii="Roboto" w:hAnsi="Roboto"/>
          <w:color w:val="1D3243"/>
        </w:rPr>
        <w:t xml:space="preserve"> o</w:t>
      </w:r>
      <w:r w:rsidR="009D4AB7" w:rsidRPr="009D4AB7">
        <w:rPr>
          <w:rFonts w:ascii="Roboto" w:hAnsi="Roboto"/>
          <w:color w:val="1D3243"/>
        </w:rPr>
        <w:t xml:space="preserve"> progresso dos ODS relacionados ao meio ambiente e à biodiversidade</w:t>
      </w:r>
      <w:r w:rsidR="00116BEE">
        <w:rPr>
          <w:rFonts w:ascii="Roboto" w:hAnsi="Roboto"/>
          <w:color w:val="1D3243"/>
        </w:rPr>
        <w:t xml:space="preserve"> e questões </w:t>
      </w:r>
      <w:r w:rsidR="009D4AB7" w:rsidRPr="00116BEE">
        <w:rPr>
          <w:rFonts w:ascii="Roboto" w:hAnsi="Roboto"/>
          <w:color w:val="1D3243"/>
        </w:rPr>
        <w:t>sobre desmatamento, poluição da água e clima.</w:t>
      </w:r>
    </w:p>
    <w:p w14:paraId="466E4F2A" w14:textId="45271511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Tela de Login: </w:t>
      </w:r>
      <w:r w:rsidRPr="00286710">
        <w:rPr>
          <w:rFonts w:ascii="Roboto" w:hAnsi="Roboto"/>
          <w:color w:val="1D3243"/>
        </w:rPr>
        <w:t>Uma interface intuitiva para que os usuários façam login com seu nome de usuário e senha, garantindo acesso ao painel central e personalizando com a Dashboard</w:t>
      </w:r>
      <w:r w:rsidR="00116BEE">
        <w:rPr>
          <w:rFonts w:ascii="Roboto" w:hAnsi="Roboto"/>
          <w:color w:val="1D3243"/>
        </w:rPr>
        <w:t xml:space="preserve"> e página inicial</w:t>
      </w:r>
      <w:r w:rsidRPr="00286710">
        <w:rPr>
          <w:rFonts w:ascii="Roboto" w:hAnsi="Roboto"/>
          <w:color w:val="1D3243"/>
        </w:rPr>
        <w:t>.</w:t>
      </w:r>
    </w:p>
    <w:p w14:paraId="10DFE4C3" w14:textId="77777777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Cadastro: </w:t>
      </w:r>
      <w:r w:rsidRPr="00286710">
        <w:rPr>
          <w:rFonts w:ascii="Roboto" w:hAnsi="Roboto"/>
          <w:color w:val="1D3243"/>
        </w:rPr>
        <w:t>Página onde novos usuários podem se registrar e criar um login para acessar a plataforma e suas funcionalidades.</w:t>
      </w:r>
    </w:p>
    <w:p w14:paraId="56BDF939" w14:textId="23214ABC" w:rsidR="00423AC4" w:rsidRPr="0065650F" w:rsidRDefault="00286710" w:rsidP="00C91B30">
      <w:pPr>
        <w:pStyle w:val="PargrafodaLista"/>
        <w:numPr>
          <w:ilvl w:val="0"/>
          <w:numId w:val="4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Documentação: </w:t>
      </w:r>
      <w:r w:rsidRPr="00286710">
        <w:rPr>
          <w:rFonts w:ascii="Roboto" w:hAnsi="Roboto"/>
          <w:color w:val="1D3243"/>
        </w:rPr>
        <w:t>O projeto será documentado de forma detalhada e clara, com gráficos e detalhamento geral, para entendimento completo do projeto.</w:t>
      </w:r>
    </w:p>
    <w:p w14:paraId="2BA135C9" w14:textId="62992BB2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Restrições:</w:t>
      </w:r>
    </w:p>
    <w:p w14:paraId="79946350" w14:textId="0613988D" w:rsidR="00DA6294" w:rsidRDefault="00423AC4" w:rsidP="00423AC4">
      <w:r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730070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Tecnológicas: </w:t>
      </w:r>
      <w:r w:rsidR="00730070">
        <w:t>A plataforma será construída utilizando apenas HTML, CSS e JavaScript, assegurando acessibilidade e compatibilidade com o escopo acadêmico do projeto</w:t>
      </w:r>
      <w:r w:rsidR="00DA6294">
        <w:t>.</w:t>
      </w:r>
    </w:p>
    <w:p w14:paraId="5FF3DFF6" w14:textId="7AB9CC27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Limite de Tempo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O projeto deve ser concluído dentro d</w:t>
      </w:r>
      <w:r w:rsidR="005A55E1">
        <w:t xml:space="preserve">a data limite </w:t>
      </w:r>
      <w:r w:rsidR="00602CED">
        <w:t>27/11/2024</w:t>
      </w:r>
      <w:r w:rsidR="00DA6294" w:rsidRPr="00DA6294">
        <w:t>.</w:t>
      </w:r>
    </w:p>
    <w:p w14:paraId="29E3D21C" w14:textId="72B0F86D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Disponibilidade de Recursos Visuais</w:t>
      </w:r>
      <w:r w:rsidR="00DA6294" w:rsidRPr="00DA6294">
        <w:t xml:space="preserve">: </w:t>
      </w:r>
      <w:r w:rsidR="00602CED">
        <w:t>L</w:t>
      </w:r>
      <w:r w:rsidR="00DA6294" w:rsidRPr="00DA6294">
        <w:t>imitações no uso de</w:t>
      </w:r>
      <w:r w:rsidR="00602CED">
        <w:t xml:space="preserve"> algumas</w:t>
      </w:r>
      <w:r w:rsidR="00DA6294" w:rsidRPr="00DA6294">
        <w:t xml:space="preserve"> imagens oficiais d</w:t>
      </w:r>
      <w:r w:rsidR="006C5C75">
        <w:t xml:space="preserve">e rascunhos e </w:t>
      </w:r>
      <w:r w:rsidR="007A46A9" w:rsidRPr="007A46A9">
        <w:t xml:space="preserve">Concept </w:t>
      </w:r>
      <w:r w:rsidR="00887EF2">
        <w:t>A</w:t>
      </w:r>
      <w:r w:rsidR="007A46A9" w:rsidRPr="007A46A9">
        <w:t>rt</w:t>
      </w:r>
      <w:r w:rsidR="007A46A9">
        <w:t xml:space="preserve">s nas produções dos filmes, </w:t>
      </w:r>
      <w:r w:rsidR="00DA6294" w:rsidRPr="00DA6294">
        <w:t>devido a restrições de direitos autorais</w:t>
      </w:r>
      <w:r w:rsidR="00602CED">
        <w:t>.</w:t>
      </w:r>
    </w:p>
    <w:p w14:paraId="72F69AFA" w14:textId="55A984F7" w:rsidR="00730070" w:rsidRDefault="007A46A9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Acesso às Obras Originais e Análises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A pesquisa será limitada ao conteúdo e material analítico que está disponível publicamente, restringindo-se a fontes já publicadas ou acessíveis.</w:t>
      </w:r>
    </w:p>
    <w:p w14:paraId="6D023945" w14:textId="5852809A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Premissas:</w:t>
      </w:r>
    </w:p>
    <w:p w14:paraId="01B17371" w14:textId="113BC0B3" w:rsidR="00730070" w:rsidRDefault="00730070" w:rsidP="00730070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 Acesso Gratuito e Educativo:</w:t>
      </w:r>
      <w:r>
        <w:t xml:space="preserve"> A plataforma será gratuita, maximizando o alcance do conteúdo educativo.</w:t>
      </w:r>
    </w:p>
    <w:p w14:paraId="2FB23398" w14:textId="11B2D290" w:rsidR="00DA6294" w:rsidRPr="00DA6294" w:rsidRDefault="00DA6294" w:rsidP="00DA6294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Disponibilidade de Fontes de Pesquisa: </w:t>
      </w:r>
      <w:r w:rsidR="00611899">
        <w:t>Acesso</w:t>
      </w:r>
      <w:r w:rsidRPr="00DA6294">
        <w:t xml:space="preserve"> a fontes confiáveis sobre a interpretação dos temas dos filmes, como entrevistas com Hayao Miyazaki, análises críticas e materiais publicados sobre os Objetivos de Desenvolvimento Sustentável da ONU.</w:t>
      </w:r>
    </w:p>
    <w:p w14:paraId="468686E2" w14:textId="33B2DD30" w:rsidR="00A21A05" w:rsidRDefault="00A21A05" w:rsidP="00AD67CD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Influência Artística</w:t>
      </w:r>
      <w:r w:rsidR="00DA6294"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Considera-se que o estilo visual e a narrativa contemplativa de Miyazaki possuem um impacto direto em práticas artísticas pessoais, como o desenho e a fotografia, o que justifica a inclusão desses elementos na análise.</w:t>
      </w:r>
    </w:p>
    <w:p w14:paraId="0F9588F8" w14:textId="314E537B" w:rsidR="00423AC4" w:rsidRDefault="00A21A05" w:rsidP="00AD67CD">
      <w:r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4. Interface in</w:t>
      </w:r>
      <w:r w:rsidR="00887EF2"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tuitiva: </w:t>
      </w:r>
      <w:r w:rsidR="00887EF2">
        <w:t>Criar uma interface fácil de usar, mesmo para usuários com pouca experiência em tecnologia.</w:t>
      </w:r>
    </w:p>
    <w:p w14:paraId="5BCF62EF" w14:textId="77777777" w:rsidR="00501B85" w:rsidRPr="00AD67CD" w:rsidRDefault="00501B85" w:rsidP="00501B85"/>
    <w:p w14:paraId="3E13482F" w14:textId="4859B024" w:rsidR="00501B85" w:rsidRDefault="00501B85" w:rsidP="00501B85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Ferramentas de Gestão:</w:t>
      </w:r>
    </w:p>
    <w:p w14:paraId="16E29208" w14:textId="77777777" w:rsidR="009E7168" w:rsidRDefault="009E7168" w:rsidP="009E7168"/>
    <w:p w14:paraId="11E2D00A" w14:textId="77777777" w:rsidR="009E7168" w:rsidRPr="009E7168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9E7168">
        <w:rPr>
          <w:rFonts w:ascii="Roboto" w:hAnsi="Roboto"/>
          <w:b/>
          <w:bCs/>
          <w:color w:val="1D3243"/>
        </w:rPr>
        <w:t>Para o gerenciamento do desenvolvimento do projeto, serão utilizadas duas ferramentas essenciais: Trello e GitHub.</w:t>
      </w:r>
    </w:p>
    <w:p w14:paraId="4553DD1C" w14:textId="77777777" w:rsidR="009E7168" w:rsidRPr="009602CC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D564DF8" w14:textId="7EFD89F6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</w:t>
      </w:r>
      <w:r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rello</w:t>
      </w:r>
      <w:r>
        <w:rPr>
          <w:rFonts w:ascii="Aptos" w:eastAsia="Aptos" w:hAnsi="Aptos" w:cs="Aptos"/>
        </w:rPr>
        <w:t>:</w:t>
      </w:r>
      <w:r w:rsidR="00D31DBA">
        <w:rPr>
          <w:rFonts w:ascii="Aptos" w:eastAsia="Aptos" w:hAnsi="Aptos" w:cs="Aptos"/>
        </w:rPr>
        <w:t xml:space="preserve">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Esta ferramenta de gerenciamento de projetos proporciona um quadro visual que facilita o acompanhamento das tarefas em andamento.</w:t>
      </w:r>
    </w:p>
    <w:p w14:paraId="32F9F1EB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>No Trello, as atividades são organizadas em cartões, distribuídos em colunas que representam diferentes etapas do projeto, como "A Fazer", "Em Progresso" e "Concluído".</w:t>
      </w:r>
    </w:p>
    <w:p w14:paraId="39C2A182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Essa abordagem proporciona uma visão clara do progresso do trabalho e permite um desenvolvimento mais eficaz. </w:t>
      </w:r>
    </w:p>
    <w:p w14:paraId="2AF4F189" w14:textId="77777777" w:rsidR="009E7168" w:rsidRPr="009E7168" w:rsidRDefault="009E7168" w:rsidP="009E7168"/>
    <w:p w14:paraId="0F0F6A69" w14:textId="77777777" w:rsidR="00F43A4D" w:rsidRDefault="00F43A4D" w:rsidP="00F43A4D"/>
    <w:p w14:paraId="6C9A880D" w14:textId="5CCD4372" w:rsidR="00DD2273" w:rsidRPr="00A90162" w:rsidRDefault="00F43A4D" w:rsidP="00A90162">
      <w:r w:rsidRPr="00F43A4D">
        <w:rPr>
          <w:noProof/>
        </w:rPr>
        <w:lastRenderedPageBreak/>
        <w:drawing>
          <wp:inline distT="0" distB="0" distL="0" distR="0" wp14:anchorId="1474DD6B" wp14:editId="234F8505">
            <wp:extent cx="5400040" cy="2860675"/>
            <wp:effectExtent l="0" t="0" r="0" b="0"/>
            <wp:docPr id="13051374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7406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80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5BE0959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A3416C7" w14:textId="2E2D951B" w:rsidR="00D31DBA" w:rsidRDefault="00D31DBA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GitHub: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No GitHub, o código do projeto será armazenado, registrando alterações e gerenciando diferentes versões do software. Ele permite alterações sem interferir na versão principal do projeto. O GitHub também oferece ferramentas para rastrear problemas e gerenciar feedbacks, sendo valioso para a melhoria contínua do projeto.</w:t>
      </w:r>
    </w:p>
    <w:p w14:paraId="141FAC02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</w:p>
    <w:p w14:paraId="60EF59D1" w14:textId="266D1615" w:rsidR="00DD2273" w:rsidRPr="00D31DBA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DD2273">
        <w:rPr>
          <w:rFonts w:ascii="Roboto" w:hAnsi="Roboto"/>
          <w:b/>
          <w:bCs/>
          <w:noProof/>
          <w:color w:val="1D3243"/>
        </w:rPr>
        <w:drawing>
          <wp:inline distT="0" distB="0" distL="0" distR="0" wp14:anchorId="41F4E843" wp14:editId="70B17DA8">
            <wp:extent cx="5400040" cy="1547495"/>
            <wp:effectExtent l="0" t="0" r="0" b="0"/>
            <wp:docPr id="60184877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8774" name="Imagem 1" descr="Tela de celular com aplicativo aber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7130" w14:textId="77777777" w:rsidR="00D31DBA" w:rsidRPr="00F43A4D" w:rsidRDefault="00D31DBA" w:rsidP="00F43A4D"/>
    <w:p w14:paraId="4B23C2E5" w14:textId="77777777" w:rsidR="00501B85" w:rsidRDefault="00501B85" w:rsidP="00AD67CD"/>
    <w:p w14:paraId="7AE99A36" w14:textId="77777777" w:rsidR="00423AC4" w:rsidRDefault="00423AC4" w:rsidP="00AD67CD"/>
    <w:p w14:paraId="4F94894C" w14:textId="77777777" w:rsidR="00A90162" w:rsidRDefault="00A90162" w:rsidP="00AD67CD"/>
    <w:p w14:paraId="669F5461" w14:textId="77777777" w:rsidR="00A90162" w:rsidRDefault="00A90162" w:rsidP="00AD67CD"/>
    <w:p w14:paraId="6F84243E" w14:textId="77777777" w:rsidR="00423AC4" w:rsidRPr="00AD67CD" w:rsidRDefault="00423AC4" w:rsidP="00AD67CD"/>
    <w:p w14:paraId="756D04E0" w14:textId="2729326F" w:rsidR="00423AC4" w:rsidRPr="00730070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Referências:</w:t>
      </w:r>
    </w:p>
    <w:p w14:paraId="31D85826" w14:textId="2507E5CD" w:rsidR="00D77C23" w:rsidRPr="00D77C23" w:rsidRDefault="00D77C23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3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https://www.ghibli.jp/works/mononoke/</w:t>
        </w:r>
      </w:hyperlink>
    </w:p>
    <w:p w14:paraId="620F8779" w14:textId="36A8336B" w:rsidR="007A1475" w:rsidRPr="007A1475" w:rsidRDefault="007A147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4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https://halcyonrealms.com/anime/princess-mononoke-the-storyboard-book/</w:t>
        </w:r>
      </w:hyperlink>
    </w:p>
    <w:p w14:paraId="1CED78BF" w14:textId="036F5770" w:rsidR="009C66C5" w:rsidRPr="009C66C5" w:rsidRDefault="009C66C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5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https://studioghibli.com.br/studioghibli/</w:t>
        </w:r>
      </w:hyperlink>
    </w:p>
    <w:p w14:paraId="03E503DD" w14:textId="3A4D455B" w:rsidR="00B33938" w:rsidRDefault="00327146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6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https://www.imdb.com/</w:t>
        </w:r>
      </w:hyperlink>
    </w:p>
    <w:p w14:paraId="7107411B" w14:textId="5478F1A9" w:rsidR="00327146" w:rsidRDefault="008B4F04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7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https://www.theguardian.com/film/2024/mar/15/the-boy-and-the-heron-can-hayao-miyazaki-auteur-of-animation-ever-retire</w:t>
        </w:r>
      </w:hyperlink>
    </w:p>
    <w:p w14:paraId="561F7D69" w14:textId="77777777" w:rsidR="00327146" w:rsidRDefault="00327146"/>
    <w:sectPr w:rsidR="003271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63F2"/>
    <w:multiLevelType w:val="multilevel"/>
    <w:tmpl w:val="19AC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10F4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66761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653"/>
    <w:multiLevelType w:val="multilevel"/>
    <w:tmpl w:val="E27A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87869"/>
    <w:multiLevelType w:val="multilevel"/>
    <w:tmpl w:val="5FA8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23991"/>
    <w:multiLevelType w:val="hybridMultilevel"/>
    <w:tmpl w:val="7980A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03A4D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259EA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4293E"/>
    <w:multiLevelType w:val="hybridMultilevel"/>
    <w:tmpl w:val="3E3A9478"/>
    <w:lvl w:ilvl="0" w:tplc="5A226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A7886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907363">
    <w:abstractNumId w:val="4"/>
  </w:num>
  <w:num w:numId="2" w16cid:durableId="699552225">
    <w:abstractNumId w:val="8"/>
  </w:num>
  <w:num w:numId="3" w16cid:durableId="262612704">
    <w:abstractNumId w:val="3"/>
  </w:num>
  <w:num w:numId="4" w16cid:durableId="214591120">
    <w:abstractNumId w:val="2"/>
  </w:num>
  <w:num w:numId="5" w16cid:durableId="1851530369">
    <w:abstractNumId w:val="0"/>
  </w:num>
  <w:num w:numId="6" w16cid:durableId="1869636018">
    <w:abstractNumId w:val="5"/>
  </w:num>
  <w:num w:numId="7" w16cid:durableId="2115664778">
    <w:abstractNumId w:val="1"/>
  </w:num>
  <w:num w:numId="8" w16cid:durableId="1631352174">
    <w:abstractNumId w:val="6"/>
  </w:num>
  <w:num w:numId="9" w16cid:durableId="154347816">
    <w:abstractNumId w:val="9"/>
  </w:num>
  <w:num w:numId="10" w16cid:durableId="968586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38"/>
    <w:rsid w:val="000C446A"/>
    <w:rsid w:val="00116BEE"/>
    <w:rsid w:val="00152377"/>
    <w:rsid w:val="001726D7"/>
    <w:rsid w:val="001A6265"/>
    <w:rsid w:val="001B5042"/>
    <w:rsid w:val="00204E71"/>
    <w:rsid w:val="002705AB"/>
    <w:rsid w:val="00286710"/>
    <w:rsid w:val="00325401"/>
    <w:rsid w:val="00327146"/>
    <w:rsid w:val="003464F9"/>
    <w:rsid w:val="003E6DFE"/>
    <w:rsid w:val="00423AC4"/>
    <w:rsid w:val="0044304F"/>
    <w:rsid w:val="00501B85"/>
    <w:rsid w:val="00575506"/>
    <w:rsid w:val="00576CCC"/>
    <w:rsid w:val="005A55E1"/>
    <w:rsid w:val="00602CED"/>
    <w:rsid w:val="00611899"/>
    <w:rsid w:val="0061321F"/>
    <w:rsid w:val="0065650F"/>
    <w:rsid w:val="00693ADD"/>
    <w:rsid w:val="006C5C75"/>
    <w:rsid w:val="00705107"/>
    <w:rsid w:val="00730070"/>
    <w:rsid w:val="007A1475"/>
    <w:rsid w:val="007A46A9"/>
    <w:rsid w:val="007B5712"/>
    <w:rsid w:val="008519D3"/>
    <w:rsid w:val="00887EF2"/>
    <w:rsid w:val="008B4F04"/>
    <w:rsid w:val="00920824"/>
    <w:rsid w:val="009401D1"/>
    <w:rsid w:val="00970875"/>
    <w:rsid w:val="009C66C5"/>
    <w:rsid w:val="009D4AB7"/>
    <w:rsid w:val="009E7168"/>
    <w:rsid w:val="00A21A05"/>
    <w:rsid w:val="00A2560C"/>
    <w:rsid w:val="00A8663A"/>
    <w:rsid w:val="00A8770A"/>
    <w:rsid w:val="00A90162"/>
    <w:rsid w:val="00AD67CD"/>
    <w:rsid w:val="00B11149"/>
    <w:rsid w:val="00B236B9"/>
    <w:rsid w:val="00B33938"/>
    <w:rsid w:val="00B37FE7"/>
    <w:rsid w:val="00B46F2C"/>
    <w:rsid w:val="00B9608E"/>
    <w:rsid w:val="00BC7456"/>
    <w:rsid w:val="00BD1ACD"/>
    <w:rsid w:val="00C2283D"/>
    <w:rsid w:val="00C91B30"/>
    <w:rsid w:val="00D1225C"/>
    <w:rsid w:val="00D31A2D"/>
    <w:rsid w:val="00D31DBA"/>
    <w:rsid w:val="00D77C23"/>
    <w:rsid w:val="00D951C2"/>
    <w:rsid w:val="00DA6294"/>
    <w:rsid w:val="00DD2273"/>
    <w:rsid w:val="00DF06A3"/>
    <w:rsid w:val="00E721F8"/>
    <w:rsid w:val="00F43A4D"/>
    <w:rsid w:val="00FB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8EB8"/>
  <w15:chartTrackingRefBased/>
  <w15:docId w15:val="{EA0173A6-A594-43A9-995C-95FA3EF4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38"/>
    <w:pPr>
      <w:spacing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33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9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9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9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3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3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9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39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9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9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77C2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7C2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5A55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www.imdb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studioghibli.com.br/studioghibli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halcyonrealms.com/anime/princess-mononoke-the-storyboard-book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www.ghibli.jp/works/mononoke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heguardian.com/film/2024/mar/15/the-boy-and-the-heron-can-hayao-miyazaki-auteur-of-animation-ever-retir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3214</TotalTime>
  <Pages>17</Pages>
  <Words>2521</Words>
  <Characters>13614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MENDONÇA LIMA .</dc:creator>
  <cp:keywords/>
  <dc:description/>
  <cp:lastModifiedBy>PEDRO HENRIQUE MENDONÇA LIMA .</cp:lastModifiedBy>
  <cp:revision>51</cp:revision>
  <dcterms:created xsi:type="dcterms:W3CDTF">2024-11-03T13:06:00Z</dcterms:created>
  <dcterms:modified xsi:type="dcterms:W3CDTF">2024-11-26T12:46:00Z</dcterms:modified>
</cp:coreProperties>
</file>