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DE2B1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925AC01" wp14:editId="05446773">
            <wp:extent cx="1028700" cy="1019175"/>
            <wp:effectExtent l="0" t="0" r="0" b="0"/>
            <wp:docPr id="215379357" name="Imagem 21537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610AC02">
        <w:rPr>
          <w:rFonts w:ascii="Aptos" w:eastAsia="Aptos" w:hAnsi="Aptos" w:cs="Aptos"/>
          <w:color w:val="000000" w:themeColor="text1"/>
        </w:rPr>
        <w:t xml:space="preserve">São Paulo Tech </w:t>
      </w:r>
      <w:proofErr w:type="spellStart"/>
      <w:r w:rsidRPr="3610AC02">
        <w:rPr>
          <w:rFonts w:ascii="Aptos" w:eastAsia="Aptos" w:hAnsi="Aptos" w:cs="Aptos"/>
          <w:color w:val="000000" w:themeColor="text1"/>
        </w:rPr>
        <w:t>School</w:t>
      </w:r>
      <w:proofErr w:type="spellEnd"/>
    </w:p>
    <w:p w14:paraId="027E91D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CACEB7F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0D3488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5F3EAA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Explorando os Mundos Encantados de </w:t>
      </w:r>
      <w:proofErr w:type="spellStart"/>
      <w:r w:rsidRPr="00B33938">
        <w:rPr>
          <w:rFonts w:ascii="Aptos" w:eastAsia="Aptos" w:hAnsi="Aptos" w:cs="Aptos"/>
          <w:color w:val="000000" w:themeColor="text1"/>
        </w:rPr>
        <w:t>Hayao</w:t>
      </w:r>
      <w:proofErr w:type="spellEnd"/>
      <w:r w:rsidRPr="00B33938">
        <w:rPr>
          <w:rFonts w:ascii="Aptos" w:eastAsia="Aptos" w:hAnsi="Aptos" w:cs="Aptos"/>
          <w:color w:val="000000" w:themeColor="text1"/>
        </w:rPr>
        <w:t xml:space="preserve"> Miyazaki:</w:t>
      </w:r>
    </w:p>
    <w:p w14:paraId="746B626A" w14:textId="197A5AA3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 Beleza, Magia e Reflexões Humanas</w:t>
      </w:r>
    </w:p>
    <w:p w14:paraId="56AB716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A2A175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BCD604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0F38C8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A63509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5C2F1C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BFA3F0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F37C70E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63425B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B46E75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DC18AED" w14:textId="7F86A3CD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Pedro Mendonça</w:t>
      </w:r>
    </w:p>
    <w:p w14:paraId="44FB87A8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08FFE8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F24CB0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18E802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2D8042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23CDB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C9754D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9ED661" w14:textId="766AA0F6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Novembro</w:t>
      </w:r>
    </w:p>
    <w:p w14:paraId="0C93475E" w14:textId="77777777" w:rsidR="00B33938" w:rsidRPr="00447217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  <w:u w:val="single"/>
        </w:rPr>
      </w:pPr>
      <w:r w:rsidRPr="22657323">
        <w:rPr>
          <w:rFonts w:ascii="Aptos" w:eastAsia="Aptos" w:hAnsi="Aptos" w:cs="Aptos"/>
          <w:color w:val="000000" w:themeColor="text1"/>
        </w:rPr>
        <w:t>2024</w:t>
      </w:r>
    </w:p>
    <w:p w14:paraId="7E0895F7" w14:textId="77777777" w:rsidR="00B33938" w:rsidRDefault="00B33938"/>
    <w:p w14:paraId="1E3DB393" w14:textId="77777777" w:rsidR="00B33938" w:rsidRDefault="00B33938" w:rsidP="00B33938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 w:rsidRPr="3610AC02">
        <w:rPr>
          <w:rFonts w:ascii="Aptos" w:eastAsia="Aptos" w:hAnsi="Aptos" w:cs="Aptos"/>
        </w:rPr>
        <w:lastRenderedPageBreak/>
        <w:t>Contexto</w:t>
      </w:r>
    </w:p>
    <w:p w14:paraId="725005C7" w14:textId="26B0108C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Hayao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Miyazaki, cofundador do Studio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é um mestre em criar histórias que vão muito além do entretenimento, levando o público a refletir sobre temas profundos, como a relação da humanidade com a natureza e os conflitos internos das pessoas. Em três de seus filmes mais marcantes –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–, esses temas se </w:t>
      </w:r>
      <w:r>
        <w:rPr>
          <w:rFonts w:ascii="Aptos" w:eastAsia="Aptos" w:hAnsi="Aptos" w:cs="Aptos"/>
          <w:color w:val="000000" w:themeColor="text1"/>
        </w:rPr>
        <w:t>dividem</w:t>
      </w:r>
      <w:r w:rsidRPr="00AD67CD">
        <w:rPr>
          <w:rFonts w:ascii="Aptos" w:eastAsia="Aptos" w:hAnsi="Aptos" w:cs="Aptos"/>
          <w:color w:val="000000" w:themeColor="text1"/>
        </w:rPr>
        <w:t xml:space="preserve"> de maneiras únicas e sensíveis, cada um carregando uma mensagem </w:t>
      </w:r>
      <w:r>
        <w:rPr>
          <w:rFonts w:ascii="Aptos" w:eastAsia="Aptos" w:hAnsi="Aptos" w:cs="Aptos"/>
          <w:color w:val="000000" w:themeColor="text1"/>
        </w:rPr>
        <w:t>única e especial</w:t>
      </w:r>
      <w:r w:rsidRPr="00AD67CD">
        <w:rPr>
          <w:rFonts w:ascii="Aptos" w:eastAsia="Aptos" w:hAnsi="Aptos" w:cs="Aptos"/>
          <w:color w:val="000000" w:themeColor="text1"/>
        </w:rPr>
        <w:t>.</w:t>
      </w:r>
    </w:p>
    <w:p w14:paraId="02FA8933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Ponyo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(2008)</w:t>
      </w:r>
    </w:p>
    <w:p w14:paraId="606E1E33" w14:textId="7CA3173F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fala sobre amizade, inocência e a conexão vital entre o ser humano e o meio ambiente. A história gira em torno de uma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peixinha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mágica chamada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que quer se tornar humana após se apaixonar por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Sosuke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um garoto da superfície. Mas o desejo de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acaba desencadeando uma série de eventos que afetam o equilíbrio entre o mundo marinho e o terrestre, alertando sobre os riscos de interferir no curso da natureza. Miyazaki explora aqui a beleza e a fragilidade dos oceanos, e como precisamos cuidar dos recursos naturais para manter a harmonia do planeta.</w:t>
      </w:r>
    </w:p>
    <w:p w14:paraId="7B897EF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Em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>, Miyazaki decidiu usar técnicas mais manuais, como aquarela e desenhos feitos à mão. Ele queria capturar a vivacidade do mar e o visual leve da história, e essa escolha deu ao filme uma estética única, encantadora e quase mágica.</w:t>
      </w:r>
    </w:p>
    <w:p w14:paraId="6415563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236FC7CF" w14:textId="2BC83BA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4F813A3C" wp14:editId="7A9E73AA">
            <wp:extent cx="5242560" cy="3489960"/>
            <wp:effectExtent l="0" t="0" r="0" b="0"/>
            <wp:docPr id="63614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DC9" w14:textId="4136497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DA62B4" wp14:editId="5AACCCBE">
            <wp:extent cx="5242560" cy="3489960"/>
            <wp:effectExtent l="0" t="0" r="0" b="0"/>
            <wp:docPr id="1135275069" name="Imagem 2" descr="Map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069" name="Imagem 2" descr="Map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3F7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05210DCF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64D8C4E9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 Menino e a Garça (2023)</w:t>
      </w:r>
    </w:p>
    <w:p w14:paraId="6B071029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Este filme é uma obra mais recente e reflete uma fase mais introspectiva de Miyazaki.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traz a história de um garoto que lida com a perda de sua mãe, embarcando em uma jornada cheia de fantasia e autodescoberta. A garça, um personagem misterioso, representa uma espécie de guia ou símbolo de renascimento e esperança, mostrando ao protagonista (e ao público) que a dor faz parte do crescimento, e que a natureza pode oferecer apoio e consolo mesmo nos momentos mais difíceis.</w:t>
      </w:r>
    </w:p>
    <w:p w14:paraId="0903D5DB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>Curiosidade: Esse filme marca o retorno de Miyazaki à direção após um tempo afastado. A obra é carregada de simbolismo e muitos fãs acreditam que reflete algumas das próprias experiências do diretor, trazendo uma sensibilidade única para questões de luto e superação.</w:t>
      </w:r>
    </w:p>
    <w:p w14:paraId="156551C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E86ED8C" w14:textId="2D6E2AE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45839A" wp14:editId="285221BB">
            <wp:extent cx="5400040" cy="3601720"/>
            <wp:effectExtent l="0" t="0" r="0" b="0"/>
            <wp:docPr id="1877100290" name="Imagem 3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3095" w14:textId="754517D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FAD4FD7" wp14:editId="7B4CD459">
            <wp:extent cx="5400040" cy="3601720"/>
            <wp:effectExtent l="0" t="0" r="0" b="0"/>
            <wp:docPr id="21181276" name="Imagem 4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235" w14:textId="0C20A091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529AE0" wp14:editId="69AFB244">
            <wp:extent cx="5400040" cy="3601720"/>
            <wp:effectExtent l="0" t="0" r="0" b="0"/>
            <wp:docPr id="1312369560" name="Imagem 5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476" w14:textId="70D2929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7F3D8FF" wp14:editId="28D69A76">
            <wp:extent cx="5400040" cy="3601720"/>
            <wp:effectExtent l="0" t="0" r="0" b="0"/>
            <wp:docPr id="1693949302" name="Imagem 6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64C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495FDB6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732FE7D4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Princesa </w:t>
      </w: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Mononoke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(1997)</w:t>
      </w:r>
    </w:p>
    <w:p w14:paraId="0FDDB5D7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Considerado uma das obras-primas de Miyazaki,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explora a relação conflituosa entre o progresso humano e a preservação da natureza. A </w:t>
      </w:r>
      <w:r w:rsidRPr="00AD67CD">
        <w:rPr>
          <w:rFonts w:ascii="Aptos" w:eastAsia="Aptos" w:hAnsi="Aptos" w:cs="Aptos"/>
          <w:color w:val="000000" w:themeColor="text1"/>
        </w:rPr>
        <w:lastRenderedPageBreak/>
        <w:t>trama se passa num Japão feudal e gira em torno do confronto entre uma cidade industrial e as criaturas místicas da floresta. Miyazaki não se limita a pintar heróis ou vilões; ele quer mostrar que todos os lados têm razões válidas e complexas, e que o verdadeiro desafio está em encontrar um equilíbrio sustentável. A mensagem ambientalista é forte: é preciso reconhecer os limites da natureza e respeitar o espaço de cada ser, humano ou não.</w:t>
      </w:r>
    </w:p>
    <w:p w14:paraId="4795BC7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Esse filme foi um marco tanto para 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quanto para a animação japonesa no Ocidente.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alcançou sucesso mundial e ajudou a abrir portas para o anime fora do Japão, com uma história que desafiava os padrões da época e conquistava diferentes públicos.</w:t>
      </w:r>
    </w:p>
    <w:p w14:paraId="605BC90F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12CDE22" w14:textId="769DB7BA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20CB36A5" wp14:editId="0BE54BE8">
            <wp:extent cx="5242560" cy="3489960"/>
            <wp:effectExtent l="0" t="0" r="0" b="0"/>
            <wp:docPr id="785811662" name="Imagem 7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5D9" w14:textId="1685290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EF5D148" wp14:editId="4D176B88">
            <wp:extent cx="5242560" cy="3489960"/>
            <wp:effectExtent l="0" t="0" r="0" b="0"/>
            <wp:docPr id="465765281" name="Imagem 8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F04" w14:textId="69FDC1AF" w:rsidR="00C91B30" w:rsidRDefault="003E6DFE" w:rsidP="00C91B30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B6694E7" wp14:editId="30B4439F">
            <wp:extent cx="5242560" cy="3489960"/>
            <wp:effectExtent l="0" t="0" r="0" b="0"/>
            <wp:docPr id="1222002265" name="Imagem 9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CD4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2CC5F731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3E885AC" w14:textId="532B7827" w:rsidR="0065650F" w:rsidRDefault="00C2283D" w:rsidP="0065650F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Por</w:t>
      </w:r>
      <w:r w:rsidR="001A6265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qu</w:t>
      </w:r>
      <w:r w:rsidR="001A6265">
        <w:rPr>
          <w:rFonts w:ascii="Aptos" w:eastAsia="Aptos" w:hAnsi="Aptos" w:cs="Aptos"/>
        </w:rPr>
        <w:t>ê escolhi esse tema?</w:t>
      </w:r>
    </w:p>
    <w:p w14:paraId="0588C3EA" w14:textId="77777777" w:rsidR="00C91B30" w:rsidRP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EA20476" w14:textId="036B9894" w:rsidR="00C91B30" w:rsidRDefault="003E6DFE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Relação com a ONU</w:t>
      </w:r>
    </w:p>
    <w:p w14:paraId="2C8F1D8A" w14:textId="77777777" w:rsidR="00C91B30" w:rsidRPr="00C91B30" w:rsidRDefault="00C91B30" w:rsidP="00C91B30"/>
    <w:p w14:paraId="0831A1ED" w14:textId="449BB491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3:  Saúde e Bem-Estar </w:t>
      </w:r>
    </w:p>
    <w:p w14:paraId="731DA895" w14:textId="77777777" w:rsidR="00C91B30" w:rsidRPr="00C91B30" w:rsidRDefault="00C91B30" w:rsidP="00C91B30">
      <w:r w:rsidRPr="00C91B30">
        <w:t xml:space="preserve">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, Miyazaki explora o impacto da poluição nos oceanos e como isso afeta a saúde dos seres marinhos e humanos. O filme simboliza o bem-estar humano e ambiental ao retratar </w:t>
      </w:r>
      <w:proofErr w:type="spellStart"/>
      <w:r w:rsidRPr="00C91B30">
        <w:t>Ponyo</w:t>
      </w:r>
      <w:proofErr w:type="spellEnd"/>
      <w:r w:rsidRPr="00C91B30">
        <w:t xml:space="preserve">, um ser mágico do oceano, que enfrenta a poluição causada por atividades humanas. A representação das águas poluídas e da transformação de </w:t>
      </w:r>
      <w:proofErr w:type="spellStart"/>
      <w:r w:rsidRPr="00C91B30">
        <w:t>Ponyo</w:t>
      </w:r>
      <w:proofErr w:type="spellEnd"/>
      <w:r w:rsidRPr="00C91B30">
        <w:t xml:space="preserve"> nos mostra como as ações humanas influenciam o equilíbrio ecológico, impactando diretamente nossa saúde e a de futuras gerações.</w:t>
      </w:r>
    </w:p>
    <w:p w14:paraId="53D951C4" w14:textId="77777777" w:rsidR="00C91B30" w:rsidRPr="00C91B30" w:rsidRDefault="00C91B30" w:rsidP="00C91B30">
      <w:r w:rsidRPr="00C91B30">
        <w:t xml:space="preserve">Já em </w:t>
      </w:r>
      <w:r w:rsidRPr="00C91B30">
        <w:rPr>
          <w:i/>
          <w:iCs/>
        </w:rPr>
        <w:t>O Menino e a Garça</w:t>
      </w:r>
      <w:r w:rsidRPr="00C91B30">
        <w:t>, Miyazaki toca na saúde emocional e no processo de cura após a perda de um ente querido. Ele usa o personagem principal, que lida com o luto e a solidão, para refletir sobre o impacto do bem-estar psicológico e a importância de enfrentarmos nossos medos e traumas.</w:t>
      </w:r>
    </w:p>
    <w:p w14:paraId="5322ACEF" w14:textId="035CCA7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13: Ação contra a Mudança Global do Clima</w:t>
      </w:r>
    </w:p>
    <w:p w14:paraId="745139C4" w14:textId="77777777" w:rsidR="00C91B30" w:rsidRPr="00C91B30" w:rsidRDefault="00C91B30" w:rsidP="00C91B30"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também destaca a necessidade urgente de proteger os recursos hídricos, ressaltando os perigos das mudanças climáticas para os oceanos e a vida aquática. A relação simbiótica entre </w:t>
      </w:r>
      <w:proofErr w:type="spellStart"/>
      <w:r w:rsidRPr="00C91B30">
        <w:t>Ponyo</w:t>
      </w:r>
      <w:proofErr w:type="spellEnd"/>
      <w:r w:rsidRPr="00C91B30">
        <w:t xml:space="preserve"> e o mar reflete a interdependência entre os seres humanos e os ecossistemas naturais, ilustrando como a mudança climática altera o ciclo de vida natural e afeta tanto criaturas marinhas quanto seres humanos.</w:t>
      </w:r>
    </w:p>
    <w:p w14:paraId="6B221873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, Miyazaki aborda a degradação ambiental e os efeitos das atividades industriais nas florestas e montanhas. A luta entre os humanos e os espíritos da floresta exemplifica o conflito entre desenvolvimento e conservação ambiental. Através do personagem </w:t>
      </w:r>
      <w:proofErr w:type="spellStart"/>
      <w:r w:rsidRPr="00C91B30">
        <w:t>Ashitaka</w:t>
      </w:r>
      <w:proofErr w:type="spellEnd"/>
      <w:r w:rsidRPr="00C91B30">
        <w:t>, o filme promove a mensagem de harmonia e coexistência, incentivando a ação contra práticas destrutivas que ameaçam o equilíbrio ambiental.</w:t>
      </w:r>
    </w:p>
    <w:p w14:paraId="1610E48C" w14:textId="20CE98C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14: Vida na Água</w:t>
      </w:r>
    </w:p>
    <w:p w14:paraId="211C9093" w14:textId="77777777" w:rsidR="00C91B30" w:rsidRPr="00C91B30" w:rsidRDefault="00C91B30" w:rsidP="00C91B30">
      <w:r w:rsidRPr="00C91B30">
        <w:t xml:space="preserve">O foco 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nos mares e na poluição dos oceanos destaca claramente a importância de proteger a vida marinha. A poluição visualizada no filme, com lixo e poluentes ameaçando os habitats marinhos, é um alerta para a degradação dos ecossistemas aquáticos. A escolha de Miyazaki de representar a protagonista como um peixe que deseja viver na superfície também simboliza o desejo dos humanos e da vida marinha de coexistirem em equilíbrio, incentivando o cuidado com a água e a redução de desperdício e contaminação.</w:t>
      </w:r>
    </w:p>
    <w:p w14:paraId="5FE31657" w14:textId="354DC721" w:rsidR="00C91B30" w:rsidRPr="00C91B30" w:rsidRDefault="00C91B30" w:rsidP="00C91B30">
      <w:pPr>
        <w:rPr>
          <w:b/>
          <w:bCs/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15: Vida Terrestre</w:t>
      </w:r>
      <w:r w:rsidRPr="00C91B30">
        <w:rPr>
          <w:b/>
          <w:bCs/>
        </w:rPr>
        <w:t xml:space="preserve"> </w:t>
      </w:r>
    </w:p>
    <w:p w14:paraId="5EC58B3B" w14:textId="52C4F2B4" w:rsidR="00C91B30" w:rsidRPr="00C91B30" w:rsidRDefault="00C91B30" w:rsidP="00C91B30">
      <w:r w:rsidRPr="00C91B30">
        <w:rPr>
          <w:i/>
          <w:iCs/>
        </w:rPr>
        <w:lastRenderedPageBreak/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 é talvez o filme que mais explicitamente explora este objetivo. A história foca na destruição das florestas e no conflito entre os espíritos da natureza e os humanos, que extraem recursos naturais de forma insustentável. O personagem de Lady </w:t>
      </w:r>
      <w:proofErr w:type="spellStart"/>
      <w:r w:rsidRPr="00C91B30">
        <w:t>Eboshi</w:t>
      </w:r>
      <w:proofErr w:type="spellEnd"/>
      <w:r w:rsidRPr="00C91B30">
        <w:t xml:space="preserve"> representa o desenvolvimento humano e suas consequências devastadoras, enquanto San e </w:t>
      </w:r>
      <w:proofErr w:type="spellStart"/>
      <w:r w:rsidRPr="00C91B30">
        <w:t>Ashitaka</w:t>
      </w:r>
      <w:proofErr w:type="spellEnd"/>
      <w:r w:rsidRPr="00C91B30">
        <w:t xml:space="preserve"> representam a proteção da natureza e a busca por um equilíbrio entre humanos e o meio ambiente. O filme promove uma mensagem poderosa sobre a importância da conservação das florestas e da biodiversidade.</w:t>
      </w:r>
    </w:p>
    <w:p w14:paraId="0D2E3156" w14:textId="77777777" w:rsidR="00C91B30" w:rsidRDefault="00C91B30" w:rsidP="00C91B30"/>
    <w:p w14:paraId="76F5704A" w14:textId="59C25CCD" w:rsidR="00423AC4" w:rsidRPr="001A6265" w:rsidRDefault="00C91B30" w:rsidP="001A6265">
      <w:r w:rsidRPr="00C91B30">
        <w:rPr>
          <w:noProof/>
        </w:rPr>
        <w:drawing>
          <wp:inline distT="0" distB="0" distL="0" distR="0" wp14:anchorId="6209CADC" wp14:editId="3584F1B5">
            <wp:extent cx="5400040" cy="2143125"/>
            <wp:effectExtent l="0" t="0" r="0" b="9525"/>
            <wp:docPr id="133799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556" w14:textId="77777777" w:rsidR="00423AC4" w:rsidRDefault="00423AC4" w:rsidP="00C91B30"/>
    <w:p w14:paraId="363CC8A2" w14:textId="77777777" w:rsidR="00C91B30" w:rsidRDefault="00C91B30" w:rsidP="00C91B30"/>
    <w:p w14:paraId="2680F6C8" w14:textId="354F80F6" w:rsidR="00C91B30" w:rsidRDefault="00C91B30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Objetivo:</w:t>
      </w:r>
    </w:p>
    <w:p w14:paraId="25ED952F" w14:textId="4144B03C" w:rsidR="00C91B30" w:rsidRDefault="00BC7456" w:rsidP="00C91B30">
      <w:r>
        <w:t>Meu</w:t>
      </w:r>
      <w:r w:rsidRPr="00BC7456">
        <w:t xml:space="preserve"> objetivo</w:t>
      </w:r>
      <w:r>
        <w:t xml:space="preserve"> com esse projeto é</w:t>
      </w:r>
      <w:r w:rsidRPr="00BC7456">
        <w:t xml:space="preserve"> transmitir informações e curiosidades sobre os filmes </w:t>
      </w:r>
      <w:proofErr w:type="spellStart"/>
      <w:r w:rsidRPr="00BC7456">
        <w:rPr>
          <w:i/>
          <w:iCs/>
        </w:rPr>
        <w:t>Ponyo</w:t>
      </w:r>
      <w:proofErr w:type="spellEnd"/>
      <w:r w:rsidRPr="00BC7456">
        <w:t xml:space="preserve">, </w:t>
      </w:r>
      <w:r w:rsidRPr="00BC7456">
        <w:rPr>
          <w:i/>
          <w:iCs/>
        </w:rPr>
        <w:t>O Menino e a Garça</w:t>
      </w:r>
      <w:r w:rsidRPr="00BC7456">
        <w:t xml:space="preserve"> e </w:t>
      </w:r>
      <w:r w:rsidRPr="00BC7456">
        <w:rPr>
          <w:i/>
          <w:iCs/>
        </w:rPr>
        <w:t xml:space="preserve">Princesa </w:t>
      </w:r>
      <w:proofErr w:type="spellStart"/>
      <w:r w:rsidRPr="00BC7456">
        <w:rPr>
          <w:i/>
          <w:iCs/>
        </w:rPr>
        <w:t>Mononoke</w:t>
      </w:r>
      <w:proofErr w:type="spellEnd"/>
      <w:r w:rsidRPr="00BC7456">
        <w:t xml:space="preserve">, explorando as mensagens ambientais e sociais que o diretor </w:t>
      </w:r>
      <w:proofErr w:type="spellStart"/>
      <w:r w:rsidRPr="00BC7456">
        <w:t>Hayao</w:t>
      </w:r>
      <w:proofErr w:type="spellEnd"/>
      <w:r w:rsidRPr="00BC7456">
        <w:t xml:space="preserve"> Miyazaki aborda em suas obras. Por meio de uma análise dos temas centrais desses filmes, que une a arte cinematográfica com questões contemporâneas de sustentabilidade e cuidado com o planeta</w:t>
      </w:r>
      <w:r>
        <w:t xml:space="preserve">, </w:t>
      </w:r>
      <w:r w:rsidRPr="00BC7456">
        <w:t xml:space="preserve">o projeto busca conscientizar </w:t>
      </w:r>
      <w:r>
        <w:t>as pessoas</w:t>
      </w:r>
      <w:r w:rsidRPr="00BC7456">
        <w:t xml:space="preserve"> sobre a importância dos Objetivos de Desenvolvimento Sustentável (ODS) da ONU, com destaque para questões como o cuidado com os ecossistemas aquáticos e terrestres, a necessidade de ações contra as mudanças climáticas e a promoção da saúde e bem-estar. Ao compartilhar esses </w:t>
      </w:r>
      <w:r>
        <w:t>temas</w:t>
      </w:r>
      <w:r w:rsidRPr="00BC7456">
        <w:t>, o projeto pretende não apenas enriquecer o conhecimento sobre a arte de Miyazaki, mas também inspirar reflexões sobre a responsabilidade ecológica e o papel de cada indivíduo na construção de um futuro sustentável.</w:t>
      </w:r>
    </w:p>
    <w:p w14:paraId="380228AF" w14:textId="77777777" w:rsidR="00BC7456" w:rsidRDefault="00BC7456" w:rsidP="00C91B30"/>
    <w:p w14:paraId="2E1AC607" w14:textId="77777777" w:rsidR="00BC7456" w:rsidRDefault="00BC7456" w:rsidP="00C91B30"/>
    <w:p w14:paraId="03FCE587" w14:textId="33EAB204" w:rsidR="00BC7456" w:rsidRPr="00BC7456" w:rsidRDefault="00BC7456" w:rsidP="00BC7456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Justificativa:</w:t>
      </w:r>
    </w:p>
    <w:p w14:paraId="2CC53036" w14:textId="3C9CDFEC" w:rsidR="00BC7456" w:rsidRDefault="00BC7456" w:rsidP="00C91B30">
      <w:r w:rsidRPr="00BC7456">
        <w:t xml:space="preserve">A escolha de explorar as </w:t>
      </w:r>
      <w:r w:rsidR="00730070" w:rsidRPr="00BC7456">
        <w:t xml:space="preserve">obras </w:t>
      </w:r>
      <w:r w:rsidR="00730070">
        <w:t xml:space="preserve">de Miyazaki, </w:t>
      </w:r>
      <w:r w:rsidRPr="00BC7456">
        <w:t>parte de uma admiração profunda pelo estilo artístico e pela narrativa contemplati</w:t>
      </w:r>
      <w:r w:rsidR="00730070">
        <w:t>va de seus filmes.</w:t>
      </w:r>
      <w:r w:rsidRPr="00BC7456">
        <w:t xml:space="preserve"> As cenas e temas de seus filmes abordam questões ambientais e sociais de maneira poética e visualmente impactante, promovendo uma conexão emocional com o espectador e incentivando reflexões sobre sustentabilidade e harmonia com a natureza. Além disso, o estilo visual único de Miyazaki, marcado por suas cenas pausadas e detalhistas, influencia diretamente minha prática pessoal em artes visuais e fotografia. </w:t>
      </w:r>
    </w:p>
    <w:p w14:paraId="776D2F5B" w14:textId="77777777" w:rsidR="00BD1ACD" w:rsidRDefault="00BD1ACD" w:rsidP="00C91B30"/>
    <w:p w14:paraId="3EE7C624" w14:textId="77777777" w:rsidR="00BD1ACD" w:rsidRDefault="00BD1ACD" w:rsidP="00C91B30"/>
    <w:p w14:paraId="396B7DFC" w14:textId="72FC8020" w:rsidR="00BD1ACD" w:rsidRPr="00BC7456" w:rsidRDefault="00BD1ACD" w:rsidP="00BD1ACD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Escopo:</w:t>
      </w:r>
    </w:p>
    <w:p w14:paraId="58C7C112" w14:textId="77777777" w:rsidR="00BD1ACD" w:rsidRDefault="00BD1ACD" w:rsidP="00C91B30"/>
    <w:p w14:paraId="6BB1A1D9" w14:textId="40E4B6CE" w:rsidR="00BD1ACD" w:rsidRDefault="00BD1ACD" w:rsidP="00C91B30">
      <w:r w:rsidRPr="00BD1ACD">
        <w:t xml:space="preserve">Este projeto propõe uma análise aprofundada dos filmes </w:t>
      </w:r>
      <w:proofErr w:type="spellStart"/>
      <w:r w:rsidRPr="00BD1ACD">
        <w:rPr>
          <w:i/>
          <w:iCs/>
        </w:rPr>
        <w:t>Ponyo</w:t>
      </w:r>
      <w:proofErr w:type="spellEnd"/>
      <w:r w:rsidRPr="00BD1ACD">
        <w:t xml:space="preserve">, </w:t>
      </w:r>
      <w:r w:rsidRPr="00BD1ACD">
        <w:rPr>
          <w:i/>
          <w:iCs/>
        </w:rPr>
        <w:t>O Menino e a Garça</w:t>
      </w:r>
      <w:r w:rsidRPr="00BD1ACD">
        <w:t xml:space="preserve"> e </w:t>
      </w:r>
      <w:r w:rsidRPr="00BD1ACD">
        <w:rPr>
          <w:i/>
          <w:iCs/>
        </w:rPr>
        <w:t xml:space="preserve">Princesa </w:t>
      </w:r>
      <w:proofErr w:type="spellStart"/>
      <w:r w:rsidRPr="00BD1ACD">
        <w:rPr>
          <w:i/>
          <w:iCs/>
        </w:rPr>
        <w:t>Mononoke</w:t>
      </w:r>
      <w:proofErr w:type="spellEnd"/>
      <w:r w:rsidRPr="00BD1ACD">
        <w:t xml:space="preserve">, com foco nas mensagens ambientais e sociais que permeiam essas obras de </w:t>
      </w:r>
      <w:proofErr w:type="spellStart"/>
      <w:r w:rsidRPr="00BD1ACD">
        <w:t>Hayao</w:t>
      </w:r>
      <w:proofErr w:type="spellEnd"/>
      <w:r w:rsidRPr="00BD1ACD">
        <w:t xml:space="preserve"> Miyazaki. </w:t>
      </w:r>
      <w:r w:rsidR="00730070" w:rsidRPr="00730070">
        <w:t xml:space="preserve">A ideia é mostrar como esses filmes dialogam com questões urgentes como sustentabilidade, preservação da natureza, e bem-estar, conectando-os aos Objetivos de Desenvolvimento Sustentável da ONU. Vou também destacar o impacto do estilo visual de Miyazaki na minha própria jornada artística, desde o desenho até a fotografia, que foram muito influenciados pela estética detalhista e contemplativa de suas obras. Além disso, trarei curiosidades e um pouco da visão cultural que Miyazaki </w:t>
      </w:r>
      <w:r w:rsidR="00730070">
        <w:t>coloca</w:t>
      </w:r>
      <w:r w:rsidR="00730070" w:rsidRPr="00730070">
        <w:t xml:space="preserve"> em suas histórias, para que, através de cada cena e </w:t>
      </w:r>
      <w:r w:rsidR="00730070">
        <w:t xml:space="preserve">de </w:t>
      </w:r>
      <w:r w:rsidR="00730070" w:rsidRPr="00730070">
        <w:t>cada personagem, o público possa entender melhor a mensagem de respeito e cuidado com o nosso planeta. Em resumo, o projeto convida a uma reflexão sobre como a arte pode inspirar mudanças e um olhar mais sensível para a vida ao nosso redor.</w:t>
      </w:r>
    </w:p>
    <w:p w14:paraId="56E2ED5C" w14:textId="77777777" w:rsidR="001B5042" w:rsidRDefault="001B5042" w:rsidP="00C91B30"/>
    <w:p w14:paraId="00231997" w14:textId="77777777" w:rsidR="001B5042" w:rsidRDefault="001B5042" w:rsidP="00C91B30"/>
    <w:p w14:paraId="68F5AA8E" w14:textId="77777777" w:rsidR="00705107" w:rsidRDefault="00705107" w:rsidP="00C91B30"/>
    <w:p w14:paraId="0FD3D592" w14:textId="77777777" w:rsidR="001A6265" w:rsidRDefault="001A6265" w:rsidP="0070510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</w:p>
    <w:p w14:paraId="1AE814AA" w14:textId="106F105F" w:rsidR="00705107" w:rsidRPr="00BC7456" w:rsidRDefault="00705107" w:rsidP="0070510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Backlog do Projeto:</w:t>
      </w:r>
    </w:p>
    <w:p w14:paraId="3288973D" w14:textId="77777777" w:rsidR="00705107" w:rsidRDefault="00705107" w:rsidP="00C91B30"/>
    <w:p w14:paraId="5E1AB9B4" w14:textId="77777777" w:rsidR="001B5042" w:rsidRDefault="001B5042" w:rsidP="00C91B30"/>
    <w:p w14:paraId="06BD2D9E" w14:textId="6C7430C5" w:rsidR="001B5042" w:rsidRDefault="00920824" w:rsidP="00920824">
      <w:pPr>
        <w:jc w:val="center"/>
      </w:pPr>
      <w:r w:rsidRPr="00920824">
        <w:rPr>
          <w:noProof/>
        </w:rPr>
        <w:drawing>
          <wp:inline distT="0" distB="0" distL="0" distR="0" wp14:anchorId="407FED9B" wp14:editId="162D03C4">
            <wp:extent cx="5849766" cy="2313920"/>
            <wp:effectExtent l="0" t="0" r="0" b="0"/>
            <wp:docPr id="8181624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248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428" cy="2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492" w14:textId="77777777" w:rsidR="00286710" w:rsidRDefault="00286710" w:rsidP="00920824">
      <w:pPr>
        <w:jc w:val="center"/>
      </w:pPr>
    </w:p>
    <w:p w14:paraId="51821A4E" w14:textId="425F8CFE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000000" w:themeColor="text1"/>
        </w:rPr>
      </w:pPr>
      <w:r w:rsidRPr="00286710">
        <w:rPr>
          <w:rFonts w:ascii="Roboto" w:hAnsi="Roboto"/>
          <w:color w:val="000000" w:themeColor="text1"/>
        </w:rPr>
        <w:t>Backlog é uma lista de tarefas que serve para organizar e priorizar o trabalho de uma equipe, com o objetivo de aumentar a produtividade e concluir projetos mais rapidamente. O termo vem do inglês e significa literalmente "atraso" ou "acúmulo".</w:t>
      </w:r>
    </w:p>
    <w:p w14:paraId="073808EB" w14:textId="77777777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1D3243"/>
        </w:rPr>
      </w:pPr>
    </w:p>
    <w:p w14:paraId="0BBAC60A" w14:textId="19991A7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Página Inicial: </w:t>
      </w:r>
      <w:r w:rsidRPr="00286710">
        <w:rPr>
          <w:rFonts w:ascii="Roboto" w:hAnsi="Roboto"/>
          <w:color w:val="1D3243"/>
        </w:rPr>
        <w:t xml:space="preserve">Uma breve apresentação do projeto e as funcionalidades da plataforma, destacando </w:t>
      </w:r>
      <w:r w:rsidR="00693ADD">
        <w:rPr>
          <w:rFonts w:ascii="Roboto" w:hAnsi="Roboto"/>
          <w:color w:val="1D3243"/>
        </w:rPr>
        <w:t>os filmes ‘</w:t>
      </w:r>
      <w:proofErr w:type="spellStart"/>
      <w:r w:rsidR="00693ADD">
        <w:rPr>
          <w:rFonts w:ascii="Roboto" w:hAnsi="Roboto"/>
          <w:color w:val="1D3243"/>
        </w:rPr>
        <w:t>Ponyo</w:t>
      </w:r>
      <w:proofErr w:type="spellEnd"/>
      <w:r w:rsidR="00693ADD">
        <w:rPr>
          <w:rFonts w:ascii="Roboto" w:hAnsi="Roboto"/>
          <w:color w:val="1D3243"/>
        </w:rPr>
        <w:t>’, ‘</w:t>
      </w:r>
      <w:proofErr w:type="spellStart"/>
      <w:r w:rsidR="00693ADD">
        <w:rPr>
          <w:rFonts w:ascii="Roboto" w:hAnsi="Roboto"/>
          <w:color w:val="1D3243"/>
        </w:rPr>
        <w:t>Princessa</w:t>
      </w:r>
      <w:proofErr w:type="spellEnd"/>
      <w:r w:rsidR="00693ADD">
        <w:rPr>
          <w:rFonts w:ascii="Roboto" w:hAnsi="Roboto"/>
          <w:color w:val="1D3243"/>
        </w:rPr>
        <w:t xml:space="preserve"> </w:t>
      </w:r>
      <w:proofErr w:type="spellStart"/>
      <w:r w:rsidR="00693ADD">
        <w:rPr>
          <w:rFonts w:ascii="Roboto" w:hAnsi="Roboto"/>
          <w:color w:val="1D3243"/>
        </w:rPr>
        <w:t>Mononoke</w:t>
      </w:r>
      <w:proofErr w:type="spellEnd"/>
      <w:r w:rsidR="00693ADD">
        <w:rPr>
          <w:rFonts w:ascii="Roboto" w:hAnsi="Roboto"/>
          <w:color w:val="1D3243"/>
        </w:rPr>
        <w:t>’ e ‘O menino e a Garça’</w:t>
      </w:r>
    </w:p>
    <w:p w14:paraId="174C169F" w14:textId="62AEDDF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Sobre: </w:t>
      </w:r>
      <w:r w:rsidRPr="00286710">
        <w:rPr>
          <w:rFonts w:ascii="Roboto" w:hAnsi="Roboto"/>
          <w:color w:val="1D3243"/>
        </w:rPr>
        <w:t xml:space="preserve">Apresentação </w:t>
      </w:r>
      <w:r w:rsidR="00D951C2">
        <w:rPr>
          <w:rFonts w:ascii="Roboto" w:hAnsi="Roboto"/>
          <w:color w:val="1D3243"/>
        </w:rPr>
        <w:t xml:space="preserve">sobre </w:t>
      </w:r>
      <w:r w:rsidR="001A6265">
        <w:rPr>
          <w:rFonts w:ascii="Roboto" w:hAnsi="Roboto"/>
          <w:color w:val="1D3243"/>
        </w:rPr>
        <w:t>mim</w:t>
      </w:r>
      <w:r w:rsidRPr="00286710">
        <w:rPr>
          <w:rFonts w:ascii="Roboto" w:hAnsi="Roboto"/>
          <w:color w:val="1D3243"/>
        </w:rPr>
        <w:t xml:space="preserve">, focando no propósito de promover o autoconhecimento a criatividade </w:t>
      </w:r>
      <w:r w:rsidR="00B37FE7">
        <w:rPr>
          <w:rFonts w:ascii="Roboto" w:hAnsi="Roboto"/>
          <w:color w:val="1D3243"/>
        </w:rPr>
        <w:t>e inspirações que eu tive através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das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obras</w:t>
      </w:r>
      <w:r w:rsidRPr="00286710">
        <w:rPr>
          <w:rFonts w:ascii="Roboto" w:hAnsi="Roboto"/>
          <w:color w:val="1D3243"/>
        </w:rPr>
        <w:t>.</w:t>
      </w:r>
    </w:p>
    <w:p w14:paraId="5D0C92F3" w14:textId="5C2F48A6" w:rsidR="00286710" w:rsidRPr="00116BEE" w:rsidRDefault="00286710" w:rsidP="00116BEE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Dashboard: </w:t>
      </w:r>
      <w:r w:rsidR="00B37FE7">
        <w:rPr>
          <w:rFonts w:ascii="Roboto" w:hAnsi="Roboto"/>
          <w:color w:val="1D3243"/>
        </w:rPr>
        <w:t xml:space="preserve">Uma das </w:t>
      </w:r>
      <w:r w:rsidRPr="00286710">
        <w:rPr>
          <w:rFonts w:ascii="Roboto" w:hAnsi="Roboto"/>
          <w:color w:val="1D3243"/>
        </w:rPr>
        <w:t>principa</w:t>
      </w:r>
      <w:r w:rsidR="00B37FE7">
        <w:rPr>
          <w:rFonts w:ascii="Roboto" w:hAnsi="Roboto"/>
          <w:color w:val="1D3243"/>
        </w:rPr>
        <w:t xml:space="preserve">is </w:t>
      </w:r>
      <w:r w:rsidR="00B236B9">
        <w:rPr>
          <w:rFonts w:ascii="Roboto" w:hAnsi="Roboto"/>
          <w:color w:val="1D3243"/>
        </w:rPr>
        <w:t>funções</w:t>
      </w:r>
      <w:r w:rsidRPr="00286710">
        <w:rPr>
          <w:rFonts w:ascii="Roboto" w:hAnsi="Roboto"/>
          <w:color w:val="1D3243"/>
        </w:rPr>
        <w:t xml:space="preserve"> da plataforma exibirá os gráficos </w:t>
      </w:r>
      <w:r w:rsidR="00B236B9">
        <w:rPr>
          <w:rFonts w:ascii="Roboto" w:hAnsi="Roboto"/>
          <w:color w:val="1D3243"/>
        </w:rPr>
        <w:t>sobre</w:t>
      </w:r>
      <w:r w:rsidR="009D4AB7">
        <w:rPr>
          <w:rFonts w:ascii="Roboto" w:hAnsi="Roboto"/>
          <w:color w:val="1D3243"/>
        </w:rPr>
        <w:t xml:space="preserve"> o</w:t>
      </w:r>
      <w:r w:rsidR="009D4AB7" w:rsidRPr="009D4AB7">
        <w:rPr>
          <w:rFonts w:ascii="Roboto" w:hAnsi="Roboto"/>
          <w:color w:val="1D3243"/>
        </w:rPr>
        <w:t xml:space="preserve"> progresso dos ODS relacionados ao meio ambiente e à biodiversidade</w:t>
      </w:r>
      <w:r w:rsidR="00116BEE">
        <w:rPr>
          <w:rFonts w:ascii="Roboto" w:hAnsi="Roboto"/>
          <w:color w:val="1D3243"/>
        </w:rPr>
        <w:t xml:space="preserve"> e questões </w:t>
      </w:r>
      <w:r w:rsidR="009D4AB7" w:rsidRPr="00116BEE">
        <w:rPr>
          <w:rFonts w:ascii="Roboto" w:hAnsi="Roboto"/>
          <w:color w:val="1D3243"/>
        </w:rPr>
        <w:t>sobre desmatamento, poluição da água e clima.</w:t>
      </w:r>
    </w:p>
    <w:p w14:paraId="466E4F2A" w14:textId="45271511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Tela de Login: </w:t>
      </w:r>
      <w:r w:rsidRPr="00286710">
        <w:rPr>
          <w:rFonts w:ascii="Roboto" w:hAnsi="Roboto"/>
          <w:color w:val="1D3243"/>
        </w:rPr>
        <w:t>Uma interface intuitiva para que os usuários façam login com seu nome de usuário e senha, garantindo acesso ao painel central e personalizando com a Dashboard</w:t>
      </w:r>
      <w:r w:rsidR="00116BEE">
        <w:rPr>
          <w:rFonts w:ascii="Roboto" w:hAnsi="Roboto"/>
          <w:color w:val="1D3243"/>
        </w:rPr>
        <w:t xml:space="preserve"> e página inicial</w:t>
      </w:r>
      <w:r w:rsidRPr="00286710">
        <w:rPr>
          <w:rFonts w:ascii="Roboto" w:hAnsi="Roboto"/>
          <w:color w:val="1D3243"/>
        </w:rPr>
        <w:t>.</w:t>
      </w:r>
    </w:p>
    <w:p w14:paraId="10DFE4C3" w14:textId="77777777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Cadastro: </w:t>
      </w:r>
      <w:r w:rsidRPr="00286710">
        <w:rPr>
          <w:rFonts w:ascii="Roboto" w:hAnsi="Roboto"/>
          <w:color w:val="1D3243"/>
        </w:rPr>
        <w:t>Página onde novos usuários podem se registrar e criar um login para acessar a plataforma e suas funcionalidades.</w:t>
      </w:r>
    </w:p>
    <w:p w14:paraId="56BDF939" w14:textId="23214ABC" w:rsidR="00423AC4" w:rsidRPr="0065650F" w:rsidRDefault="00286710" w:rsidP="00C91B30">
      <w:pPr>
        <w:pStyle w:val="PargrafodaLista"/>
        <w:numPr>
          <w:ilvl w:val="0"/>
          <w:numId w:val="4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Documentação: </w:t>
      </w:r>
      <w:r w:rsidRPr="00286710">
        <w:rPr>
          <w:rFonts w:ascii="Roboto" w:hAnsi="Roboto"/>
          <w:color w:val="1D3243"/>
        </w:rPr>
        <w:t>O projeto será documentado de forma detalhada e clara, com gráficos e detalhamento geral, para entendimento completo do projeto.</w:t>
      </w:r>
    </w:p>
    <w:p w14:paraId="2BA135C9" w14:textId="62992BB2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Restrições:</w:t>
      </w:r>
    </w:p>
    <w:p w14:paraId="79946350" w14:textId="0613988D" w:rsidR="00DA6294" w:rsidRDefault="00423AC4" w:rsidP="00423AC4">
      <w:r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730070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Tecnológicas: </w:t>
      </w:r>
      <w:r w:rsidR="00730070">
        <w:t xml:space="preserve">A plataforma será construída utilizando apenas HTML, CSS e </w:t>
      </w:r>
      <w:proofErr w:type="spellStart"/>
      <w:r w:rsidR="00730070">
        <w:t>JavaScript</w:t>
      </w:r>
      <w:proofErr w:type="spellEnd"/>
      <w:r w:rsidR="00730070">
        <w:t>, assegurando acessibilidade e compatibilidade com o escopo acadêmico do projeto</w:t>
      </w:r>
      <w:r w:rsidR="00DA6294">
        <w:t>.</w:t>
      </w:r>
    </w:p>
    <w:p w14:paraId="5FF3DFF6" w14:textId="7AB9CC27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Limite de Tempo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O projeto deve ser concluído dentro d</w:t>
      </w:r>
      <w:r w:rsidR="005A55E1">
        <w:t xml:space="preserve">a data limite </w:t>
      </w:r>
      <w:r w:rsidR="00602CED">
        <w:t>27/11/2024</w:t>
      </w:r>
      <w:r w:rsidR="00DA6294" w:rsidRPr="00DA6294">
        <w:t>.</w:t>
      </w:r>
    </w:p>
    <w:p w14:paraId="29E3D21C" w14:textId="72B0F86D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Disponibilidade de Recursos Visuais</w:t>
      </w:r>
      <w:r w:rsidR="00DA6294" w:rsidRPr="00DA6294">
        <w:t xml:space="preserve">: </w:t>
      </w:r>
      <w:r w:rsidR="00602CED">
        <w:t>L</w:t>
      </w:r>
      <w:r w:rsidR="00DA6294" w:rsidRPr="00DA6294">
        <w:t>imitações no uso de</w:t>
      </w:r>
      <w:r w:rsidR="00602CED">
        <w:t xml:space="preserve"> algumas</w:t>
      </w:r>
      <w:r w:rsidR="00DA6294" w:rsidRPr="00DA6294">
        <w:t xml:space="preserve"> imagens oficiais d</w:t>
      </w:r>
      <w:r w:rsidR="006C5C75">
        <w:t xml:space="preserve">e rascunhos e </w:t>
      </w:r>
      <w:r w:rsidR="007A46A9" w:rsidRPr="007A46A9">
        <w:t>Concept</w:t>
      </w:r>
      <w:r w:rsidR="007A46A9" w:rsidRPr="007A46A9">
        <w:t xml:space="preserve"> </w:t>
      </w:r>
      <w:proofErr w:type="spellStart"/>
      <w:r w:rsidR="00887EF2">
        <w:t>A</w:t>
      </w:r>
      <w:r w:rsidR="007A46A9" w:rsidRPr="007A46A9">
        <w:t>rt</w:t>
      </w:r>
      <w:r w:rsidR="007A46A9">
        <w:t>s</w:t>
      </w:r>
      <w:proofErr w:type="spellEnd"/>
      <w:r w:rsidR="007A46A9">
        <w:t xml:space="preserve"> nas produções dos filmes, </w:t>
      </w:r>
      <w:r w:rsidR="00DA6294" w:rsidRPr="00DA6294">
        <w:t>devido a restrições de direitos autorais</w:t>
      </w:r>
      <w:r w:rsidR="00602CED">
        <w:t>.</w:t>
      </w:r>
    </w:p>
    <w:p w14:paraId="72F69AFA" w14:textId="55A984F7" w:rsidR="00730070" w:rsidRDefault="007A46A9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Acesso às Obras Originais e Análises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A pesquisa será limitada ao conteúdo e material analítico que está disponível publicamente, restringindo-se a fontes já publicadas ou acessíveis.</w:t>
      </w:r>
    </w:p>
    <w:p w14:paraId="6D023945" w14:textId="5852809A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Premissas:</w:t>
      </w:r>
    </w:p>
    <w:p w14:paraId="01B17371" w14:textId="113BC0B3" w:rsidR="00730070" w:rsidRDefault="00730070" w:rsidP="00730070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 Acesso Gratuito e Educativo:</w:t>
      </w:r>
      <w:r>
        <w:t xml:space="preserve"> A plataforma será gratuita, maximizando o alcance do conteúdo educativo.</w:t>
      </w:r>
    </w:p>
    <w:p w14:paraId="2FB23398" w14:textId="11B2D290" w:rsidR="00DA6294" w:rsidRPr="00DA6294" w:rsidRDefault="00DA6294" w:rsidP="00DA6294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Disponibilidade de Fontes de Pesquisa: </w:t>
      </w:r>
      <w:r w:rsidR="00611899">
        <w:t>Acesso</w:t>
      </w:r>
      <w:r w:rsidRPr="00DA6294">
        <w:t xml:space="preserve"> a fontes confiáveis sobre a interpretação dos temas dos filmes, como entrevistas com </w:t>
      </w:r>
      <w:proofErr w:type="spellStart"/>
      <w:r w:rsidRPr="00DA6294">
        <w:t>Hayao</w:t>
      </w:r>
      <w:proofErr w:type="spellEnd"/>
      <w:r w:rsidRPr="00DA6294">
        <w:t xml:space="preserve"> Miyazaki, análises críticas e materiais publicados sobre os Objetivos de Desenvolvimento Sustentável da ONU.</w:t>
      </w:r>
    </w:p>
    <w:p w14:paraId="468686E2" w14:textId="33B2DD30" w:rsidR="00A21A05" w:rsidRDefault="00A21A05" w:rsidP="00AD67CD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Influência Artística</w:t>
      </w:r>
      <w:r w:rsidR="00DA6294"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Considera-se que o estilo visual e a narrativa contemplativa de Miyazaki possuem um impacto direto em práticas artísticas pessoais, como o desenho e a fotografia, o que justifica a inclusão desses elementos na análise.</w:t>
      </w:r>
    </w:p>
    <w:p w14:paraId="0F9588F8" w14:textId="314E537B" w:rsidR="00423AC4" w:rsidRDefault="00A21A05" w:rsidP="00AD67CD">
      <w:r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4. Interface in</w:t>
      </w:r>
      <w:r w:rsidR="00887EF2"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tuitiva: </w:t>
      </w:r>
      <w:r w:rsidR="00887EF2">
        <w:t>Criar uma interface fácil de usar, mesmo para usuários com pouca experiência em tecnologia.</w:t>
      </w:r>
    </w:p>
    <w:p w14:paraId="5BCF62EF" w14:textId="77777777" w:rsidR="00501B85" w:rsidRPr="00AD67CD" w:rsidRDefault="00501B85" w:rsidP="00501B85"/>
    <w:p w14:paraId="3E13482F" w14:textId="4859B024" w:rsidR="00501B85" w:rsidRDefault="00501B85" w:rsidP="00501B85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Ferramentas de Gestão</w:t>
      </w:r>
      <w:r>
        <w:rPr>
          <w:rFonts w:ascii="Aptos" w:eastAsia="Aptos" w:hAnsi="Aptos" w:cs="Aptos"/>
        </w:rPr>
        <w:t>:</w:t>
      </w:r>
    </w:p>
    <w:p w14:paraId="16E29208" w14:textId="77777777" w:rsidR="009E7168" w:rsidRDefault="009E7168" w:rsidP="009E7168"/>
    <w:p w14:paraId="11E2D00A" w14:textId="77777777" w:rsidR="009E7168" w:rsidRPr="009E7168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9E7168">
        <w:rPr>
          <w:rFonts w:ascii="Roboto" w:hAnsi="Roboto"/>
          <w:b/>
          <w:bCs/>
          <w:color w:val="1D3243"/>
        </w:rPr>
        <w:t xml:space="preserve">Para o gerenciamento do desenvolvimento do projeto, serão utilizadas duas ferramentas essenciais: </w:t>
      </w:r>
      <w:proofErr w:type="spellStart"/>
      <w:r w:rsidRPr="009E7168">
        <w:rPr>
          <w:rFonts w:ascii="Roboto" w:hAnsi="Roboto"/>
          <w:b/>
          <w:bCs/>
          <w:color w:val="1D3243"/>
        </w:rPr>
        <w:t>Trello</w:t>
      </w:r>
      <w:proofErr w:type="spellEnd"/>
      <w:r w:rsidRPr="009E7168">
        <w:rPr>
          <w:rFonts w:ascii="Roboto" w:hAnsi="Roboto"/>
          <w:b/>
          <w:bCs/>
          <w:color w:val="1D3243"/>
        </w:rPr>
        <w:t xml:space="preserve"> e GitHub.</w:t>
      </w:r>
    </w:p>
    <w:p w14:paraId="4553DD1C" w14:textId="77777777" w:rsidR="009E7168" w:rsidRPr="009602CC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D564DF8" w14:textId="7EFD89F6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proofErr w:type="spellStart"/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</w:t>
      </w:r>
      <w:r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rello</w:t>
      </w:r>
      <w:proofErr w:type="spellEnd"/>
      <w:r>
        <w:rPr>
          <w:rFonts w:ascii="Aptos" w:eastAsia="Aptos" w:hAnsi="Aptos" w:cs="Aptos"/>
        </w:rPr>
        <w:t>:</w:t>
      </w:r>
      <w:r w:rsidR="00D31DBA">
        <w:rPr>
          <w:rFonts w:ascii="Aptos" w:eastAsia="Aptos" w:hAnsi="Aptos" w:cs="Aptos"/>
        </w:rPr>
        <w:t xml:space="preserve">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Esta ferramenta de gerenciamento de projetos proporciona um quadro visual que facilita o acompanhamento das tarefas em andamento.</w:t>
      </w:r>
    </w:p>
    <w:p w14:paraId="32F9F1EB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No </w:t>
      </w:r>
      <w:proofErr w:type="spellStart"/>
      <w:r w:rsidRPr="00D31DBA">
        <w:rPr>
          <w:rFonts w:ascii="Roboto" w:hAnsi="Roboto"/>
          <w:b/>
          <w:bCs/>
          <w:color w:val="1D3243"/>
          <w:sz w:val="20"/>
          <w:szCs w:val="20"/>
        </w:rPr>
        <w:t>Trello</w:t>
      </w:r>
      <w:proofErr w:type="spellEnd"/>
      <w:r w:rsidRPr="00D31DBA">
        <w:rPr>
          <w:rFonts w:ascii="Roboto" w:hAnsi="Roboto"/>
          <w:b/>
          <w:bCs/>
          <w:color w:val="1D3243"/>
          <w:sz w:val="20"/>
          <w:szCs w:val="20"/>
        </w:rPr>
        <w:t>, as atividades são organizadas em cartões, distribuídos em colunas que representam diferentes etapas do projeto, como "A Fazer", "Em Progresso" e "Concluído".</w:t>
      </w:r>
    </w:p>
    <w:p w14:paraId="39C2A182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Essa abordagem proporciona uma visão clara do progresso do trabalho e permite um desenvolvimento mais eficaz. </w:t>
      </w:r>
    </w:p>
    <w:p w14:paraId="2AF4F189" w14:textId="77777777" w:rsidR="009E7168" w:rsidRPr="009E7168" w:rsidRDefault="009E7168" w:rsidP="009E7168"/>
    <w:p w14:paraId="0F0F6A69" w14:textId="77777777" w:rsidR="00F43A4D" w:rsidRDefault="00F43A4D" w:rsidP="00F43A4D"/>
    <w:p w14:paraId="7688DB5B" w14:textId="0D6FC8BE" w:rsidR="00F43A4D" w:rsidRDefault="00F43A4D" w:rsidP="00F43A4D">
      <w:r w:rsidRPr="00F43A4D">
        <w:drawing>
          <wp:inline distT="0" distB="0" distL="0" distR="0" wp14:anchorId="1474DD6B" wp14:editId="234F8505">
            <wp:extent cx="5400040" cy="2860675"/>
            <wp:effectExtent l="0" t="0" r="0" b="0"/>
            <wp:docPr id="13051374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7406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4329" w14:textId="77777777" w:rsidR="00D31DBA" w:rsidRDefault="00D31DBA" w:rsidP="00F43A4D"/>
    <w:p w14:paraId="67CDE9FE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C9A880D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587280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5BE0959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A3416C7" w14:textId="2E2D951B" w:rsidR="00D31DBA" w:rsidRDefault="00D31DBA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GitHub: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No GitHub, o código do projeto será armazenado, registrando alterações e gerenciando diferentes versões do software. Ele permite alterações sem interferir na versão principal do projeto. O GitHub também oferece ferramentas para rastrear problemas e gerenciar feedbacks, sendo valioso para a melhoria contínua do projeto.</w:t>
      </w:r>
    </w:p>
    <w:p w14:paraId="141FAC02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</w:p>
    <w:p w14:paraId="60EF59D1" w14:textId="266D1615" w:rsidR="00DD2273" w:rsidRPr="00D31DBA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DD2273">
        <w:rPr>
          <w:rFonts w:ascii="Roboto" w:hAnsi="Roboto"/>
          <w:b/>
          <w:bCs/>
          <w:color w:val="1D3243"/>
        </w:rPr>
        <w:drawing>
          <wp:inline distT="0" distB="0" distL="0" distR="0" wp14:anchorId="41F4E843" wp14:editId="70B17DA8">
            <wp:extent cx="5400040" cy="1547495"/>
            <wp:effectExtent l="0" t="0" r="0" b="0"/>
            <wp:docPr id="60184877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8774" name="Imagem 1" descr="Tela de celular com aplicativo aber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7130" w14:textId="77777777" w:rsidR="00D31DBA" w:rsidRPr="00F43A4D" w:rsidRDefault="00D31DBA" w:rsidP="00F43A4D"/>
    <w:p w14:paraId="4B23C2E5" w14:textId="77777777" w:rsidR="00501B85" w:rsidRDefault="00501B85" w:rsidP="00AD67CD"/>
    <w:p w14:paraId="7AE99A36" w14:textId="77777777" w:rsidR="00423AC4" w:rsidRDefault="00423AC4" w:rsidP="00AD67CD"/>
    <w:p w14:paraId="6F84243E" w14:textId="77777777" w:rsidR="00423AC4" w:rsidRPr="00AD67CD" w:rsidRDefault="00423AC4" w:rsidP="00AD67CD"/>
    <w:p w14:paraId="756D04E0" w14:textId="2729326F" w:rsidR="00423AC4" w:rsidRPr="00730070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Referências:</w:t>
      </w:r>
    </w:p>
    <w:p w14:paraId="31D85826" w14:textId="2507E5CD" w:rsidR="00D77C23" w:rsidRPr="00D77C23" w:rsidRDefault="00D77C23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19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https://www.ghibli.jp/works/mononoke/</w:t>
        </w:r>
      </w:hyperlink>
    </w:p>
    <w:p w14:paraId="620F8779" w14:textId="36A8336B" w:rsidR="007A1475" w:rsidRPr="007A1475" w:rsidRDefault="007A147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0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https://halcyonrealms.com/anime/princess-mononoke-the-storyboard-book/</w:t>
        </w:r>
      </w:hyperlink>
    </w:p>
    <w:p w14:paraId="1CED78BF" w14:textId="036F5770" w:rsidR="009C66C5" w:rsidRPr="009C66C5" w:rsidRDefault="009C66C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1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https://studioghibli.com.br/studioghibli/</w:t>
        </w:r>
      </w:hyperlink>
    </w:p>
    <w:p w14:paraId="03E503DD" w14:textId="3A4D455B" w:rsidR="00B33938" w:rsidRDefault="00327146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2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https://www.imdb.com/</w:t>
        </w:r>
      </w:hyperlink>
    </w:p>
    <w:p w14:paraId="7107411B" w14:textId="5478F1A9" w:rsidR="00327146" w:rsidRDefault="008B4F04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3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https://www.theguardian.com/film/2024/mar/15/the-boy-and-the-heron-can-hayao-miyazaki-auteur-of-animation-ever-retire</w:t>
        </w:r>
      </w:hyperlink>
    </w:p>
    <w:p w14:paraId="561F7D69" w14:textId="77777777" w:rsidR="00327146" w:rsidRDefault="00327146"/>
    <w:sectPr w:rsidR="003271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63F2"/>
    <w:multiLevelType w:val="multilevel"/>
    <w:tmpl w:val="19AC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10F4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66761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653"/>
    <w:multiLevelType w:val="multilevel"/>
    <w:tmpl w:val="E27A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87869"/>
    <w:multiLevelType w:val="multilevel"/>
    <w:tmpl w:val="5FA8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23991"/>
    <w:multiLevelType w:val="hybridMultilevel"/>
    <w:tmpl w:val="7980A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03A4D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259EA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4293E"/>
    <w:multiLevelType w:val="hybridMultilevel"/>
    <w:tmpl w:val="3E3A9478"/>
    <w:lvl w:ilvl="0" w:tplc="5A226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A7886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907363">
    <w:abstractNumId w:val="4"/>
  </w:num>
  <w:num w:numId="2" w16cid:durableId="699552225">
    <w:abstractNumId w:val="8"/>
  </w:num>
  <w:num w:numId="3" w16cid:durableId="262612704">
    <w:abstractNumId w:val="3"/>
  </w:num>
  <w:num w:numId="4" w16cid:durableId="214591120">
    <w:abstractNumId w:val="2"/>
  </w:num>
  <w:num w:numId="5" w16cid:durableId="1851530369">
    <w:abstractNumId w:val="0"/>
  </w:num>
  <w:num w:numId="6" w16cid:durableId="1869636018">
    <w:abstractNumId w:val="5"/>
  </w:num>
  <w:num w:numId="7" w16cid:durableId="2115664778">
    <w:abstractNumId w:val="1"/>
  </w:num>
  <w:num w:numId="8" w16cid:durableId="1631352174">
    <w:abstractNumId w:val="6"/>
  </w:num>
  <w:num w:numId="9" w16cid:durableId="154347816">
    <w:abstractNumId w:val="9"/>
  </w:num>
  <w:num w:numId="10" w16cid:durableId="968586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38"/>
    <w:rsid w:val="00116BEE"/>
    <w:rsid w:val="001A6265"/>
    <w:rsid w:val="001B5042"/>
    <w:rsid w:val="00286710"/>
    <w:rsid w:val="00327146"/>
    <w:rsid w:val="003E6DFE"/>
    <w:rsid w:val="00423AC4"/>
    <w:rsid w:val="0044304F"/>
    <w:rsid w:val="00501B85"/>
    <w:rsid w:val="005A55E1"/>
    <w:rsid w:val="00602CED"/>
    <w:rsid w:val="00611899"/>
    <w:rsid w:val="0065650F"/>
    <w:rsid w:val="00693ADD"/>
    <w:rsid w:val="006C5C75"/>
    <w:rsid w:val="00705107"/>
    <w:rsid w:val="00730070"/>
    <w:rsid w:val="007A1475"/>
    <w:rsid w:val="007A46A9"/>
    <w:rsid w:val="008519D3"/>
    <w:rsid w:val="00887EF2"/>
    <w:rsid w:val="008B4F04"/>
    <w:rsid w:val="00920824"/>
    <w:rsid w:val="009401D1"/>
    <w:rsid w:val="00970875"/>
    <w:rsid w:val="009C66C5"/>
    <w:rsid w:val="009D4AB7"/>
    <w:rsid w:val="009E7168"/>
    <w:rsid w:val="00A21A05"/>
    <w:rsid w:val="00A2560C"/>
    <w:rsid w:val="00A8770A"/>
    <w:rsid w:val="00AD67CD"/>
    <w:rsid w:val="00B236B9"/>
    <w:rsid w:val="00B33938"/>
    <w:rsid w:val="00B37FE7"/>
    <w:rsid w:val="00BC7456"/>
    <w:rsid w:val="00BD1ACD"/>
    <w:rsid w:val="00C2283D"/>
    <w:rsid w:val="00C91B30"/>
    <w:rsid w:val="00D31DBA"/>
    <w:rsid w:val="00D77C23"/>
    <w:rsid w:val="00D951C2"/>
    <w:rsid w:val="00DA6294"/>
    <w:rsid w:val="00DD2273"/>
    <w:rsid w:val="00DF06A3"/>
    <w:rsid w:val="00F4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8EB8"/>
  <w15:chartTrackingRefBased/>
  <w15:docId w15:val="{EA0173A6-A594-43A9-995C-95FA3EF4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38"/>
    <w:pPr>
      <w:spacing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33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9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9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9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3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3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9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39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9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9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77C2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7C2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5A55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tudioghibli.com.br/studioghibli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halcyonrealms.com/anime/princess-mononoke-the-storyboard-boo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theguardian.com/film/2024/mar/15/the-boy-and-the-heron-can-hayao-miyazaki-auteur-of-animation-ever-retire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ghibli.jp/works/mononok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imdb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14</Pages>
  <Words>1979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MENDONÇA LIMA .</dc:creator>
  <cp:keywords/>
  <dc:description/>
  <cp:lastModifiedBy>PEDRO HENRIQUE MENDONÇA LIMA .</cp:lastModifiedBy>
  <cp:revision>35</cp:revision>
  <dcterms:created xsi:type="dcterms:W3CDTF">2024-11-03T13:06:00Z</dcterms:created>
  <dcterms:modified xsi:type="dcterms:W3CDTF">2024-11-03T23:36:00Z</dcterms:modified>
</cp:coreProperties>
</file>