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XIII. 24 órás programozási verseny</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Rule="auto"/>
        <w:jc w:val="both"/>
        <w:rPr>
          <w:b w:val="1"/>
          <w:sz w:val="24"/>
          <w:szCs w:val="24"/>
        </w:rPr>
      </w:pPr>
      <w:r w:rsidDel="00000000" w:rsidR="00000000" w:rsidRPr="00000000">
        <w:rPr>
          <w:b w:val="1"/>
          <w:sz w:val="24"/>
          <w:szCs w:val="24"/>
          <w:rtl w:val="0"/>
        </w:rPr>
        <w:t xml:space="preserve">Segítség</w:t>
      </w:r>
    </w:p>
    <w:p w:rsidR="00000000" w:rsidDel="00000000" w:rsidP="00000000" w:rsidRDefault="00000000" w:rsidRPr="00000000" w14:paraId="00000005">
      <w:pPr>
        <w:spacing w:line="360" w:lineRule="auto"/>
        <w:jc w:val="both"/>
        <w:rPr/>
      </w:pPr>
      <w:r w:rsidDel="00000000" w:rsidR="00000000" w:rsidRPr="00000000">
        <w:rPr>
          <w:rtl w:val="0"/>
        </w:rPr>
        <w:t xml:space="preserve">A feladat megvalósításához a kapott hardvereket kell használni. A kapott „fénydoboz” eszköz az FT232HL jelzésű USB-TTL átalakító IC köré van építve. Az IC D0, D1, illetve D2 jelzésű lábaira LED-ek vannak kapcsolva, amit számítógép segítségével, az IC „bit bang” módba történő kapcsolásával lehet vezérelni (ezen belül is javasolt az aszinkron bit bang használata). Ehhez szükség lesz az FT232 programozói könyvtárára, illetve a megfelelő eljárásainak ismeretére. További információ és példák az alábbi linken:</w:t>
      </w:r>
    </w:p>
    <w:p w:rsidR="00000000" w:rsidDel="00000000" w:rsidP="00000000" w:rsidRDefault="00000000" w:rsidRPr="00000000" w14:paraId="00000006">
      <w:pPr>
        <w:jc w:val="both"/>
        <w:rPr/>
      </w:pPr>
      <w:hyperlink r:id="rId7">
        <w:r w:rsidDel="00000000" w:rsidR="00000000" w:rsidRPr="00000000">
          <w:rPr>
            <w:color w:val="0000ff"/>
            <w:u w:val="single"/>
            <w:rtl w:val="0"/>
          </w:rPr>
          <w:t xml:space="preserve">https://www.ftdichip.com/Support/SoftwareExamples/CodeExamples.htm</w:t>
        </w:r>
      </w:hyperlink>
      <w:r w:rsidDel="00000000" w:rsidR="00000000" w:rsidRPr="00000000">
        <w:rPr>
          <w:rtl w:val="0"/>
        </w:rPr>
      </w:r>
    </w:p>
    <w:p w:rsidR="00000000" w:rsidDel="00000000" w:rsidP="00000000" w:rsidRDefault="00000000" w:rsidRPr="00000000" w14:paraId="00000007">
      <w:pPr>
        <w:spacing w:after="200" w:before="200" w:lineRule="auto"/>
        <w:jc w:val="both"/>
        <w:rPr/>
      </w:pPr>
      <w:r w:rsidDel="00000000" w:rsidR="00000000" w:rsidRPr="00000000">
        <w:rPr>
          <w:rtl w:val="0"/>
        </w:rPr>
        <w:t xml:space="preserve">A küldő oldal megvalósításához szükséges függvények rövid áttekintése (C# nyelvű példa, a nevük és a paraméterezésük más programnyelven is nagyon hasonló, könnyen átírható a választott programnyelvre):</w:t>
      </w:r>
    </w:p>
    <w:p w:rsidR="00000000" w:rsidDel="00000000" w:rsidP="00000000" w:rsidRDefault="00000000" w:rsidRPr="00000000" w14:paraId="00000008">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FTDI ftdi_handle = </w:t>
      </w:r>
      <w:r w:rsidDel="00000000" w:rsidR="00000000" w:rsidRPr="00000000">
        <w:rPr>
          <w:rFonts w:ascii="Consolas" w:cs="Consolas" w:eastAsia="Consolas" w:hAnsi="Consolas"/>
          <w:color w:val="0000ff"/>
          <w:sz w:val="16"/>
          <w:szCs w:val="16"/>
          <w:rtl w:val="0"/>
        </w:rPr>
        <w:t xml:space="preserve">new</w:t>
      </w:r>
      <w:r w:rsidDel="00000000" w:rsidR="00000000" w:rsidRPr="00000000">
        <w:rPr>
          <w:rFonts w:ascii="Consolas" w:cs="Consolas" w:eastAsia="Consolas" w:hAnsi="Consolas"/>
          <w:color w:val="000000"/>
          <w:sz w:val="16"/>
          <w:szCs w:val="16"/>
          <w:rtl w:val="0"/>
        </w:rPr>
        <w:t xml:space="preserve"> FTDI(); </w:t>
      </w:r>
      <w:r w:rsidDel="00000000" w:rsidR="00000000" w:rsidRPr="00000000">
        <w:rPr>
          <w:rFonts w:ascii="Consolas" w:cs="Consolas" w:eastAsia="Consolas" w:hAnsi="Consolas"/>
          <w:color w:val="008000"/>
          <w:sz w:val="16"/>
          <w:szCs w:val="16"/>
          <w:rtl w:val="0"/>
        </w:rPr>
        <w:t xml:space="preserve">//FT232 vezérlő példány</w:t>
      </w:r>
      <w:r w:rsidDel="00000000" w:rsidR="00000000" w:rsidRPr="00000000">
        <w:rPr>
          <w:rtl w:val="0"/>
        </w:rPr>
      </w:r>
    </w:p>
    <w:p w:rsidR="00000000" w:rsidDel="00000000" w:rsidP="00000000" w:rsidRDefault="00000000" w:rsidRPr="00000000" w14:paraId="00000009">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FTDI.FT_STATUS ft_status; </w:t>
      </w:r>
      <w:r w:rsidDel="00000000" w:rsidR="00000000" w:rsidRPr="00000000">
        <w:rPr>
          <w:rFonts w:ascii="Consolas" w:cs="Consolas" w:eastAsia="Consolas" w:hAnsi="Consolas"/>
          <w:color w:val="008000"/>
          <w:sz w:val="16"/>
          <w:szCs w:val="16"/>
          <w:rtl w:val="0"/>
        </w:rPr>
        <w:t xml:space="preserve">//Státusz, hibakereséshez</w:t>
      </w:r>
      <w:r w:rsidDel="00000000" w:rsidR="00000000" w:rsidRPr="00000000">
        <w:rPr>
          <w:rtl w:val="0"/>
        </w:rPr>
      </w:r>
    </w:p>
    <w:p w:rsidR="00000000" w:rsidDel="00000000" w:rsidP="00000000" w:rsidRDefault="00000000" w:rsidRPr="00000000" w14:paraId="0000000A">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uint</w:t>
      </w:r>
      <w:r w:rsidDel="00000000" w:rsidR="00000000" w:rsidRPr="00000000">
        <w:rPr>
          <w:rFonts w:ascii="Consolas" w:cs="Consolas" w:eastAsia="Consolas" w:hAnsi="Consolas"/>
          <w:color w:val="000000"/>
          <w:sz w:val="16"/>
          <w:szCs w:val="16"/>
          <w:rtl w:val="0"/>
        </w:rPr>
        <w:t xml:space="preserve"> devcount = 0;</w:t>
      </w:r>
    </w:p>
    <w:p w:rsidR="00000000" w:rsidDel="00000000" w:rsidP="00000000" w:rsidRDefault="00000000" w:rsidRPr="00000000" w14:paraId="0000000B">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ft_status = ftdi_handle.GetNumberOfDevices(</w:t>
      </w:r>
      <w:r w:rsidDel="00000000" w:rsidR="00000000" w:rsidRPr="00000000">
        <w:rPr>
          <w:rFonts w:ascii="Consolas" w:cs="Consolas" w:eastAsia="Consolas" w:hAnsi="Consolas"/>
          <w:color w:val="0000ff"/>
          <w:sz w:val="16"/>
          <w:szCs w:val="16"/>
          <w:rtl w:val="0"/>
        </w:rPr>
        <w:t xml:space="preserve">ref</w:t>
      </w:r>
      <w:r w:rsidDel="00000000" w:rsidR="00000000" w:rsidRPr="00000000">
        <w:rPr>
          <w:rFonts w:ascii="Consolas" w:cs="Consolas" w:eastAsia="Consolas" w:hAnsi="Consolas"/>
          <w:color w:val="000000"/>
          <w:sz w:val="16"/>
          <w:szCs w:val="16"/>
          <w:rtl w:val="0"/>
        </w:rPr>
        <w:t xml:space="preserve"> devcount); </w:t>
      </w:r>
      <w:r w:rsidDel="00000000" w:rsidR="00000000" w:rsidRPr="00000000">
        <w:rPr>
          <w:rFonts w:ascii="Consolas" w:cs="Consolas" w:eastAsia="Consolas" w:hAnsi="Consolas"/>
          <w:color w:val="008000"/>
          <w:sz w:val="16"/>
          <w:szCs w:val="16"/>
          <w:rtl w:val="0"/>
        </w:rPr>
        <w:t xml:space="preserve">//Eszközök számának lekérése</w:t>
      </w:r>
      <w:r w:rsidDel="00000000" w:rsidR="00000000" w:rsidRPr="00000000">
        <w:rPr>
          <w:rtl w:val="0"/>
        </w:rPr>
      </w:r>
    </w:p>
    <w:p w:rsidR="00000000" w:rsidDel="00000000" w:rsidP="00000000" w:rsidRDefault="00000000" w:rsidRPr="00000000" w14:paraId="0000000C">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color w:val="000000"/>
          <w:sz w:val="16"/>
          <w:szCs w:val="16"/>
          <w:rtl w:val="0"/>
        </w:rPr>
        <w:t xml:space="preserve"> (ft_status != FTDI.FT_STATUS.FT_OK) </w:t>
      </w:r>
    </w:p>
    <w:p w:rsidR="00000000" w:rsidDel="00000000" w:rsidP="00000000" w:rsidRDefault="00000000" w:rsidRPr="00000000" w14:paraId="0000000D">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8000"/>
          <w:sz w:val="16"/>
          <w:szCs w:val="16"/>
          <w:rtl w:val="0"/>
        </w:rPr>
        <w:t xml:space="preserve">//Hiba ellenőrzés, ezt ajánlott megtenni minden FT_STATUS-t visszaadó műveletnél</w:t>
      </w:r>
      <w:r w:rsidDel="00000000" w:rsidR="00000000" w:rsidRPr="00000000">
        <w:rPr>
          <w:rtl w:val="0"/>
        </w:rPr>
      </w:r>
    </w:p>
    <w:p w:rsidR="00000000" w:rsidDel="00000000" w:rsidP="00000000" w:rsidRDefault="00000000" w:rsidRPr="00000000" w14:paraId="0000000E">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0F">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Console.WriteLine(</w:t>
      </w:r>
      <w:r w:rsidDel="00000000" w:rsidR="00000000" w:rsidRPr="00000000">
        <w:rPr>
          <w:rFonts w:ascii="Consolas" w:cs="Consolas" w:eastAsia="Consolas" w:hAnsi="Consolas"/>
          <w:color w:val="a31515"/>
          <w:sz w:val="16"/>
          <w:szCs w:val="16"/>
          <w:rtl w:val="0"/>
        </w:rPr>
        <w:t xml:space="preserve">"Error getting number of devices."</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0">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1">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2">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Console.WriteLine(</w:t>
      </w:r>
      <w:r w:rsidDel="00000000" w:rsidR="00000000" w:rsidRPr="00000000">
        <w:rPr>
          <w:rFonts w:ascii="Consolas" w:cs="Consolas" w:eastAsia="Consolas" w:hAnsi="Consolas"/>
          <w:color w:val="a31515"/>
          <w:sz w:val="16"/>
          <w:szCs w:val="16"/>
          <w:rtl w:val="0"/>
        </w:rPr>
        <w:t xml:space="preserve">"FTDI devices connected: {0}"</w:t>
      </w:r>
      <w:r w:rsidDel="00000000" w:rsidR="00000000" w:rsidRPr="00000000">
        <w:rPr>
          <w:rFonts w:ascii="Consolas" w:cs="Consolas" w:eastAsia="Consolas" w:hAnsi="Consolas"/>
          <w:color w:val="000000"/>
          <w:sz w:val="16"/>
          <w:szCs w:val="16"/>
          <w:rtl w:val="0"/>
        </w:rPr>
        <w:t xml:space="preserve">, devcount);</w:t>
      </w:r>
    </w:p>
    <w:p w:rsidR="00000000" w:rsidDel="00000000" w:rsidP="00000000" w:rsidRDefault="00000000" w:rsidRPr="00000000" w14:paraId="00000013">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color w:val="000000"/>
          <w:sz w:val="16"/>
          <w:szCs w:val="16"/>
          <w:rtl w:val="0"/>
        </w:rPr>
        <w:t xml:space="preserve"> (devcount == 0)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4">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FTDI.FT_DEVICE_INFO_NODE[] ft_dev_list = </w:t>
      </w:r>
      <w:r w:rsidDel="00000000" w:rsidR="00000000" w:rsidRPr="00000000">
        <w:rPr>
          <w:rFonts w:ascii="Consolas" w:cs="Consolas" w:eastAsia="Consolas" w:hAnsi="Consolas"/>
          <w:color w:val="0000ff"/>
          <w:sz w:val="16"/>
          <w:szCs w:val="16"/>
          <w:rtl w:val="0"/>
        </w:rPr>
        <w:t xml:space="preserve">new</w:t>
      </w:r>
      <w:r w:rsidDel="00000000" w:rsidR="00000000" w:rsidRPr="00000000">
        <w:rPr>
          <w:rFonts w:ascii="Consolas" w:cs="Consolas" w:eastAsia="Consolas" w:hAnsi="Consolas"/>
          <w:color w:val="000000"/>
          <w:sz w:val="16"/>
          <w:szCs w:val="16"/>
          <w:rtl w:val="0"/>
        </w:rPr>
        <w:t xml:space="preserve"> FTDI.FT_DEVICE_INFO_NODE[devcount];</w:t>
      </w:r>
    </w:p>
    <w:p w:rsidR="00000000" w:rsidDel="00000000" w:rsidP="00000000" w:rsidRDefault="00000000" w:rsidRPr="00000000" w14:paraId="00000015">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ft_status = ftdi_handle.GetDeviceList(ft_dev_list); </w:t>
      </w:r>
      <w:r w:rsidDel="00000000" w:rsidR="00000000" w:rsidRPr="00000000">
        <w:rPr>
          <w:rFonts w:ascii="Consolas" w:cs="Consolas" w:eastAsia="Consolas" w:hAnsi="Consolas"/>
          <w:color w:val="008000"/>
          <w:sz w:val="16"/>
          <w:szCs w:val="16"/>
          <w:rtl w:val="0"/>
        </w:rPr>
        <w:t xml:space="preserve">//Eszközök listájának lekérése</w:t>
      </w: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var</w:t>
      </w:r>
      <w:r w:rsidDel="00000000" w:rsidR="00000000" w:rsidRPr="00000000">
        <w:rPr>
          <w:rFonts w:ascii="Consolas" w:cs="Consolas" w:eastAsia="Consolas" w:hAnsi="Consolas"/>
          <w:color w:val="000000"/>
          <w:sz w:val="16"/>
          <w:szCs w:val="16"/>
          <w:rtl w:val="0"/>
        </w:rPr>
        <w:t xml:space="preserve"> serial_numbers = ft_dev_list.Select(h =&gt; h.SerialNumber);</w:t>
      </w:r>
    </w:p>
    <w:p w:rsidR="00000000" w:rsidDel="00000000" w:rsidP="00000000" w:rsidRDefault="00000000" w:rsidRPr="00000000" w14:paraId="00000017">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foreach</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st </w:t>
      </w:r>
      <w:r w:rsidDel="00000000" w:rsidR="00000000" w:rsidRPr="00000000">
        <w:rPr>
          <w:rFonts w:ascii="Consolas" w:cs="Consolas" w:eastAsia="Consolas" w:hAnsi="Consolas"/>
          <w:color w:val="0000ff"/>
          <w:sz w:val="16"/>
          <w:szCs w:val="16"/>
          <w:rtl w:val="0"/>
        </w:rPr>
        <w:t xml:space="preserve">in</w:t>
      </w:r>
      <w:r w:rsidDel="00000000" w:rsidR="00000000" w:rsidRPr="00000000">
        <w:rPr>
          <w:rFonts w:ascii="Consolas" w:cs="Consolas" w:eastAsia="Consolas" w:hAnsi="Consolas"/>
          <w:color w:val="000000"/>
          <w:sz w:val="16"/>
          <w:szCs w:val="16"/>
          <w:rtl w:val="0"/>
        </w:rPr>
        <w:t xml:space="preserve"> serial_numbers) </w:t>
      </w: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color w:val="000000"/>
          <w:sz w:val="16"/>
          <w:szCs w:val="16"/>
          <w:rtl w:val="0"/>
        </w:rPr>
        <w:t xml:space="preserve"> (st != </w:t>
      </w:r>
      <w:r w:rsidDel="00000000" w:rsidR="00000000" w:rsidRPr="00000000">
        <w:rPr>
          <w:rFonts w:ascii="Consolas" w:cs="Consolas" w:eastAsia="Consolas" w:hAnsi="Consolas"/>
          <w:color w:val="0000ff"/>
          <w:sz w:val="16"/>
          <w:szCs w:val="16"/>
          <w:rtl w:val="0"/>
        </w:rPr>
        <w:t xml:space="preserve">null</w:t>
      </w:r>
      <w:r w:rsidDel="00000000" w:rsidR="00000000" w:rsidRPr="00000000">
        <w:rPr>
          <w:rFonts w:ascii="Consolas" w:cs="Consolas" w:eastAsia="Consolas" w:hAnsi="Consolas"/>
          <w:color w:val="000000"/>
          <w:sz w:val="16"/>
          <w:szCs w:val="16"/>
          <w:rtl w:val="0"/>
        </w:rPr>
        <w:t xml:space="preserve"> &amp;&amp; st.CompareTo(</w:t>
      </w:r>
      <w:r w:rsidDel="00000000" w:rsidR="00000000" w:rsidRPr="00000000">
        <w:rPr>
          <w:rFonts w:ascii="Consolas" w:cs="Consolas" w:eastAsia="Consolas" w:hAnsi="Consolas"/>
          <w:color w:val="a31515"/>
          <w:sz w:val="16"/>
          <w:szCs w:val="16"/>
          <w:rtl w:val="0"/>
        </w:rPr>
        <w:t xml:space="preserve">""</w:t>
      </w:r>
      <w:r w:rsidDel="00000000" w:rsidR="00000000" w:rsidRPr="00000000">
        <w:rPr>
          <w:rFonts w:ascii="Consolas" w:cs="Consolas" w:eastAsia="Consolas" w:hAnsi="Consolas"/>
          <w:color w:val="000000"/>
          <w:sz w:val="16"/>
          <w:szCs w:val="16"/>
          <w:rtl w:val="0"/>
        </w:rPr>
        <w:t xml:space="preserve">) != 0) Console.WriteLine(</w:t>
      </w:r>
      <w:r w:rsidDel="00000000" w:rsidR="00000000" w:rsidRPr="00000000">
        <w:rPr>
          <w:rFonts w:ascii="Consolas" w:cs="Consolas" w:eastAsia="Consolas" w:hAnsi="Consolas"/>
          <w:color w:val="a31515"/>
          <w:sz w:val="16"/>
          <w:szCs w:val="16"/>
          <w:rtl w:val="0"/>
        </w:rPr>
        <w:t xml:space="preserve">"Serial: {0}"</w:t>
      </w:r>
      <w:r w:rsidDel="00000000" w:rsidR="00000000" w:rsidRPr="00000000">
        <w:rPr>
          <w:rFonts w:ascii="Consolas" w:cs="Consolas" w:eastAsia="Consolas" w:hAnsi="Consolas"/>
          <w:color w:val="000000"/>
          <w:sz w:val="16"/>
          <w:szCs w:val="16"/>
          <w:rtl w:val="0"/>
        </w:rPr>
        <w:t xml:space="preserve">, st); </w:t>
      </w:r>
    </w:p>
    <w:p w:rsidR="00000000" w:rsidDel="00000000" w:rsidP="00000000" w:rsidRDefault="00000000" w:rsidRPr="00000000" w14:paraId="00000018">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8000"/>
          <w:sz w:val="16"/>
          <w:szCs w:val="16"/>
          <w:rtl w:val="0"/>
        </w:rPr>
        <w:t xml:space="preserve">//A beugró bónuszfeladat megoldása az idáig tartó kódrész volt :)</w:t>
      </w: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string</w:t>
      </w:r>
      <w:r w:rsidDel="00000000" w:rsidR="00000000" w:rsidRPr="00000000">
        <w:rPr>
          <w:rFonts w:ascii="Consolas" w:cs="Consolas" w:eastAsia="Consolas" w:hAnsi="Consolas"/>
          <w:color w:val="000000"/>
          <w:sz w:val="16"/>
          <w:szCs w:val="16"/>
          <w:rtl w:val="0"/>
        </w:rPr>
        <w:t xml:space="preserve"> def_serial = serial_numbers.FirstOrDefault(); </w:t>
      </w:r>
      <w:r w:rsidDel="00000000" w:rsidR="00000000" w:rsidRPr="00000000">
        <w:rPr>
          <w:rFonts w:ascii="Consolas" w:cs="Consolas" w:eastAsia="Consolas" w:hAnsi="Consolas"/>
          <w:color w:val="008000"/>
          <w:sz w:val="16"/>
          <w:szCs w:val="16"/>
          <w:rtl w:val="0"/>
        </w:rPr>
        <w:t xml:space="preserve">//Az első eszköz serialja</w:t>
      </w: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if</w:t>
      </w:r>
      <w:r w:rsidDel="00000000" w:rsidR="00000000" w:rsidRPr="00000000">
        <w:rPr>
          <w:rFonts w:ascii="Consolas" w:cs="Consolas" w:eastAsia="Consolas" w:hAnsi="Consolas"/>
          <w:color w:val="000000"/>
          <w:sz w:val="16"/>
          <w:szCs w:val="16"/>
          <w:rtl w:val="0"/>
        </w:rPr>
        <w:t xml:space="preserve"> (def_serial == </w:t>
      </w:r>
      <w:r w:rsidDel="00000000" w:rsidR="00000000" w:rsidRPr="00000000">
        <w:rPr>
          <w:rFonts w:ascii="Consolas" w:cs="Consolas" w:eastAsia="Consolas" w:hAnsi="Consolas"/>
          <w:color w:val="0000ff"/>
          <w:sz w:val="16"/>
          <w:szCs w:val="16"/>
          <w:rtl w:val="0"/>
        </w:rPr>
        <w:t xml:space="preserve">null</w:t>
      </w:r>
      <w:r w:rsidDel="00000000" w:rsidR="00000000" w:rsidRPr="00000000">
        <w:rPr>
          <w:rFonts w:ascii="Consolas" w:cs="Consolas" w:eastAsia="Consolas" w:hAnsi="Consolas"/>
          <w:color w:val="000000"/>
          <w:sz w:val="16"/>
          <w:szCs w:val="16"/>
          <w:rtl w:val="0"/>
        </w:rPr>
        <w:t xml:space="preserve"> || def_serial.CompareTo(</w:t>
      </w:r>
      <w:r w:rsidDel="00000000" w:rsidR="00000000" w:rsidRPr="00000000">
        <w:rPr>
          <w:rFonts w:ascii="Consolas" w:cs="Consolas" w:eastAsia="Consolas" w:hAnsi="Consolas"/>
          <w:color w:val="a31515"/>
          <w:sz w:val="16"/>
          <w:szCs w:val="16"/>
          <w:rtl w:val="0"/>
        </w:rPr>
        <w:t xml:space="preserve">""</w:t>
      </w:r>
      <w:r w:rsidDel="00000000" w:rsidR="00000000" w:rsidRPr="00000000">
        <w:rPr>
          <w:rFonts w:ascii="Consolas" w:cs="Consolas" w:eastAsia="Consolas" w:hAnsi="Consolas"/>
          <w:color w:val="000000"/>
          <w:sz w:val="16"/>
          <w:szCs w:val="16"/>
          <w:rtl w:val="0"/>
        </w:rPr>
        <w:t xml:space="preserve">) == 0)</w:t>
      </w:r>
    </w:p>
    <w:p w:rsidR="00000000" w:rsidDel="00000000" w:rsidP="00000000" w:rsidRDefault="00000000" w:rsidRPr="00000000" w14:paraId="0000001B">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C">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Console.WriteLine(</w:t>
      </w:r>
      <w:r w:rsidDel="00000000" w:rsidR="00000000" w:rsidRPr="00000000">
        <w:rPr>
          <w:rFonts w:ascii="Consolas" w:cs="Consolas" w:eastAsia="Consolas" w:hAnsi="Consolas"/>
          <w:color w:val="a31515"/>
          <w:sz w:val="16"/>
          <w:szCs w:val="16"/>
          <w:rtl w:val="0"/>
        </w:rPr>
        <w:t xml:space="preserve">"Error getting device serial."</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D">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ff"/>
          <w:sz w:val="16"/>
          <w:szCs w:val="16"/>
          <w:rtl w:val="0"/>
        </w:rPr>
        <w:t xml:space="preserve">return</w:t>
      </w: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E">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1F">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ft_status = ftdi_handle.OpenBySerialNumber(def_serial); </w:t>
      </w:r>
    </w:p>
    <w:p w:rsidR="00000000" w:rsidDel="00000000" w:rsidP="00000000" w:rsidRDefault="00000000" w:rsidRPr="00000000" w14:paraId="00000020">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8000"/>
          <w:sz w:val="16"/>
          <w:szCs w:val="16"/>
          <w:rtl w:val="0"/>
        </w:rPr>
        <w:t xml:space="preserve">//Eszköz megnyitása serial alapján</w:t>
      </w:r>
      <w:r w:rsidDel="00000000" w:rsidR="00000000" w:rsidRPr="00000000">
        <w:rPr>
          <w:rtl w:val="0"/>
        </w:rPr>
      </w:r>
    </w:p>
    <w:p w:rsidR="00000000" w:rsidDel="00000000" w:rsidP="00000000" w:rsidRDefault="00000000" w:rsidRPr="00000000" w14:paraId="00000021">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ft_status = ftdi_handle.SetBaudRate(921600); </w:t>
      </w:r>
      <w:r w:rsidDel="00000000" w:rsidR="00000000" w:rsidRPr="00000000">
        <w:rPr>
          <w:rFonts w:ascii="Consolas" w:cs="Consolas" w:eastAsia="Consolas" w:hAnsi="Consolas"/>
          <w:color w:val="008000"/>
          <w:sz w:val="16"/>
          <w:szCs w:val="16"/>
          <w:rtl w:val="0"/>
        </w:rPr>
        <w:t xml:space="preserve">//Baudrate beállítása</w:t>
      </w:r>
      <w:r w:rsidDel="00000000" w:rsidR="00000000" w:rsidRPr="00000000">
        <w:rPr>
          <w:rtl w:val="0"/>
        </w:rPr>
      </w:r>
    </w:p>
    <w:p w:rsidR="00000000" w:rsidDel="00000000" w:rsidP="00000000" w:rsidRDefault="00000000" w:rsidRPr="00000000" w14:paraId="00000022">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ft_status = ftdi_handle.SetBitMode(0x07, FTDI.FT_BIT_MODES.FT_BIT_MODE_ASYNC_BITBANG); </w:t>
      </w:r>
      <w:r w:rsidDel="00000000" w:rsidR="00000000" w:rsidRPr="00000000">
        <w:rPr>
          <w:rFonts w:ascii="Consolas" w:cs="Consolas" w:eastAsia="Consolas" w:hAnsi="Consolas"/>
          <w:color w:val="008000"/>
          <w:sz w:val="16"/>
          <w:szCs w:val="16"/>
          <w:rtl w:val="0"/>
        </w:rPr>
        <w:t xml:space="preserve">//D0,D1,D2 pinek aszinkron bitbang kimenetre állítása</w:t>
      </w: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uint</w:t>
      </w:r>
      <w:r w:rsidDel="00000000" w:rsidR="00000000" w:rsidRPr="00000000">
        <w:rPr>
          <w:rFonts w:ascii="Consolas" w:cs="Consolas" w:eastAsia="Consolas" w:hAnsi="Consolas"/>
          <w:color w:val="000000"/>
          <w:sz w:val="16"/>
          <w:szCs w:val="16"/>
          <w:rtl w:val="0"/>
        </w:rPr>
        <w:t xml:space="preserve"> buf = 0; </w:t>
      </w:r>
      <w:r w:rsidDel="00000000" w:rsidR="00000000" w:rsidRPr="00000000">
        <w:rPr>
          <w:rFonts w:ascii="Consolas" w:cs="Consolas" w:eastAsia="Consolas" w:hAnsi="Consolas"/>
          <w:color w:val="008000"/>
          <w:sz w:val="16"/>
          <w:szCs w:val="16"/>
          <w:rtl w:val="0"/>
        </w:rPr>
        <w:t xml:space="preserve">//Sikeresen kiírt byteok száma</w:t>
      </w: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ff"/>
          <w:sz w:val="16"/>
          <w:szCs w:val="16"/>
          <w:rtl w:val="0"/>
        </w:rPr>
        <w:t xml:space="preserve">byte</w:t>
      </w:r>
      <w:r w:rsidDel="00000000" w:rsidR="00000000" w:rsidRPr="00000000">
        <w:rPr>
          <w:rFonts w:ascii="Consolas" w:cs="Consolas" w:eastAsia="Consolas" w:hAnsi="Consolas"/>
          <w:color w:val="000000"/>
          <w:sz w:val="16"/>
          <w:szCs w:val="16"/>
          <w:rtl w:val="0"/>
        </w:rPr>
        <w:t xml:space="preserve">[] outb = { 0 }; </w:t>
      </w:r>
    </w:p>
    <w:p w:rsidR="00000000" w:rsidDel="00000000" w:rsidP="00000000" w:rsidRDefault="00000000" w:rsidRPr="00000000" w14:paraId="00000025">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8000"/>
          <w:sz w:val="16"/>
          <w:szCs w:val="16"/>
          <w:rtl w:val="0"/>
        </w:rPr>
        <w:t xml:space="preserve">/*Kiírandó byteok, ha több mint 1, akkor a beállított baudrate-el írja a lábakra. Ezzel pontosabban lehet a kívánt frekvenciát tartani, mint számítógép-oldali időzítéssel.*/</w:t>
      </w:r>
      <w:r w:rsidDel="00000000" w:rsidR="00000000" w:rsidRPr="00000000">
        <w:rPr>
          <w:rtl w:val="0"/>
        </w:rPr>
      </w:r>
    </w:p>
    <w:p w:rsidR="00000000" w:rsidDel="00000000" w:rsidP="00000000" w:rsidRDefault="00000000" w:rsidRPr="00000000" w14:paraId="00000026">
      <w:pPr>
        <w:spacing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ftdi_handle.Write(outb, outb.Length, </w:t>
      </w:r>
      <w:r w:rsidDel="00000000" w:rsidR="00000000" w:rsidRPr="00000000">
        <w:rPr>
          <w:rFonts w:ascii="Consolas" w:cs="Consolas" w:eastAsia="Consolas" w:hAnsi="Consolas"/>
          <w:color w:val="0000ff"/>
          <w:sz w:val="16"/>
          <w:szCs w:val="16"/>
          <w:rtl w:val="0"/>
        </w:rPr>
        <w:t xml:space="preserve">ref</w:t>
      </w:r>
      <w:r w:rsidDel="00000000" w:rsidR="00000000" w:rsidRPr="00000000">
        <w:rPr>
          <w:rFonts w:ascii="Consolas" w:cs="Consolas" w:eastAsia="Consolas" w:hAnsi="Consolas"/>
          <w:color w:val="000000"/>
          <w:sz w:val="16"/>
          <w:szCs w:val="16"/>
          <w:rtl w:val="0"/>
        </w:rPr>
        <w:t xml:space="preserve"> buf); </w:t>
      </w:r>
      <w:r w:rsidDel="00000000" w:rsidR="00000000" w:rsidRPr="00000000">
        <w:rPr>
          <w:rFonts w:ascii="Consolas" w:cs="Consolas" w:eastAsia="Consolas" w:hAnsi="Consolas"/>
          <w:color w:val="008000"/>
          <w:sz w:val="16"/>
          <w:szCs w:val="16"/>
          <w:rtl w:val="0"/>
        </w:rPr>
        <w:t xml:space="preserve">//írás az eszközre</w:t>
      </w:r>
      <w:r w:rsidDel="00000000" w:rsidR="00000000" w:rsidRPr="00000000">
        <w:rPr>
          <w:rtl w:val="0"/>
        </w:rPr>
      </w:r>
    </w:p>
    <w:p w:rsidR="00000000" w:rsidDel="00000000" w:rsidP="00000000" w:rsidRDefault="00000000" w:rsidRPr="00000000" w14:paraId="00000027">
      <w:pPr>
        <w:jc w:val="both"/>
        <w:rPr>
          <w:b w:val="1"/>
          <w:sz w:val="16"/>
          <w:szCs w:val="16"/>
        </w:rPr>
      </w:pPr>
      <w:r w:rsidDel="00000000" w:rsidR="00000000" w:rsidRPr="00000000">
        <w:rPr>
          <w:rFonts w:ascii="Consolas" w:cs="Consolas" w:eastAsia="Consolas" w:hAnsi="Consolas"/>
          <w:color w:val="000000"/>
          <w:sz w:val="16"/>
          <w:szCs w:val="16"/>
          <w:rtl w:val="0"/>
        </w:rPr>
        <w:t xml:space="preserve">ftdi_handle.Close(); </w:t>
      </w:r>
      <w:r w:rsidDel="00000000" w:rsidR="00000000" w:rsidRPr="00000000">
        <w:rPr>
          <w:rFonts w:ascii="Consolas" w:cs="Consolas" w:eastAsia="Consolas" w:hAnsi="Consolas"/>
          <w:color w:val="008000"/>
          <w:sz w:val="16"/>
          <w:szCs w:val="16"/>
          <w:rtl w:val="0"/>
        </w:rPr>
        <w:t xml:space="preserve">//Eszköz lezárása</w:t>
      </w:r>
      <w:r w:rsidDel="00000000" w:rsidR="00000000" w:rsidRPr="00000000">
        <w:rPr>
          <w:rtl w:val="0"/>
        </w:rPr>
      </w:r>
    </w:p>
    <w:p w:rsidR="00000000" w:rsidDel="00000000" w:rsidP="00000000" w:rsidRDefault="00000000" w:rsidRPr="00000000" w14:paraId="00000028">
      <w:pPr>
        <w:spacing w:before="200" w:lineRule="auto"/>
        <w:jc w:val="both"/>
        <w:rPr/>
      </w:pPr>
      <w:r w:rsidDel="00000000" w:rsidR="00000000" w:rsidRPr="00000000">
        <w:rPr>
          <w:rtl w:val="0"/>
        </w:rPr>
        <w:t xml:space="preserve">A vevő oldal megvalósításához a kapott </w:t>
      </w:r>
      <w:r w:rsidDel="00000000" w:rsidR="00000000" w:rsidRPr="00000000">
        <w:rPr>
          <w:b w:val="1"/>
          <w:rtl w:val="0"/>
        </w:rPr>
        <w:t xml:space="preserve">ELP-USBGS720P02-V100</w:t>
      </w:r>
      <w:r w:rsidDel="00000000" w:rsidR="00000000" w:rsidRPr="00000000">
        <w:rPr>
          <w:rtl w:val="0"/>
        </w:rPr>
        <w:t xml:space="preserve"> típusú, szürkeárnyalatos, global shutter webkamerák használhatóak.</w:t>
      </w:r>
    </w:p>
    <w:p w:rsidR="00000000" w:rsidDel="00000000" w:rsidP="00000000" w:rsidRDefault="00000000" w:rsidRPr="00000000" w14:paraId="00000029">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00" w:line="360" w:lineRule="auto"/>
        <w:jc w:val="both"/>
        <w:rPr>
          <w:b w:val="1"/>
          <w:sz w:val="24"/>
          <w:szCs w:val="24"/>
        </w:rPr>
      </w:pPr>
      <w:r w:rsidDel="00000000" w:rsidR="00000000" w:rsidRPr="00000000">
        <w:rPr>
          <w:b w:val="1"/>
          <w:sz w:val="24"/>
          <w:szCs w:val="24"/>
          <w:rtl w:val="0"/>
        </w:rPr>
        <w:t xml:space="preserve">Feladatleírás</w:t>
      </w:r>
    </w:p>
    <w:p w:rsidR="00000000" w:rsidDel="00000000" w:rsidP="00000000" w:rsidRDefault="00000000" w:rsidRPr="00000000" w14:paraId="0000002B">
      <w:pPr>
        <w:spacing w:line="360" w:lineRule="auto"/>
        <w:jc w:val="both"/>
        <w:rPr/>
      </w:pPr>
      <w:r w:rsidDel="00000000" w:rsidR="00000000" w:rsidRPr="00000000">
        <w:rPr>
          <w:rtl w:val="0"/>
        </w:rPr>
        <w:t xml:space="preserve">Fény-alapú adatkommunikáció megvalósítása a kapott eszköz és webkamera segítségével, két számítógép között, 25 cm adó-vevő távolságból.</w:t>
      </w:r>
    </w:p>
    <w:p w:rsidR="00000000" w:rsidDel="00000000" w:rsidP="00000000" w:rsidRDefault="00000000" w:rsidRPr="00000000" w14:paraId="0000002C">
      <w:pPr>
        <w:spacing w:after="200" w:line="360" w:lineRule="auto"/>
        <w:jc w:val="both"/>
        <w:rPr/>
      </w:pPr>
      <w:r w:rsidDel="00000000" w:rsidR="00000000" w:rsidRPr="00000000">
        <w:rPr>
          <w:rtl w:val="0"/>
        </w:rPr>
        <w:t xml:space="preserve">Az adatátvitel során egy vagy több, a szervezők által biztosított fájlt kell átküldeni a számítógépek között egy megadott időkorláton belül. Az átküldendő fájl tartalma minden egyes kiértékelési folyamatnál változik (újat biztosít a szervező csapat). A feladatot csak a biztosított eszközökkel szabad megvalósítani.</w:t>
      </w:r>
    </w:p>
    <w:p w:rsidR="00000000" w:rsidDel="00000000" w:rsidP="00000000" w:rsidRDefault="00000000" w:rsidRPr="00000000" w14:paraId="0000002D">
      <w:pPr>
        <w:spacing w:after="200" w:line="360" w:lineRule="auto"/>
        <w:jc w:val="both"/>
        <w:rPr>
          <w:b w:val="1"/>
          <w:sz w:val="24"/>
          <w:szCs w:val="24"/>
        </w:rPr>
      </w:pPr>
      <w:r w:rsidDel="00000000" w:rsidR="00000000" w:rsidRPr="00000000">
        <w:rPr>
          <w:b w:val="1"/>
          <w:sz w:val="24"/>
          <w:szCs w:val="24"/>
          <w:rtl w:val="0"/>
        </w:rPr>
        <w:t xml:space="preserve">Pontozás</w:t>
      </w:r>
    </w:p>
    <w:p w:rsidR="00000000" w:rsidDel="00000000" w:rsidP="00000000" w:rsidRDefault="00000000" w:rsidRPr="00000000" w14:paraId="0000002E">
      <w:pPr>
        <w:spacing w:line="360" w:lineRule="auto"/>
        <w:jc w:val="both"/>
        <w:rPr/>
      </w:pPr>
      <w:r w:rsidDel="00000000" w:rsidR="00000000" w:rsidRPr="00000000">
        <w:rPr>
          <w:rtl w:val="0"/>
        </w:rPr>
        <w:t xml:space="preserve">A pontszámok kialakítása átküldési kísérletenként a megadott időkorláton belül sikeresen átküldött bájtok száma alapján történik. Sikeresen átküldött bájtról akkor beszélünk, ha az átvitel során keletkezett fájl </w:t>
      </w:r>
      <w:r w:rsidDel="00000000" w:rsidR="00000000" w:rsidRPr="00000000">
        <w:rPr>
          <w:i w:val="1"/>
          <w:rtl w:val="0"/>
        </w:rPr>
        <w:t xml:space="preserve">i</w:t>
      </w:r>
      <w:r w:rsidDel="00000000" w:rsidR="00000000" w:rsidRPr="00000000">
        <w:rPr>
          <w:rtl w:val="0"/>
        </w:rPr>
        <w:t xml:space="preserve">-edik bájt értéke megegyezik a forrásfájl </w:t>
      </w:r>
      <w:r w:rsidDel="00000000" w:rsidR="00000000" w:rsidRPr="00000000">
        <w:rPr>
          <w:i w:val="1"/>
          <w:rtl w:val="0"/>
        </w:rPr>
        <w:t xml:space="preserve">i</w:t>
      </w:r>
      <w:r w:rsidDel="00000000" w:rsidR="00000000" w:rsidRPr="00000000">
        <w:rPr>
          <w:rtl w:val="0"/>
        </w:rPr>
        <w:t xml:space="preserve">-edik bájtjának értékével. A kommunikáció csupán a megadott időkorlát idejéig tartható fenn: ha az meghaladja a kijelölt időkorlátot, akkor a sikeresen átküldött bájtok 0-nak tekintendőek. A küldendő fájl méretét mindig az adott versenyző csapat választhatja meg és az idő leteltéve a kommunikáció manuálisan leállítható.</w:t>
      </w:r>
    </w:p>
    <w:p w:rsidR="00000000" w:rsidDel="00000000" w:rsidP="00000000" w:rsidRDefault="00000000" w:rsidRPr="00000000" w14:paraId="0000002F">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r w:rsidDel="00000000" w:rsidR="00000000" w:rsidRPr="00000000">
        <w:rPr>
          <w:b w:val="1"/>
          <w:sz w:val="24"/>
          <w:szCs w:val="24"/>
          <w:rtl w:val="0"/>
        </w:rPr>
        <w:t xml:space="preserve">Rangsorolás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after="200" w:line="360" w:lineRule="auto"/>
        <w:jc w:val="both"/>
        <w:rPr>
          <w:b w:val="1"/>
        </w:rPr>
      </w:pPr>
      <w:r w:rsidDel="00000000" w:rsidR="00000000" w:rsidRPr="00000000">
        <w:rPr>
          <w:b w:val="1"/>
          <w:rtl w:val="0"/>
        </w:rPr>
        <w:t xml:space="preserve">Előzetes pontszám-kialakítás</w:t>
      </w:r>
    </w:p>
    <w:p w:rsidR="00000000" w:rsidDel="00000000" w:rsidP="00000000" w:rsidRDefault="00000000" w:rsidRPr="00000000" w14:paraId="00000033">
      <w:pPr>
        <w:spacing w:line="360" w:lineRule="auto"/>
        <w:jc w:val="both"/>
        <w:rPr/>
      </w:pPr>
      <w:r w:rsidDel="00000000" w:rsidR="00000000" w:rsidRPr="00000000">
        <w:rPr>
          <w:rtl w:val="0"/>
        </w:rPr>
        <w:t xml:space="preserve">A csapatok jelezhetik a szervezőknek, mikor készen állnak a megmérettetésre. Ekkor legalább 1 szervező jelenlétében, az általa biztosított fájt/fájlokat kell átjuttatni a megadott időkereten belül. Mindig a legjobb eredményt tekintjük a csapat aktuális pontszámának (értsd: rontani nem lehet).</w:t>
      </w:r>
    </w:p>
    <w:p w:rsidR="00000000" w:rsidDel="00000000" w:rsidP="00000000" w:rsidRDefault="00000000" w:rsidRPr="00000000" w14:paraId="00000034">
      <w:pPr>
        <w:spacing w:line="360" w:lineRule="auto"/>
        <w:jc w:val="both"/>
        <w:rPr/>
      </w:pPr>
      <w:r w:rsidDel="00000000" w:rsidR="00000000" w:rsidRPr="00000000">
        <w:rPr>
          <w:rtl w:val="0"/>
        </w:rPr>
        <w:t xml:space="preserve">A döntő előtt a pontszámok normálásra kerülnek az előzetes értékelések során legtöbb pontot szerzett csapat pontszáma alapján. Ez a csapat ekkor 30 pontot fog kapni, a többi csapat pontszáma pedig ezzel arányosan kerül kiosztásra a 0-30 intervallumról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35">
      <w:pPr>
        <w:jc w:val="both"/>
        <w:rPr>
          <w:i w:val="1"/>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i w:val="1"/>
          <w:rtl w:val="0"/>
        </w:rPr>
        <w:t xml:space="preserve">Prezentációk:</w:t>
      </w:r>
    </w:p>
    <w:p w:rsidR="00000000" w:rsidDel="00000000" w:rsidP="00000000" w:rsidRDefault="00000000" w:rsidRPr="00000000" w14:paraId="00000037">
      <w:pPr>
        <w:spacing w:after="200" w:line="360" w:lineRule="auto"/>
        <w:jc w:val="both"/>
        <w:rPr/>
      </w:pPr>
      <w:r w:rsidDel="00000000" w:rsidR="00000000" w:rsidRPr="00000000">
        <w:rPr>
          <w:rtl w:val="0"/>
        </w:rPr>
        <w:t xml:space="preserve">A prezentációk a végső párbaj előtt kerülnek megtartásra. A prezentáció során maximálisan 20 pont szerezhető, amelyet figyelembe veszünk az előzetes sorrend kialakítása folyamán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jc w:val="both"/>
      </w:pPr>
      <w:r w:rsidDel="00000000" w:rsidR="00000000" w:rsidRPr="00000000">
        <w:rPr>
          <w:rtl w:val="0"/>
        </w:rPr>
        <w:t xml:space="preserve">Előadás minősége (0-5 pt)</w:t>
      </w:r>
    </w:p>
    <w:p w:rsidR="00000000" w:rsidDel="00000000" w:rsidP="00000000" w:rsidRDefault="00000000" w:rsidRPr="00000000" w14:paraId="00000039">
      <w:pPr>
        <w:numPr>
          <w:ilvl w:val="0"/>
          <w:numId w:val="1"/>
        </w:numPr>
        <w:ind w:left="720" w:hanging="360"/>
        <w:jc w:val="both"/>
      </w:pPr>
      <w:r w:rsidDel="00000000" w:rsidR="00000000" w:rsidRPr="00000000">
        <w:rPr>
          <w:rtl w:val="0"/>
        </w:rPr>
        <w:t xml:space="preserve">Diasor minősége (0-5 pt)</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Megoldás minősége (0-5 pt)</w:t>
      </w:r>
    </w:p>
    <w:p w:rsidR="00000000" w:rsidDel="00000000" w:rsidP="00000000" w:rsidRDefault="00000000" w:rsidRPr="00000000" w14:paraId="0000003B">
      <w:pPr>
        <w:numPr>
          <w:ilvl w:val="0"/>
          <w:numId w:val="1"/>
        </w:numPr>
        <w:ind w:left="720" w:hanging="360"/>
        <w:jc w:val="both"/>
      </w:pPr>
      <w:r w:rsidDel="00000000" w:rsidR="00000000" w:rsidRPr="00000000">
        <w:rPr>
          <w:rtl w:val="0"/>
        </w:rPr>
        <w:t xml:space="preserve">Megoldás újszerűsége (0-5 pt)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spacing w:before="200" w:lineRule="auto"/>
        <w:jc w:val="both"/>
        <w:rPr>
          <w:b w:val="1"/>
        </w:rPr>
      </w:pPr>
      <w:r w:rsidDel="00000000" w:rsidR="00000000" w:rsidRPr="00000000">
        <w:rPr>
          <w:b w:val="1"/>
          <w:rtl w:val="0"/>
        </w:rPr>
        <w:t xml:space="preserve">Végleges pontszám-kialakítás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pacing w:after="200" w:lineRule="auto"/>
        <w:jc w:val="both"/>
        <w:rPr>
          <w:b w:val="1"/>
          <w:i w:val="1"/>
        </w:rPr>
      </w:pPr>
      <w:r w:rsidDel="00000000" w:rsidR="00000000" w:rsidRPr="00000000">
        <w:rPr>
          <w:b w:val="1"/>
          <w:i w:val="1"/>
          <w:rtl w:val="0"/>
        </w:rPr>
        <w:t xml:space="preserve">Döntő-párbajok:</w:t>
      </w:r>
    </w:p>
    <w:p w:rsidR="00000000" w:rsidDel="00000000" w:rsidP="00000000" w:rsidRDefault="00000000" w:rsidRPr="00000000" w14:paraId="00000040">
      <w:pPr>
        <w:spacing w:line="360" w:lineRule="auto"/>
        <w:jc w:val="both"/>
        <w:rPr/>
      </w:pPr>
      <w:r w:rsidDel="00000000" w:rsidR="00000000" w:rsidRPr="00000000">
        <w:rPr>
          <w:rtl w:val="0"/>
        </w:rPr>
        <w:t xml:space="preserve">Az előzetes pontszámok alapján (</w:t>
      </w:r>
      <w:r w:rsidDel="00000000" w:rsidR="00000000" w:rsidRPr="00000000">
        <w:rPr>
          <w:b w:val="1"/>
          <w:rtl w:val="0"/>
        </w:rPr>
        <w:t xml:space="preserve">A+B</w:t>
      </w:r>
      <w:r w:rsidDel="00000000" w:rsidR="00000000" w:rsidRPr="00000000">
        <w:rPr>
          <w:rtl w:val="0"/>
        </w:rPr>
        <w:t xml:space="preserve">) kialakult rangsor/sorrend rögzül és a döntő pontozása nulláról indul.</w:t>
      </w:r>
    </w:p>
    <w:p w:rsidR="00000000" w:rsidDel="00000000" w:rsidP="00000000" w:rsidRDefault="00000000" w:rsidRPr="00000000" w14:paraId="00000041">
      <w:pPr>
        <w:spacing w:line="360" w:lineRule="auto"/>
        <w:jc w:val="both"/>
        <w:rPr/>
      </w:pPr>
      <w:r w:rsidDel="00000000" w:rsidR="00000000" w:rsidRPr="00000000">
        <w:rPr>
          <w:rtl w:val="0"/>
        </w:rPr>
        <w:t xml:space="preserve">A sorrend alapján először az előzetes rangsorban utolsó két helyen lévő csapat párbajozik, majd az elért pontszámok alapján az adott forduló nyertese mérkőzik meg a rangsorban előttük lévő csapattal. A döntőnek akkor lesz vége, amikor a rangsor első és második csapata is megmérkőzött. A döntő pontszámok az elődöntő </w:t>
      </w:r>
      <w:r w:rsidDel="00000000" w:rsidR="00000000" w:rsidRPr="00000000">
        <w:rPr>
          <w:rtl w:val="0"/>
        </w:rPr>
        <w:t xml:space="preserve">pontszámával</w:t>
      </w:r>
      <w:r w:rsidDel="00000000" w:rsidR="00000000" w:rsidRPr="00000000">
        <w:rPr>
          <w:rtl w:val="0"/>
        </w:rPr>
        <w:t xml:space="preserve"> azonos módon, viszont 0-50 közti intervallumra lesznek normálva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42">
      <w:pPr>
        <w:spacing w:line="360" w:lineRule="auto"/>
        <w:jc w:val="both"/>
        <w:rPr/>
      </w:pPr>
      <w:r w:rsidDel="00000000" w:rsidR="00000000" w:rsidRPr="00000000">
        <w:rPr>
          <w:rtl w:val="0"/>
        </w:rPr>
        <w:br w:type="textWrapping"/>
      </w:r>
      <w:r w:rsidDel="00000000" w:rsidR="00000000" w:rsidRPr="00000000">
        <w:rPr>
          <w:u w:val="single"/>
          <w:rtl w:val="0"/>
        </w:rPr>
        <w:t xml:space="preserve">Fontos:</w:t>
      </w:r>
      <w:r w:rsidDel="00000000" w:rsidR="00000000" w:rsidRPr="00000000">
        <w:rPr>
          <w:rtl w:val="0"/>
        </w:rPr>
        <w:t xml:space="preserve"> A döntő során a kommunikációt a külvilágból zavarni szigorúan TILOS. Ha ez mégis megtörténik, a szervezők: 1) újraindíthatják a döntő mérkőzést; 2) pontszámbeli büntetést szabhatnak ki a zavaró csapat számára; 3) legvégső esetben kizárhatják a mérkőzést zavaró csapatot a versenyből! A kommunikációt legálisan csak az éppen párbajozó csapatok zavarhatják a párbajok előtt ismertetett módon.</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spacing w:after="200" w:lineRule="auto"/>
        <w:jc w:val="both"/>
        <w:rPr>
          <w:b w:val="1"/>
          <w:i w:val="1"/>
        </w:rPr>
      </w:pPr>
      <w:r w:rsidDel="00000000" w:rsidR="00000000" w:rsidRPr="00000000">
        <w:rPr>
          <w:b w:val="1"/>
          <w:i w:val="1"/>
          <w:rtl w:val="0"/>
        </w:rPr>
        <w:t xml:space="preserve">Végső sorrend:</w:t>
      </w:r>
    </w:p>
    <w:p w:rsidR="00000000" w:rsidDel="00000000" w:rsidP="00000000" w:rsidRDefault="00000000" w:rsidRPr="00000000" w14:paraId="00000045">
      <w:pPr>
        <w:spacing w:line="360" w:lineRule="auto"/>
        <w:jc w:val="both"/>
        <w:rPr/>
      </w:pPr>
      <w:r w:rsidDel="00000000" w:rsidR="00000000" w:rsidRPr="00000000">
        <w:rPr>
          <w:rtl w:val="0"/>
        </w:rPr>
        <w:t xml:space="preserve">A végleges pontszám az előzetes pontszám (</w:t>
      </w:r>
      <w:r w:rsidDel="00000000" w:rsidR="00000000" w:rsidRPr="00000000">
        <w:rPr>
          <w:b w:val="1"/>
          <w:rtl w:val="0"/>
        </w:rPr>
        <w:t xml:space="preserve">A</w:t>
      </w:r>
      <w:r w:rsidDel="00000000" w:rsidR="00000000" w:rsidRPr="00000000">
        <w:rPr>
          <w:rtl w:val="0"/>
        </w:rPr>
        <w:t xml:space="preserve">, 0-30 pont), a prezentációs pontszám (</w:t>
      </w:r>
      <w:r w:rsidDel="00000000" w:rsidR="00000000" w:rsidRPr="00000000">
        <w:rPr>
          <w:b w:val="1"/>
          <w:rtl w:val="0"/>
        </w:rPr>
        <w:t xml:space="preserve">B</w:t>
      </w:r>
      <w:r w:rsidDel="00000000" w:rsidR="00000000" w:rsidRPr="00000000">
        <w:rPr>
          <w:rtl w:val="0"/>
        </w:rPr>
        <w:t xml:space="preserve">, 0-20 pont) és a döntő pontszám (</w:t>
      </w:r>
      <w:r w:rsidDel="00000000" w:rsidR="00000000" w:rsidRPr="00000000">
        <w:rPr>
          <w:b w:val="1"/>
          <w:rtl w:val="0"/>
        </w:rPr>
        <w:t xml:space="preserve">C</w:t>
      </w:r>
      <w:r w:rsidDel="00000000" w:rsidR="00000000" w:rsidRPr="00000000">
        <w:rPr>
          <w:rtl w:val="0"/>
        </w:rPr>
        <w:t xml:space="preserve">, 0-50 pont) összege. A legvégső rangsor és a verseny végeredményének kihirdetése az összegzett pontszám (</w:t>
      </w:r>
      <w:r w:rsidDel="00000000" w:rsidR="00000000" w:rsidRPr="00000000">
        <w:rPr>
          <w:b w:val="1"/>
          <w:rtl w:val="0"/>
        </w:rPr>
        <w:t xml:space="preserve">A + B + C</w:t>
      </w:r>
      <w:r w:rsidDel="00000000" w:rsidR="00000000" w:rsidRPr="00000000">
        <w:rPr>
          <w:rtl w:val="0"/>
        </w:rPr>
        <w:t xml:space="preserve">) alapján történik.</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00" w:lineRule="auto"/>
        <w:jc w:val="both"/>
        <w:rPr>
          <w:b w:val="1"/>
        </w:rPr>
      </w:pPr>
      <w:r w:rsidDel="00000000" w:rsidR="00000000" w:rsidRPr="00000000">
        <w:rPr>
          <w:b w:val="1"/>
          <w:rtl w:val="0"/>
        </w:rPr>
        <w:t xml:space="preserve">További fontos tudnivalók:</w:t>
      </w:r>
    </w:p>
    <w:p w:rsidR="00000000" w:rsidDel="00000000" w:rsidP="00000000" w:rsidRDefault="00000000" w:rsidRPr="00000000" w14:paraId="00000048">
      <w:pPr>
        <w:spacing w:line="360" w:lineRule="auto"/>
        <w:jc w:val="both"/>
        <w:rPr/>
      </w:pPr>
      <w:r w:rsidDel="00000000" w:rsidR="00000000" w:rsidRPr="00000000">
        <w:rPr>
          <w:rtl w:val="0"/>
        </w:rPr>
        <w:t xml:space="preserve">A verseny során a méréseknél csak a biztosított adó-vevő eszközök használhatóak. Tilos bármilyen, a feladatot megvalósító, nem a csapat által kidolgozott függvénykönyvtár, futtatható állomány használata (például kész protokoll). Az FT232 kezelésére, képfeldolgozásra, illetve a szükséges számításokra alkalmazható matematikai és egyéb függvénykönyvtárak használata engedélyezett. Továbbá tilos a kommunikáció a külvilággal bármilyen formában, tilos a fórumokra való posztolás vagy bejelentkezés (olvasni lehet), de engedélyezett a Google vagy egyéb keresőmotorok, hozott könyvek használata a feladat megoldásának kidolgozásához.</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pacing w:after="200" w:lineRule="auto"/>
        <w:jc w:val="both"/>
        <w:rPr>
          <w:b w:val="1"/>
        </w:rPr>
      </w:pPr>
      <w:r w:rsidDel="00000000" w:rsidR="00000000" w:rsidRPr="00000000">
        <w:rPr>
          <w:b w:val="1"/>
          <w:rtl w:val="0"/>
        </w:rPr>
        <w:t xml:space="preserve">Tesztelési lehetőségek</w:t>
      </w:r>
    </w:p>
    <w:p w:rsidR="00000000" w:rsidDel="00000000" w:rsidP="00000000" w:rsidRDefault="00000000" w:rsidRPr="00000000" w14:paraId="0000004B">
      <w:pPr>
        <w:spacing w:line="360" w:lineRule="auto"/>
        <w:jc w:val="both"/>
        <w:rPr/>
      </w:pPr>
      <w:bookmarkStart w:colFirst="0" w:colLast="0" w:name="_heading=h.gjdgxs" w:id="0"/>
      <w:bookmarkEnd w:id="0"/>
      <w:r w:rsidDel="00000000" w:rsidR="00000000" w:rsidRPr="00000000">
        <w:rPr>
          <w:i w:val="1"/>
          <w:rtl w:val="0"/>
        </w:rPr>
        <w:t xml:space="preserve">Előre meghatározott időpontokban van lehetőség éles környezetben tesztelni. A soron következő időpontok a kivetítőn fognak megjelenni.</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 w:default="1">
    <w:name w:val="Normal"/>
    <w:qFormat w:val="1"/>
  </w:style>
  <w:style w:type="paragraph" w:styleId="Cmsor1">
    <w:name w:val="heading 1"/>
    <w:basedOn w:val="Norml"/>
    <w:next w:val="Norml"/>
    <w:uiPriority w:val="9"/>
    <w:qFormat w:val="1"/>
    <w:pPr>
      <w:keepNext w:val="1"/>
      <w:keepLines w:val="1"/>
      <w:spacing w:after="120" w:before="400"/>
      <w:outlineLvl w:val="0"/>
    </w:pPr>
    <w:rPr>
      <w:sz w:val="40"/>
      <w:szCs w:val="40"/>
    </w:rPr>
  </w:style>
  <w:style w:type="paragraph" w:styleId="Cmsor2">
    <w:name w:val="heading 2"/>
    <w:basedOn w:val="Norml"/>
    <w:next w:val="Norml"/>
    <w:uiPriority w:val="9"/>
    <w:semiHidden w:val="1"/>
    <w:unhideWhenUsed w:val="1"/>
    <w:qFormat w:val="1"/>
    <w:pPr>
      <w:keepNext w:val="1"/>
      <w:keepLines w:val="1"/>
      <w:spacing w:after="120" w:before="360"/>
      <w:outlineLvl w:val="1"/>
    </w:pPr>
    <w:rPr>
      <w:sz w:val="32"/>
      <w:szCs w:val="32"/>
    </w:rPr>
  </w:style>
  <w:style w:type="paragraph" w:styleId="Cmsor3">
    <w:name w:val="heading 3"/>
    <w:basedOn w:val="Norml"/>
    <w:next w:val="Norml"/>
    <w:uiPriority w:val="9"/>
    <w:semiHidden w:val="1"/>
    <w:unhideWhenUsed w:val="1"/>
    <w:qFormat w:val="1"/>
    <w:pPr>
      <w:keepNext w:val="1"/>
      <w:keepLines w:val="1"/>
      <w:spacing w:after="80" w:before="320"/>
      <w:outlineLvl w:val="2"/>
    </w:pPr>
    <w:rPr>
      <w:color w:val="434343"/>
      <w:sz w:val="28"/>
      <w:szCs w:val="28"/>
    </w:rPr>
  </w:style>
  <w:style w:type="paragraph" w:styleId="Cmsor4">
    <w:name w:val="heading 4"/>
    <w:basedOn w:val="Norml"/>
    <w:next w:val="Norml"/>
    <w:uiPriority w:val="9"/>
    <w:semiHidden w:val="1"/>
    <w:unhideWhenUsed w:val="1"/>
    <w:qFormat w:val="1"/>
    <w:pPr>
      <w:keepNext w:val="1"/>
      <w:keepLines w:val="1"/>
      <w:spacing w:after="80" w:before="280"/>
      <w:outlineLvl w:val="3"/>
    </w:pPr>
    <w:rPr>
      <w:color w:val="666666"/>
      <w:sz w:val="24"/>
      <w:szCs w:val="24"/>
    </w:rPr>
  </w:style>
  <w:style w:type="paragraph" w:styleId="Cmsor5">
    <w:name w:val="heading 5"/>
    <w:basedOn w:val="Norml"/>
    <w:next w:val="Norml"/>
    <w:uiPriority w:val="9"/>
    <w:semiHidden w:val="1"/>
    <w:unhideWhenUsed w:val="1"/>
    <w:qFormat w:val="1"/>
    <w:pPr>
      <w:keepNext w:val="1"/>
      <w:keepLines w:val="1"/>
      <w:spacing w:after="80" w:before="240"/>
      <w:outlineLvl w:val="4"/>
    </w:pPr>
    <w:rPr>
      <w:color w:val="666666"/>
    </w:rPr>
  </w:style>
  <w:style w:type="paragraph" w:styleId="Cmsor6">
    <w:name w:val="heading 6"/>
    <w:basedOn w:val="Norml"/>
    <w:next w:val="Norml"/>
    <w:uiPriority w:val="9"/>
    <w:semiHidden w:val="1"/>
    <w:unhideWhenUsed w:val="1"/>
    <w:qFormat w:val="1"/>
    <w:pPr>
      <w:keepNext w:val="1"/>
      <w:keepLines w:val="1"/>
      <w:spacing w:after="80" w:before="240"/>
      <w:outlineLvl w:val="5"/>
    </w:pPr>
    <w:rPr>
      <w:i w:val="1"/>
      <w:color w:val="666666"/>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Cm">
    <w:name w:val="Title"/>
    <w:basedOn w:val="Norml"/>
    <w:next w:val="Norml"/>
    <w:uiPriority w:val="10"/>
    <w:qFormat w:val="1"/>
    <w:pPr>
      <w:keepNext w:val="1"/>
      <w:keepLines w:val="1"/>
      <w:spacing w:after="60"/>
    </w:pPr>
    <w:rPr>
      <w:sz w:val="52"/>
      <w:szCs w:val="52"/>
    </w:rPr>
  </w:style>
  <w:style w:type="paragraph" w:styleId="Alcm">
    <w:name w:val="Subtitle"/>
    <w:basedOn w:val="Norml"/>
    <w:next w:val="Norml"/>
    <w:uiPriority w:val="11"/>
    <w:qFormat w:val="1"/>
    <w:pPr>
      <w:keepNext w:val="1"/>
      <w:keepLines w:val="1"/>
      <w:spacing w:after="320"/>
    </w:pPr>
    <w:rPr>
      <w:color w:val="666666"/>
      <w:sz w:val="30"/>
      <w:szCs w:val="30"/>
    </w:rPr>
  </w:style>
  <w:style w:type="character" w:styleId="Hiperhivatkozs">
    <w:name w:val="Hyperlink"/>
    <w:basedOn w:val="Bekezdsalapbettpusa"/>
    <w:uiPriority w:val="99"/>
    <w:unhideWhenUsed w:val="1"/>
    <w:rsid w:val="004C0CA8"/>
    <w:rPr>
      <w:color w:val="0000ff" w:themeColor="hyperlink"/>
      <w:u w:val="single"/>
    </w:rPr>
  </w:style>
  <w:style w:type="character" w:styleId="Feloldatlanmegemlts">
    <w:name w:val="Unresolved Mention"/>
    <w:basedOn w:val="Bekezdsalapbettpusa"/>
    <w:uiPriority w:val="99"/>
    <w:semiHidden w:val="1"/>
    <w:unhideWhenUsed w:val="1"/>
    <w:rsid w:val="004C0CA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tdichip.com/Support/SoftwareExamples/Code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UHrM2bCea6kwSu+Jxh7X290XIw==">AMUW2mVy4wxWeY2a/T7gxLy8pQzhOx4qlWD13WqwoohDqf7XsjtqAYzYywGe9JGvl3VA7EwsrG7Hb0uY0I9/1zm9OUxeB/zwll1bhrHHg1pPpHQqM+tlNlSgzvQPqU0IVTEyMLf7WXvm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2019-10-07T12:20:00Z</dcterms:created>
  <dc:creator>Tóth Dávid Noel</dc:creator>
</cp:coreProperties>
</file>