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1CC" w:rsidRPr="00F31886" w:rsidRDefault="00F261CC" w:rsidP="00F31886">
      <w:pPr>
        <w:spacing w:line="360" w:lineRule="auto"/>
        <w:jc w:val="center"/>
        <w:rPr>
          <w:b/>
          <w:bCs/>
          <w:sz w:val="32"/>
          <w:szCs w:val="32"/>
        </w:rPr>
      </w:pPr>
      <w:r w:rsidRPr="00F31886">
        <w:rPr>
          <w:b/>
          <w:bCs/>
          <w:sz w:val="32"/>
          <w:szCs w:val="32"/>
        </w:rPr>
        <w:t>REFERENCES</w:t>
      </w:r>
    </w:p>
    <w:p w:rsidR="00595D47" w:rsidRPr="00F778FF" w:rsidRDefault="00595D47" w:rsidP="00F778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[1] C. C.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Aggarwal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>, J. Han, J. Wang, and P. S. Yu, “A framework for</w:t>
      </w:r>
      <w:r w:rsidR="0084073F">
        <w:rPr>
          <w:rFonts w:ascii="Times New Roman" w:hAnsi="Times New Roman" w:cs="Times New Roman"/>
          <w:color w:val="231F20"/>
          <w:sz w:val="28"/>
          <w:szCs w:val="28"/>
        </w:rPr>
        <w:t xml:space="preserve">\ </w:t>
      </w:r>
      <w:r w:rsidRPr="00F778FF">
        <w:rPr>
          <w:rFonts w:ascii="Times New Roman" w:hAnsi="Times New Roman" w:cs="Times New Roman"/>
          <w:color w:val="231F20"/>
          <w:sz w:val="28"/>
          <w:szCs w:val="28"/>
        </w:rPr>
        <w:t>clustering evolving data streams,” in Proc. 29th Int. Conf. Very</w:t>
      </w:r>
      <w:r w:rsidR="0084073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778FF">
        <w:rPr>
          <w:rFonts w:ascii="Times New Roman" w:hAnsi="Times New Roman" w:cs="Times New Roman"/>
          <w:color w:val="231F20"/>
          <w:sz w:val="28"/>
          <w:szCs w:val="28"/>
        </w:rPr>
        <w:t>Large Data Bases, 2003, pp. 81–92.</w:t>
      </w:r>
    </w:p>
    <w:p w:rsidR="00595D47" w:rsidRPr="00F778FF" w:rsidRDefault="00595D47" w:rsidP="00F778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[2] T. Zhang, R.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Ramakrishnan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, and M.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Livny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>, “BIRCH: An efficient</w:t>
      </w:r>
      <w:r w:rsidR="0084073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778FF">
        <w:rPr>
          <w:rFonts w:ascii="Times New Roman" w:hAnsi="Times New Roman" w:cs="Times New Roman"/>
          <w:color w:val="231F20"/>
          <w:sz w:val="28"/>
          <w:szCs w:val="28"/>
        </w:rPr>
        <w:t>data clustering method for very large databases,” in Proc. ACM</w:t>
      </w:r>
      <w:r w:rsidR="0084073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778FF">
        <w:rPr>
          <w:rFonts w:ascii="Times New Roman" w:hAnsi="Times New Roman" w:cs="Times New Roman"/>
          <w:color w:val="231F20"/>
          <w:sz w:val="28"/>
          <w:szCs w:val="28"/>
        </w:rPr>
        <w:t>SIGMOD Int. Conf. Manage. Data, 1996, pp. 103–114.</w:t>
      </w:r>
    </w:p>
    <w:p w:rsidR="00595D47" w:rsidRPr="00F778FF" w:rsidRDefault="00595D47" w:rsidP="00F778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F778FF">
        <w:rPr>
          <w:rFonts w:ascii="Times New Roman" w:hAnsi="Times New Roman" w:cs="Times New Roman"/>
          <w:color w:val="231F20"/>
          <w:sz w:val="28"/>
          <w:szCs w:val="28"/>
        </w:rPr>
        <w:t>[3] P. S. Bradley, U. M. Fayyad, and C. Reina, “Scaling clustering</w:t>
      </w:r>
      <w:r w:rsidR="0084073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algorithms to large databases,” in Proc.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Knowl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>. Discovery Data Mining,</w:t>
      </w:r>
      <w:r w:rsidR="0084073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778FF">
        <w:rPr>
          <w:rFonts w:ascii="Times New Roman" w:hAnsi="Times New Roman" w:cs="Times New Roman"/>
          <w:color w:val="231F20"/>
          <w:sz w:val="28"/>
          <w:szCs w:val="28"/>
        </w:rPr>
        <w:t>1998, pp. 9–15.</w:t>
      </w:r>
    </w:p>
    <w:p w:rsidR="00595D47" w:rsidRPr="00F778FF" w:rsidRDefault="00595D47" w:rsidP="00F778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[4] L. Gong, J.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Zeng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>, and S. Zhang, “Text stream clustering algorithm</w:t>
      </w:r>
      <w:r w:rsidR="0084073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778FF">
        <w:rPr>
          <w:rFonts w:ascii="Times New Roman" w:hAnsi="Times New Roman" w:cs="Times New Roman"/>
          <w:color w:val="231F20"/>
          <w:sz w:val="28"/>
          <w:szCs w:val="28"/>
        </w:rPr>
        <w:t>based on adaptive feature selection,” Expert Syst. Appl., vol. 38,</w:t>
      </w:r>
      <w:r w:rsidR="0084073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778FF">
        <w:rPr>
          <w:rFonts w:ascii="Times New Roman" w:hAnsi="Times New Roman" w:cs="Times New Roman"/>
          <w:color w:val="231F20"/>
          <w:sz w:val="28"/>
          <w:szCs w:val="28"/>
        </w:rPr>
        <w:t>no. 3, pp. 1393–1399, 2011.</w:t>
      </w:r>
    </w:p>
    <w:p w:rsidR="00595D47" w:rsidRPr="00F778FF" w:rsidRDefault="00595D47" w:rsidP="00F778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[5] Q. </w:t>
      </w:r>
      <w:proofErr w:type="gram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He, K. Chang, E.-P.</w:t>
      </w:r>
      <w:proofErr w:type="gramEnd"/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 Lim, and J. Zhang, “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Bursty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 feature representation</w:t>
      </w:r>
      <w:r w:rsidR="0084073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778FF">
        <w:rPr>
          <w:rFonts w:ascii="Times New Roman" w:hAnsi="Times New Roman" w:cs="Times New Roman"/>
          <w:color w:val="231F20"/>
          <w:sz w:val="28"/>
          <w:szCs w:val="28"/>
        </w:rPr>
        <w:t>for clustering text streams,” in Proc. SIAM Int. Conf. Data</w:t>
      </w:r>
      <w:r w:rsidR="0084073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778FF">
        <w:rPr>
          <w:rFonts w:ascii="Times New Roman" w:hAnsi="Times New Roman" w:cs="Times New Roman"/>
          <w:color w:val="231F20"/>
          <w:sz w:val="28"/>
          <w:szCs w:val="28"/>
        </w:rPr>
        <w:t>Mining, 2007, pp. 491–496.</w:t>
      </w:r>
    </w:p>
    <w:p w:rsidR="00595D47" w:rsidRPr="00F778FF" w:rsidRDefault="00595D47" w:rsidP="00F778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[6] J. Zhang, Z.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Ghahramani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>, and Y. Yang, “A probabilistic model for</w:t>
      </w:r>
      <w:r w:rsidR="0084073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online </w:t>
      </w:r>
      <w:proofErr w:type="gram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document clustering</w:t>
      </w:r>
      <w:proofErr w:type="gramEnd"/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 with application to novelty detection,”</w:t>
      </w:r>
      <w:r w:rsidR="0084073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778FF">
        <w:rPr>
          <w:rFonts w:ascii="Times New Roman" w:hAnsi="Times New Roman" w:cs="Times New Roman"/>
          <w:color w:val="231F20"/>
          <w:sz w:val="28"/>
          <w:szCs w:val="28"/>
        </w:rPr>
        <w:t>in Proc. Adv. Neural Inf. Process. Syst., 2004, pp. 1617–1624.</w:t>
      </w:r>
    </w:p>
    <w:p w:rsidR="0084073F" w:rsidRDefault="00595D47" w:rsidP="00F778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[7] S.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Zhong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, “Efficient streaming text clustering,” Neural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Netw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>.,</w:t>
      </w:r>
      <w:r w:rsidR="0084073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778FF">
        <w:rPr>
          <w:rFonts w:ascii="Times New Roman" w:hAnsi="Times New Roman" w:cs="Times New Roman"/>
          <w:color w:val="231F20"/>
          <w:sz w:val="28"/>
          <w:szCs w:val="28"/>
        </w:rPr>
        <w:t>vol. 18, nos. 5/6, pp. 790–798, 2005.</w:t>
      </w:r>
      <w:proofErr w:type="gramEnd"/>
      <w:r w:rsidR="0084073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</w:p>
    <w:p w:rsidR="00595D47" w:rsidRPr="00F778FF" w:rsidRDefault="00595D47" w:rsidP="00F778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[8] C. C.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Aggarwal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 and P. S. Yu, “On clustering massive text and categorical</w:t>
      </w:r>
      <w:r w:rsidR="0084073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data streams,”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Knowl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. </w:t>
      </w:r>
      <w:proofErr w:type="gram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Inf. Syst., vol. 24, no. 2, pp. 171–196,</w:t>
      </w:r>
      <w:r w:rsidR="0084073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778FF">
        <w:rPr>
          <w:rFonts w:ascii="Times New Roman" w:hAnsi="Times New Roman" w:cs="Times New Roman"/>
          <w:color w:val="231F20"/>
          <w:sz w:val="28"/>
          <w:szCs w:val="28"/>
        </w:rPr>
        <w:t>2010.</w:t>
      </w:r>
      <w:proofErr w:type="gramEnd"/>
    </w:p>
    <w:p w:rsidR="00595D47" w:rsidRPr="00F778FF" w:rsidRDefault="00595D47" w:rsidP="00F778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[9] R.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Barzilay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 and M.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Elhadad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>, “Using lexical chains for text summarization,”</w:t>
      </w:r>
    </w:p>
    <w:p w:rsidR="00595D47" w:rsidRPr="00F778FF" w:rsidRDefault="00595D47" w:rsidP="00F778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in</w:t>
      </w:r>
      <w:proofErr w:type="gramEnd"/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 Proc. ACL Workshop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Intell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>. Scalable Text Summarization,</w:t>
      </w:r>
      <w:r w:rsidR="0084073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778FF">
        <w:rPr>
          <w:rFonts w:ascii="Times New Roman" w:hAnsi="Times New Roman" w:cs="Times New Roman"/>
          <w:color w:val="231F20"/>
          <w:sz w:val="28"/>
          <w:szCs w:val="28"/>
        </w:rPr>
        <w:t>1997, pp. 10–17.</w:t>
      </w:r>
    </w:p>
    <w:p w:rsidR="00595D47" w:rsidRPr="00F778FF" w:rsidRDefault="00595D47" w:rsidP="00F778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[10] W.-T.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Yih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, J. Goodman, L.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Vanderwende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>, and H. Suzuki, “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Multidocument</w:t>
      </w:r>
      <w:proofErr w:type="spellEnd"/>
    </w:p>
    <w:p w:rsidR="00583644" w:rsidRPr="00F778FF" w:rsidRDefault="00595D47" w:rsidP="0084073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F778FF">
        <w:rPr>
          <w:rFonts w:ascii="Times New Roman" w:hAnsi="Times New Roman" w:cs="Times New Roman"/>
          <w:color w:val="231F20"/>
          <w:sz w:val="28"/>
          <w:szCs w:val="28"/>
        </w:rPr>
        <w:lastRenderedPageBreak/>
        <w:t>summarization</w:t>
      </w:r>
      <w:proofErr w:type="gramEnd"/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 by maximizing informative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contentwords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>,”</w:t>
      </w:r>
      <w:r w:rsidR="0084073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in Proc. 20th Int. Joint Conf.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Artif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. </w:t>
      </w:r>
      <w:proofErr w:type="spellStart"/>
      <w:proofErr w:type="gram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Intell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>.,</w:t>
      </w:r>
      <w:proofErr w:type="gramEnd"/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 2007, pp. 1776–1782.</w:t>
      </w:r>
    </w:p>
    <w:p w:rsidR="00A65DAB" w:rsidRPr="00F778FF" w:rsidRDefault="00A65DAB" w:rsidP="00F778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[11] G.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Erkan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 and D. R.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Radev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>, “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LexRank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>: Graph-based lexical centrality</w:t>
      </w:r>
      <w:r w:rsidR="0084073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as salience in text summarization,” J.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Artif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. </w:t>
      </w:r>
      <w:proofErr w:type="gram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Int. Res., vol. 22,</w:t>
      </w:r>
      <w:r w:rsidR="0084073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778FF">
        <w:rPr>
          <w:rFonts w:ascii="Times New Roman" w:hAnsi="Times New Roman" w:cs="Times New Roman"/>
          <w:color w:val="231F20"/>
          <w:sz w:val="28"/>
          <w:szCs w:val="28"/>
        </w:rPr>
        <w:t>no. 1, pp. 457–479, 2004.</w:t>
      </w:r>
      <w:proofErr w:type="gramEnd"/>
    </w:p>
    <w:p w:rsidR="00A65DAB" w:rsidRPr="00F778FF" w:rsidRDefault="00A65DAB" w:rsidP="00F778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F778FF">
        <w:rPr>
          <w:rFonts w:ascii="Times New Roman" w:hAnsi="Times New Roman" w:cs="Times New Roman"/>
          <w:color w:val="231F20"/>
          <w:sz w:val="28"/>
          <w:szCs w:val="28"/>
        </w:rPr>
        <w:t>[12] D. Wang, T. Li, S. Zhu, and C. Ding, “Multi-document summarization</w:t>
      </w:r>
      <w:r w:rsidR="0084073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778FF">
        <w:rPr>
          <w:rFonts w:ascii="Times New Roman" w:hAnsi="Times New Roman" w:cs="Times New Roman"/>
          <w:color w:val="231F20"/>
          <w:sz w:val="28"/>
          <w:szCs w:val="28"/>
        </w:rPr>
        <w:t>via sentence-level semantic analysis and symmetric matrix</w:t>
      </w:r>
      <w:r w:rsidR="0084073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factorization,” in Proc. 31st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Annu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>. Int. ACM SIGIR Conf. Res.</w:t>
      </w:r>
      <w:r w:rsidR="0084073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778FF">
        <w:rPr>
          <w:rFonts w:ascii="Times New Roman" w:hAnsi="Times New Roman" w:cs="Times New Roman"/>
          <w:color w:val="231F20"/>
          <w:sz w:val="28"/>
          <w:szCs w:val="28"/>
        </w:rPr>
        <w:t>Develop. Inf. Retrieval, 2008, pp. 307–314.</w:t>
      </w:r>
    </w:p>
    <w:p w:rsidR="00A65DAB" w:rsidRPr="00F778FF" w:rsidRDefault="00A65DAB" w:rsidP="0084073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[13] Z. He, C. Chen, J. Bu, C. Wang, L. Zhang, D.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Cai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>, and X. He,</w:t>
      </w:r>
      <w:r w:rsidR="0084073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778FF">
        <w:rPr>
          <w:rFonts w:ascii="Times New Roman" w:hAnsi="Times New Roman" w:cs="Times New Roman"/>
          <w:color w:val="231F20"/>
          <w:sz w:val="28"/>
          <w:szCs w:val="28"/>
        </w:rPr>
        <w:t>“Document summarization based on data reconstruction,” in</w:t>
      </w:r>
      <w:r w:rsidR="0084073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Proc. 26th AAAI Conf.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Artif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. </w:t>
      </w:r>
      <w:proofErr w:type="spellStart"/>
      <w:proofErr w:type="gram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Intell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>.,</w:t>
      </w:r>
      <w:proofErr w:type="gramEnd"/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 2012, pp. 620–626.</w:t>
      </w:r>
    </w:p>
    <w:p w:rsidR="00A74771" w:rsidRPr="00F778FF" w:rsidRDefault="00A74771" w:rsidP="00F778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[14] J.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Xu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, D. V. Kalashnikov, and S.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Mehrotra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>, “Efficient summarization</w:t>
      </w:r>
      <w:r w:rsidR="0084073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778FF">
        <w:rPr>
          <w:rFonts w:ascii="Times New Roman" w:hAnsi="Times New Roman" w:cs="Times New Roman"/>
          <w:color w:val="231F20"/>
          <w:sz w:val="28"/>
          <w:szCs w:val="28"/>
        </w:rPr>
        <w:t>framework for multi-attribute uncertain data,” in Proc. ACM</w:t>
      </w:r>
      <w:r w:rsidR="0084073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778FF">
        <w:rPr>
          <w:rFonts w:ascii="Times New Roman" w:hAnsi="Times New Roman" w:cs="Times New Roman"/>
          <w:color w:val="231F20"/>
          <w:sz w:val="28"/>
          <w:szCs w:val="28"/>
        </w:rPr>
        <w:t>SIGMOD Int. Conf. Manage., 2014, pp. 421–432.</w:t>
      </w:r>
    </w:p>
    <w:p w:rsidR="00A74771" w:rsidRPr="00F778FF" w:rsidRDefault="00A74771" w:rsidP="00F778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[15] B.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Sharifi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>, M.-A.</w:t>
      </w:r>
      <w:proofErr w:type="gramEnd"/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proofErr w:type="gram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Hutton, and J.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Kalita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, “Summarizing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microblogs</w:t>
      </w:r>
      <w:proofErr w:type="spellEnd"/>
      <w:r w:rsidR="0084073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automatically,” in Proc. Human Lang. Technol.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Annu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>.</w:t>
      </w:r>
      <w:proofErr w:type="gramEnd"/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proofErr w:type="gram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Conf. North</w:t>
      </w:r>
      <w:r w:rsidR="0084073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Amer. Chapter Assoc.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Comput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>.</w:t>
      </w:r>
      <w:proofErr w:type="gramEnd"/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 Linguistics, 2010, pp. 685–688.</w:t>
      </w:r>
    </w:p>
    <w:p w:rsidR="00A74771" w:rsidRPr="00F778FF" w:rsidRDefault="00A74771" w:rsidP="00F778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[16] D. Inouye and J. K.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Kalita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>, “Comparing twitter summarization</w:t>
      </w:r>
      <w:r w:rsidR="0084073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778FF">
        <w:rPr>
          <w:rFonts w:ascii="Times New Roman" w:hAnsi="Times New Roman" w:cs="Times New Roman"/>
          <w:color w:val="231F20"/>
          <w:sz w:val="28"/>
          <w:szCs w:val="28"/>
        </w:rPr>
        <w:t>algorithms for multiple post summaries,” in Proc. IEEE 3rd Int.</w:t>
      </w:r>
      <w:r w:rsidR="0084073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Conf. Social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Comput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>., 2011, pp. 298–306.</w:t>
      </w:r>
    </w:p>
    <w:p w:rsidR="00A74771" w:rsidRPr="00F778FF" w:rsidRDefault="00A74771" w:rsidP="00F778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[17] S. M.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Harabagiu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 and A.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Hickl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, “Relevance modeling for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microblog</w:t>
      </w:r>
      <w:proofErr w:type="spellEnd"/>
      <w:r w:rsidR="0084073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778FF">
        <w:rPr>
          <w:rFonts w:ascii="Times New Roman" w:hAnsi="Times New Roman" w:cs="Times New Roman"/>
          <w:color w:val="231F20"/>
          <w:sz w:val="28"/>
          <w:szCs w:val="28"/>
        </w:rPr>
        <w:t>summarization,” in Proc. 5th Int. Conf. Weblogs Social</w:t>
      </w:r>
      <w:r w:rsidR="0084073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778FF">
        <w:rPr>
          <w:rFonts w:ascii="Times New Roman" w:hAnsi="Times New Roman" w:cs="Times New Roman"/>
          <w:color w:val="231F20"/>
          <w:sz w:val="28"/>
          <w:szCs w:val="28"/>
        </w:rPr>
        <w:t>Media, 2011, pp. 514–517.</w:t>
      </w:r>
      <w:proofErr w:type="gramEnd"/>
    </w:p>
    <w:p w:rsidR="00A74771" w:rsidRPr="00F778FF" w:rsidRDefault="00A74771" w:rsidP="00F778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[18] H.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Takamura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, H.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Yokono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>, and M. Okumura, “Summarizing a document</w:t>
      </w:r>
      <w:r w:rsidR="0084073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778FF">
        <w:rPr>
          <w:rFonts w:ascii="Times New Roman" w:hAnsi="Times New Roman" w:cs="Times New Roman"/>
          <w:color w:val="231F20"/>
          <w:sz w:val="28"/>
          <w:szCs w:val="28"/>
        </w:rPr>
        <w:t>stream,” in Proc. 33rd Eur. Conf. Adv. Inf. Retrieval, 2011,</w:t>
      </w:r>
      <w:r w:rsidR="0084073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778FF">
        <w:rPr>
          <w:rFonts w:ascii="Times New Roman" w:hAnsi="Times New Roman" w:cs="Times New Roman"/>
          <w:color w:val="231F20"/>
          <w:sz w:val="28"/>
          <w:szCs w:val="28"/>
        </w:rPr>
        <w:t>pp. 177–188.</w:t>
      </w:r>
      <w:proofErr w:type="gramEnd"/>
    </w:p>
    <w:p w:rsidR="00A74771" w:rsidRPr="00F778FF" w:rsidRDefault="00A74771" w:rsidP="00F778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[19] C.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Shen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, F. Liu, F.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Weng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>, and T. Li, “A participant-based approach</w:t>
      </w:r>
      <w:r w:rsidR="0084073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778FF">
        <w:rPr>
          <w:rFonts w:ascii="Times New Roman" w:hAnsi="Times New Roman" w:cs="Times New Roman"/>
          <w:color w:val="231F20"/>
          <w:sz w:val="28"/>
          <w:szCs w:val="28"/>
        </w:rPr>
        <w:t>for event summarization using twitter streams,” in Proc. Human</w:t>
      </w:r>
      <w:r w:rsidR="0084073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Lang. Technol.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Annu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>.</w:t>
      </w:r>
      <w:proofErr w:type="gramEnd"/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proofErr w:type="gram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Conf. North Amer. Chapter Assoc.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Comput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>.</w:t>
      </w:r>
      <w:proofErr w:type="gramEnd"/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 Linguistics,</w:t>
      </w:r>
      <w:r w:rsidR="0084073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778FF">
        <w:rPr>
          <w:rFonts w:ascii="Times New Roman" w:hAnsi="Times New Roman" w:cs="Times New Roman"/>
          <w:color w:val="231F20"/>
          <w:sz w:val="28"/>
          <w:szCs w:val="28"/>
        </w:rPr>
        <w:t>2013, pp. 1152–1162.</w:t>
      </w:r>
    </w:p>
    <w:p w:rsidR="00A74771" w:rsidRPr="0084073F" w:rsidRDefault="00A74771" w:rsidP="0084073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F778FF">
        <w:rPr>
          <w:rFonts w:ascii="Times New Roman" w:hAnsi="Times New Roman" w:cs="Times New Roman"/>
          <w:color w:val="231F20"/>
          <w:sz w:val="28"/>
          <w:szCs w:val="28"/>
        </w:rPr>
        <w:lastRenderedPageBreak/>
        <w:t xml:space="preserve">[20] D.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Chakrabarti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 xml:space="preserve"> and K. </w:t>
      </w:r>
      <w:proofErr w:type="spellStart"/>
      <w:r w:rsidRPr="00F778FF">
        <w:rPr>
          <w:rFonts w:ascii="Times New Roman" w:hAnsi="Times New Roman" w:cs="Times New Roman"/>
          <w:color w:val="231F20"/>
          <w:sz w:val="28"/>
          <w:szCs w:val="28"/>
        </w:rPr>
        <w:t>Punera</w:t>
      </w:r>
      <w:proofErr w:type="spellEnd"/>
      <w:r w:rsidRPr="00F778FF">
        <w:rPr>
          <w:rFonts w:ascii="Times New Roman" w:hAnsi="Times New Roman" w:cs="Times New Roman"/>
          <w:color w:val="231F20"/>
          <w:sz w:val="28"/>
          <w:szCs w:val="28"/>
        </w:rPr>
        <w:t>, “Event summarization using</w:t>
      </w:r>
      <w:r w:rsidR="0084073F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778FF">
        <w:rPr>
          <w:rFonts w:ascii="Times New Roman" w:hAnsi="Times New Roman" w:cs="Times New Roman"/>
          <w:color w:val="231F20"/>
          <w:sz w:val="28"/>
          <w:szCs w:val="28"/>
        </w:rPr>
        <w:t>tweets,” in Proc. 5th Int. Conf. Weblogs Social Media, 2011, pp. 66–73.</w:t>
      </w:r>
    </w:p>
    <w:sectPr w:rsidR="00A74771" w:rsidRPr="0084073F" w:rsidSect="00583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61CC"/>
    <w:rsid w:val="00583644"/>
    <w:rsid w:val="00595D47"/>
    <w:rsid w:val="007D7DD9"/>
    <w:rsid w:val="0084073F"/>
    <w:rsid w:val="00A65DAB"/>
    <w:rsid w:val="00A74771"/>
    <w:rsid w:val="00F261CC"/>
    <w:rsid w:val="00F31886"/>
    <w:rsid w:val="00F77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1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www.logicsystems.org.in</dc:creator>
  <dc:description>www.logicsystems.org.in;</dc:description>
  <dcterms:created xsi:type="dcterms:W3CDTF">2015-07-24T11:09:00Z</dcterms:created>
  <dcterms:modified xsi:type="dcterms:W3CDTF">2015-11-03T07:29:00Z</dcterms:modified>
  <cp:category>www.logicsystems.org.in</cp:category>
</cp:coreProperties>
</file>