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360" w:lineRule="auto"/>
        <w:ind w:left="720" w:firstLine="0"/>
        <w:jc w:val="center"/>
        <w:rPr>
          <w:b w:val="1"/>
          <w:bCs w:val="1"/>
        </w:rPr>
      </w:pPr>
      <w:r w:rsidDel="00000000" w:rsidR="00000000" w:rsidRPr="00000000">
        <w:rPr>
          <w:b w:val="1"/>
          <w:bCs w:val="1"/>
          <w:rtl w:val="0"/>
        </w:rPr>
        <w:t xml:space="preserve">Video Profile sebagai Sarana Branding dan Promosi UMKM Rengginang Evan Jaya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numPr>
          <w:ilvl w:val="0"/>
          <w:numId w:val="2"/>
        </w:numPr>
        <w:ind w:left="720" w:hanging="360"/>
      </w:pPr>
      <w:r w:rsidDel="00000000" w:rsidR="00000000" w:rsidRPr="00000000">
        <w:rPr>
          <w:rFonts w:ascii="Times New Roman" w:cs="Times New Roman" w:eastAsia="Times New Roman" w:hAnsi="Times New Roman"/>
          <w:rtl w:val="0"/>
        </w:rPr>
        <w:t xml:space="preserve">Deskripsi Kegiatan</w:t>
      </w:r>
    </w:p>
    <w:p w:rsidR="00000000" w:rsidDel="00000000" w:rsidP="00000000" w:rsidRDefault="00000000" w:rsidRPr="00000000" w14:paraId="00000004">
      <w:pPr>
        <w:spacing w:after="240" w:before="24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program kerja “</w:t>
      </w:r>
      <w:r w:rsidDel="00000000" w:rsidR="00000000" w:rsidRPr="00000000">
        <w:rPr>
          <w:rFonts w:ascii="Times New Roman" w:cs="Times New Roman" w:eastAsia="Times New Roman" w:hAnsi="Times New Roman"/>
          <w:i w:val="1"/>
          <w:iCs w:val="1"/>
          <w:sz w:val="24"/>
          <w:szCs w:val="24"/>
          <w:rtl w:val="0"/>
        </w:rPr>
        <w:t xml:space="preserve">video profile</w:t>
      </w:r>
      <w:r w:rsidDel="00000000" w:rsidR="00000000" w:rsidRPr="00000000">
        <w:rPr>
          <w:rFonts w:ascii="Times New Roman" w:cs="Times New Roman" w:eastAsia="Times New Roman" w:hAnsi="Times New Roman"/>
          <w:sz w:val="24"/>
          <w:szCs w:val="24"/>
          <w:rtl w:val="0"/>
        </w:rPr>
        <w:t xml:space="preserve"> UMKM </w:t>
      </w:r>
      <w:r w:rsidDel="00000000" w:rsidR="00000000" w:rsidRPr="00000000">
        <w:rPr>
          <w:rFonts w:ascii="Times New Roman" w:cs="Times New Roman" w:eastAsia="Times New Roman" w:hAnsi="Times New Roman"/>
          <w:b w:val="1"/>
          <w:bCs w:val="1"/>
          <w:sz w:val="24"/>
          <w:szCs w:val="24"/>
          <w:rtl w:val="0"/>
        </w:rPr>
        <w:t xml:space="preserve">Rengginan Evan Jaya”</w:t>
      </w:r>
      <w:r w:rsidDel="00000000" w:rsidR="00000000" w:rsidRPr="00000000">
        <w:rPr>
          <w:rFonts w:ascii="Times New Roman" w:cs="Times New Roman" w:eastAsia="Times New Roman" w:hAnsi="Times New Roman"/>
          <w:sz w:val="24"/>
          <w:szCs w:val="24"/>
          <w:rtl w:val="0"/>
        </w:rPr>
        <w:t xml:space="preserve"> menjadi salah satu upaya untuk dapat mendukung promosi dan memperluas jangkauan pemasaran usaha melalui media digital. Video profile ini dirancang sebagai media informasi untuk menunjukkan perjalanan usaha, proses produksi, serta keunggulan produk yang dimiliki oleh UMKM, sehingga dapat meningkatkan daya tarik dan kepercayaan masyarakat terhadap produk lokal.</w:t>
      </w:r>
    </w:p>
    <w:p w:rsidR="00000000" w:rsidDel="00000000" w:rsidP="00000000" w:rsidRDefault="00000000" w:rsidRPr="00000000" w14:paraId="00000005">
      <w:pPr>
        <w:spacing w:after="240" w:before="24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produksi video diawali dengan melakukan wawancara observasi dan penggalian informasi mengenai UMKM yang dilaksanakan pada tanggal 09 Juli 2026. Pada tahap ini dilakukan diskusi bersama Ibu Nana, selaku pemilik usaha untuk mendapatkan informasi mengenai sejarah berdirinya dan proses produksi Rengginang Evan Jaya. Informasi yang didapatkan  kemudian menjadi dasar dalam penyusunan konsep kreatif, naskah, storyboard, serta perencanaan teknis pengambilan gambar agar proses produksi dapat berjalan secara sistematis dan sesuai dengan tujuan yang telah ditetapkan.</w:t>
      </w:r>
    </w:p>
    <w:p w:rsidR="00000000" w:rsidDel="00000000" w:rsidP="00000000" w:rsidRDefault="00000000" w:rsidRPr="00000000" w14:paraId="00000006">
      <w:pPr>
        <w:spacing w:after="240" w:before="24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pada tahap produksi, dilaksanakan 2 kali tepatnya pada tanggal 16  dan 25 Juli 2026 dilakukan proses </w:t>
      </w:r>
      <w:r w:rsidDel="00000000" w:rsidR="00000000" w:rsidRPr="00000000">
        <w:rPr>
          <w:rFonts w:ascii="Times New Roman" w:cs="Times New Roman" w:eastAsia="Times New Roman" w:hAnsi="Times New Roman"/>
          <w:i w:val="1"/>
          <w:iCs w:val="1"/>
          <w:sz w:val="24"/>
          <w:szCs w:val="24"/>
          <w:rtl w:val="0"/>
        </w:rPr>
        <w:t xml:space="preserve">take shoot</w:t>
      </w:r>
      <w:r w:rsidDel="00000000" w:rsidR="00000000" w:rsidRPr="00000000">
        <w:rPr>
          <w:rFonts w:ascii="Times New Roman" w:cs="Times New Roman" w:eastAsia="Times New Roman" w:hAnsi="Times New Roman"/>
          <w:sz w:val="24"/>
          <w:szCs w:val="24"/>
          <w:rtl w:val="0"/>
        </w:rPr>
        <w:t xml:space="preserve"> video yang mencakup aktivitas operasional UMKM, proses pembuatan rengginan mulai dari tahap persiapan hingga produk siap dipasarkan, suasana lingkungan tempat produksi, detail produk, serta sesi wawancara bersama pemilik UMKM sebagai bahan utama penyusunan narasi video. Seluruh proses pengambilan gambar dilakukan dengan mengacu pada storyboard yang telah disusun sehingga setiap visual mampu menggambarkan identitas, kualitas produk, dan nilai yang dimiliki oleh UMKM Rengginang Evan Jaya.</w:t>
      </w:r>
    </w:p>
    <w:p w:rsidR="00000000" w:rsidDel="00000000" w:rsidP="00000000" w:rsidRDefault="00000000" w:rsidRPr="00000000" w14:paraId="00000007">
      <w:pPr>
        <w:spacing w:after="240" w:before="24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seluruh footage utama diperoleh, proses berlanjut pada tahap pascaproduksi yang dilakukan pada tanggal 19 Juli 2026 meliputi pemilihan footage terbaik, sinkronisasi audio, penyuntingan visual, penambahan transisi, color grading, backsound, teks, serta elemen grafis pendukung. Tahap akhir produksi dilakukan pada tanggal 26 Juli 2026 dengan melakukan final editing, revisi, rendering, serta pengecekan kualitas audio dan visual sebelum video profil dinyatakan siap dipublikasikan sebagai media promosi digital yang dapat mendukung pengembangan dan branding UMKM Rengginang Evan Jaya kepada masyarakat yang lebih luas.</w:t>
      </w:r>
    </w:p>
    <w:p w:rsidR="00000000" w:rsidDel="00000000" w:rsidP="00000000" w:rsidRDefault="00000000" w:rsidRPr="00000000" w14:paraId="00000008">
      <w:pPr>
        <w:spacing w:after="240" w:before="24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numPr>
          <w:ilvl w:val="0"/>
          <w:numId w:val="1"/>
        </w:numPr>
        <w:ind w:left="720" w:hanging="360"/>
      </w:pPr>
      <w:r w:rsidDel="00000000" w:rsidR="00000000" w:rsidRPr="00000000">
        <w:rPr>
          <w:rFonts w:ascii="Times New Roman" w:cs="Times New Roman" w:eastAsia="Times New Roman" w:hAnsi="Times New Roman"/>
          <w:rtl w:val="0"/>
        </w:rPr>
        <w:t xml:space="preserve">Penanggung Jawab</w:t>
      </w:r>
    </w:p>
    <w:p w:rsidR="00000000" w:rsidDel="00000000" w:rsidP="00000000" w:rsidRDefault="00000000" w:rsidRPr="00000000" w14:paraId="0000000C">
      <w:pPr>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pelaksanaannya, program kerja ini memiliki penanggung jawab yakni Gregorius Dennis Adrianto yang bertugas dalam mengoperasikan kebutuhan pengambilan </w:t>
      </w:r>
      <w:r w:rsidDel="00000000" w:rsidR="00000000" w:rsidRPr="00000000">
        <w:rPr>
          <w:rFonts w:ascii="Times New Roman" w:cs="Times New Roman" w:eastAsia="Times New Roman" w:hAnsi="Times New Roman"/>
          <w:i w:val="1"/>
          <w:iCs w:val="1"/>
          <w:sz w:val="24"/>
          <w:szCs w:val="24"/>
          <w:rtl w:val="0"/>
        </w:rPr>
        <w:t xml:space="preserve">angle camera</w:t>
      </w:r>
      <w:r w:rsidDel="00000000" w:rsidR="00000000" w:rsidRPr="00000000">
        <w:rPr>
          <w:rFonts w:ascii="Times New Roman" w:cs="Times New Roman" w:eastAsia="Times New Roman" w:hAnsi="Times New Roman"/>
          <w:sz w:val="24"/>
          <w:szCs w:val="24"/>
          <w:rtl w:val="0"/>
        </w:rPr>
        <w:t xml:space="preserve">, sinkronisasi audio, penyuntingan visual, penambahan transisi, color grading, backsound, teks, serta elemen grafis pendukung. Sementara itu, Eka Putri Prabaningrum bertanggung jawab pada tahap pra-produksi hingga produksi, yang mencakup penyusunan konsep dan naskah video, penyusunan daftar pertanyaan wawancara, koordinasi dengan pelaku UMKM, pendampingan selama proses pengambilan gambar, serta penyusunan narasi voice over untuk memastikan alur cerita video tersampaikan secara jelas dan sesuai dengan tujuan pembuatan </w:t>
      </w:r>
      <w:r w:rsidDel="00000000" w:rsidR="00000000" w:rsidRPr="00000000">
        <w:rPr>
          <w:rFonts w:ascii="Times New Roman" w:cs="Times New Roman" w:eastAsia="Times New Roman" w:hAnsi="Times New Roman"/>
          <w:i w:val="1"/>
          <w:iCs w:val="1"/>
          <w:sz w:val="24"/>
          <w:szCs w:val="24"/>
          <w:rtl w:val="0"/>
        </w:rPr>
        <w:t xml:space="preserve">video profile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