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32"/>
          <w:szCs w:val="32"/>
          <w:b w:val="1"/>
          <w:bCs w:val="1"/>
        </w:rPr>
        <w:t xml:space="preserve">RECORD OF PROCESSING ACTIVITIES (ROPA)</w:t>
      </w:r>
    </w:p>
    <w:p/>
    <w:tbl>
      <w:tblGrid>
        <w:gridCol w:w="4000" w:type="dxa"/>
        <w:gridCol w:w="6000" w:type="dxa"/>
      </w:tblGrid>
      <w:tblPr>
        <w:tblStyle w:val="RopaTable"/>
      </w:tblP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No Registrasi / ROPA NO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${registration_number}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Nama Pemrosesan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${nama_pemrosesan}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Entitas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${entitas}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Divisi / Departemen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${divisi}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Unit Kerja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${unit_kerja}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Risk Level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${risk_level}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Kategori Pemrosesan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${kategori_pemrosesan}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Nama DPO / Pejabat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${dpo_name}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Kontak DPO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${dpo_email} / ${dpo_phone}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Tujuan Pemrosesan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${tujuan}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Dasar Pemrosesan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${dasar_pemrosesan}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Sumber Data Pribadi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${sumber_data}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Jumlah Subjek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${jumlah_subjek}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Kategori Spesifik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${jenis_data_spesifik}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Kategori Umum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${jenis_data_umum}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Kategori PII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${jenis_data_pii}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Pihak yang Memproses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${pihak_pemroses}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Transfer ke Luar Indonesia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${transfer_luar}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Negara Tujuan / Safeguards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${negara_tujuan} / ${safeguards}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Kontrol Keamanan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${kontrol_keamanan}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Masa Retensi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${masa_retensi}</w:t>
            </w:r>
          </w:p>
        </w:tc>
      </w:tr>
      <w:tr>
        <w:trPr/>
        <w:tc>
          <w:tcPr>
            <w:tcW w:w="4000" w:type="dxa"/>
            <w:shd w:val="clear" w:fill="F2F2F2"/>
            <w:noWrap/>
          </w:tcPr>
          <w:p>
            <w:pPr/>
            <w:r>
              <w:rPr>
                <w:b w:val="1"/>
                <w:bCs w:val="1"/>
              </w:rPr>
              <w:t xml:space="preserve">Status ROPA</w:t>
            </w:r>
          </w:p>
        </w:tc>
        <w:tc>
          <w:tcPr>
            <w:tcW w:w="6000" w:type="dxa"/>
            <w:noWrap/>
          </w:tcPr>
          <w:p>
            <w:pPr/>
            <w:r>
              <w:rPr/>
              <w:t xml:space="preserve">${status}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RopaTable">
    <w:name w:val="RopaTable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2026-04-04T06:52:46+02:00</dcterms:created>
  <dcterms:modified xsi:type="dcterms:W3CDTF">2026-04-04T06:52:46+02:00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