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Not sure if we need a login system, It is not mentioned in the assignment but we could since we need to differentiate users and admin. We might need to use JS for comparison of the name and pw.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users, jump to the course enrollment page. For admin, we show the wanted result and a few fields for creating a course (save it to DB).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Fonts w:ascii="Arial Unicode MS" w:cs="Arial Unicode MS" w:eastAsia="Arial Unicode MS" w:hAnsi="Arial Unicode MS"/>
          <w:rtl w:val="0"/>
        </w:rPr>
        <w:t xml:space="preserve">问题1:我们需要有注册新用户的功能么？作业要求里没有。</w:t>
      </w:r>
    </w:p>
    <w:p w:rsidR="00000000" w:rsidDel="00000000" w:rsidP="00000000" w:rsidRDefault="00000000" w:rsidRPr="00000000" w14:paraId="00000006">
      <w:pPr>
        <w:spacing w:line="360" w:lineRule="auto"/>
        <w:rPr/>
      </w:pPr>
      <w:r w:rsidDel="00000000" w:rsidR="00000000" w:rsidRPr="00000000">
        <w:rPr>
          <w:rFonts w:ascii="Arial Unicode MS" w:cs="Arial Unicode MS" w:eastAsia="Arial Unicode MS" w:hAnsi="Arial Unicode MS"/>
          <w:rtl w:val="0"/>
        </w:rPr>
        <w:t xml:space="preserve">问题2:每个学期5门课。也就是不同的学期，course ID 和 course code 是一回事儿么？</w:t>
      </w:r>
    </w:p>
    <w:p w:rsidR="00000000" w:rsidDel="00000000" w:rsidP="00000000" w:rsidRDefault="00000000" w:rsidRPr="00000000" w14:paraId="00000007">
      <w:pPr>
        <w:spacing w:line="360" w:lineRule="auto"/>
        <w:rPr/>
      </w:pPr>
      <w:r w:rsidDel="00000000" w:rsidR="00000000" w:rsidRPr="00000000">
        <w:rPr>
          <w:rFonts w:ascii="Arial Unicode MS" w:cs="Arial Unicode MS" w:eastAsia="Arial Unicode MS" w:hAnsi="Arial Unicode MS"/>
          <w:rtl w:val="0"/>
        </w:rPr>
        <w:t xml:space="preserve">问题3: start of the semester, end of the semester, 和course 的start date 一致。</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Tables: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Student</w:t>
      </w:r>
    </w:p>
    <w:p w:rsidR="00000000" w:rsidDel="00000000" w:rsidP="00000000" w:rsidRDefault="00000000" w:rsidRPr="00000000" w14:paraId="0000000C">
      <w:pPr>
        <w:rPr/>
      </w:pPr>
      <w:r w:rsidDel="00000000" w:rsidR="00000000" w:rsidRPr="00000000">
        <w:rPr>
          <w:rtl w:val="0"/>
        </w:rPr>
      </w:r>
    </w:p>
    <w:tbl>
      <w:tblPr>
        <w:tblStyle w:val="Table1"/>
        <w:tblW w:w="9900.0" w:type="dxa"/>
        <w:jc w:val="left"/>
        <w:tblInd w:w="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185"/>
        <w:gridCol w:w="1140"/>
        <w:gridCol w:w="1545"/>
        <w:gridCol w:w="1395"/>
        <w:gridCol w:w="1035"/>
        <w:gridCol w:w="855"/>
        <w:gridCol w:w="1260"/>
        <w:tblGridChange w:id="0">
          <w:tblGrid>
            <w:gridCol w:w="1485"/>
            <w:gridCol w:w="1185"/>
            <w:gridCol w:w="1140"/>
            <w:gridCol w:w="1545"/>
            <w:gridCol w:w="1395"/>
            <w:gridCol w:w="1035"/>
            <w:gridCol w:w="85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fName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int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char (30)</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Administrator</w:t>
      </w:r>
    </w:p>
    <w:p w:rsidR="00000000" w:rsidDel="00000000" w:rsidP="00000000" w:rsidRDefault="00000000" w:rsidRPr="00000000" w14:paraId="00000020">
      <w:pPr>
        <w:rPr/>
      </w:pPr>
      <w:r w:rsidDel="00000000" w:rsidR="00000000" w:rsidRPr="00000000">
        <w:rPr>
          <w:rtl w:val="0"/>
        </w:rPr>
      </w:r>
    </w:p>
    <w:tbl>
      <w:tblPr>
        <w:tblStyle w:val="Table2"/>
        <w:tblW w:w="10695.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035"/>
        <w:gridCol w:w="1155"/>
        <w:gridCol w:w="1575"/>
        <w:gridCol w:w="1395"/>
        <w:gridCol w:w="1545"/>
        <w:gridCol w:w="960"/>
        <w:gridCol w:w="1305"/>
        <w:tblGridChange w:id="0">
          <w:tblGrid>
            <w:gridCol w:w="1725"/>
            <w:gridCol w:w="1035"/>
            <w:gridCol w:w="1155"/>
            <w:gridCol w:w="1575"/>
            <w:gridCol w:w="1395"/>
            <w:gridCol w:w="1545"/>
            <w:gridCol w:w="960"/>
            <w:gridCol w:w="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u w:val="single"/>
              </w:rPr>
            </w:pPr>
            <w:r w:rsidDel="00000000" w:rsidR="00000000" w:rsidRPr="00000000">
              <w:rPr>
                <w:u w:val="single"/>
                <w:rtl w:val="0"/>
              </w:rPr>
              <w:t xml:space="preserve">employmentID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fName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int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char (30)</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Course </w:t>
      </w:r>
    </w:p>
    <w:p w:rsidR="00000000" w:rsidDel="00000000" w:rsidP="00000000" w:rsidRDefault="00000000" w:rsidRPr="00000000" w14:paraId="00000034">
      <w:pPr>
        <w:rPr/>
      </w:pPr>
      <w:r w:rsidDel="00000000" w:rsidR="00000000" w:rsidRPr="00000000">
        <w:rPr>
          <w:rtl w:val="0"/>
        </w:rPr>
      </w:r>
    </w:p>
    <w:tbl>
      <w:tblPr>
        <w:tblStyle w:val="Table3"/>
        <w:tblW w:w="11340.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410"/>
        <w:gridCol w:w="825"/>
        <w:gridCol w:w="1200"/>
        <w:gridCol w:w="1020"/>
        <w:gridCol w:w="810"/>
        <w:gridCol w:w="1200"/>
        <w:gridCol w:w="1155"/>
        <w:gridCol w:w="1230"/>
        <w:gridCol w:w="1095"/>
        <w:tblGridChange w:id="0">
          <w:tblGrid>
            <w:gridCol w:w="1395"/>
            <w:gridCol w:w="1410"/>
            <w:gridCol w:w="825"/>
            <w:gridCol w:w="1200"/>
            <w:gridCol w:w="1020"/>
            <w:gridCol w:w="810"/>
            <w:gridCol w:w="1200"/>
            <w:gridCol w:w="1155"/>
            <w:gridCol w:w="1230"/>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semester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days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startDate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endDate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char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int(250)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char(10)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Date</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Enrolled</w:t>
      </w:r>
    </w:p>
    <w:p w:rsidR="00000000" w:rsidDel="00000000" w:rsidP="00000000" w:rsidRDefault="00000000" w:rsidRPr="00000000" w14:paraId="0000004C">
      <w:pPr>
        <w:rPr/>
      </w:pPr>
      <w:r w:rsidDel="00000000" w:rsidR="00000000" w:rsidRPr="00000000">
        <w:rPr>
          <w:rtl w:val="0"/>
        </w:rPr>
      </w:r>
    </w:p>
    <w:tbl>
      <w:tblPr>
        <w:tblStyle w:val="Table4"/>
        <w:tblW w:w="27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395"/>
        <w:tblGridChange w:id="0">
          <w:tblGrid>
            <w:gridCol w:w="1305"/>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u w:val="single"/>
                <w:rtl w:val="0"/>
              </w:rPr>
              <w:t xml:space="preserve">sID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u w:val="single"/>
                <w:rtl w:val="0"/>
              </w:rPr>
              <w:t xml:space="preserve">cID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line="360" w:lineRule="auto"/>
        <w:rPr/>
      </w:pPr>
      <w:r w:rsidDel="00000000" w:rsidR="00000000" w:rsidRPr="00000000">
        <w:rPr>
          <w:rtl w:val="0"/>
        </w:rPr>
        <w:t xml:space="preserve">Page 1: index.php    Homepage + logIn </w:t>
      </w:r>
    </w:p>
    <w:p w:rsidR="00000000" w:rsidDel="00000000" w:rsidP="00000000" w:rsidRDefault="00000000" w:rsidRPr="00000000" w14:paraId="00000053">
      <w:pPr>
        <w:spacing w:line="360" w:lineRule="auto"/>
        <w:rPr/>
      </w:pPr>
      <w:r w:rsidDel="00000000" w:rsidR="00000000" w:rsidRPr="00000000">
        <w:rPr>
          <w:rtl w:val="0"/>
        </w:rPr>
        <w:t xml:space="preserve">Page 2: index_student.php      Student page</w:t>
      </w:r>
    </w:p>
    <w:p w:rsidR="00000000" w:rsidDel="00000000" w:rsidP="00000000" w:rsidRDefault="00000000" w:rsidRPr="00000000" w14:paraId="00000054">
      <w:pPr>
        <w:spacing w:line="360" w:lineRule="auto"/>
        <w:rPr/>
      </w:pPr>
      <w:r w:rsidDel="00000000" w:rsidR="00000000" w:rsidRPr="00000000">
        <w:rPr>
          <w:rtl w:val="0"/>
        </w:rPr>
        <w:t xml:space="preserve">Page 3: coursesRegistered.php  Already Registered Courses Information page + deleteCourses </w:t>
      </w:r>
    </w:p>
    <w:p w:rsidR="00000000" w:rsidDel="00000000" w:rsidP="00000000" w:rsidRDefault="00000000" w:rsidRPr="00000000" w14:paraId="00000055">
      <w:pPr>
        <w:spacing w:line="360" w:lineRule="auto"/>
        <w:rPr/>
      </w:pPr>
      <w:r w:rsidDel="00000000" w:rsidR="00000000" w:rsidRPr="00000000">
        <w:rPr>
          <w:rtl w:val="0"/>
        </w:rPr>
        <w:t xml:space="preserve">Page 4: courseDatabase.php    All Courses Information page + add course function</w:t>
      </w:r>
    </w:p>
    <w:p w:rsidR="00000000" w:rsidDel="00000000" w:rsidP="00000000" w:rsidRDefault="00000000" w:rsidRPr="00000000" w14:paraId="00000056">
      <w:pPr>
        <w:spacing w:line="360" w:lineRule="auto"/>
        <w:rPr/>
      </w:pPr>
      <w:r w:rsidDel="00000000" w:rsidR="00000000" w:rsidRPr="00000000">
        <w:rPr>
          <w:rtl w:val="0"/>
        </w:rPr>
        <w:t xml:space="preserve">Page 5: response.php   Different Response Page For Registering Courses</w:t>
      </w:r>
    </w:p>
    <w:p w:rsidR="00000000" w:rsidDel="00000000" w:rsidP="00000000" w:rsidRDefault="00000000" w:rsidRPr="00000000" w14:paraId="00000057">
      <w:pPr>
        <w:spacing w:line="360" w:lineRule="auto"/>
        <w:rPr/>
      </w:pPr>
      <w:r w:rsidDel="00000000" w:rsidR="00000000" w:rsidRPr="00000000">
        <w:rPr>
          <w:rtl w:val="0"/>
        </w:rPr>
        <w:t xml:space="preserve">Page 6: index_administrator.php      Page + 3 funcions button</w:t>
      </w:r>
    </w:p>
    <w:p w:rsidR="00000000" w:rsidDel="00000000" w:rsidP="00000000" w:rsidRDefault="00000000" w:rsidRPr="00000000" w14:paraId="00000058">
      <w:pPr>
        <w:spacing w:line="360" w:lineRule="auto"/>
        <w:rPr/>
      </w:pPr>
      <w:r w:rsidDel="00000000" w:rsidR="00000000" w:rsidRPr="00000000">
        <w:rPr>
          <w:rtl w:val="0"/>
        </w:rPr>
        <w:t xml:space="preserve">Page 7: createNewCourse.php     Create new courses page</w:t>
      </w:r>
    </w:p>
    <w:p w:rsidR="00000000" w:rsidDel="00000000" w:rsidP="00000000" w:rsidRDefault="00000000" w:rsidRPr="00000000" w14:paraId="00000059">
      <w:pPr>
        <w:spacing w:line="360" w:lineRule="auto"/>
        <w:rPr/>
      </w:pPr>
      <w:r w:rsidDel="00000000" w:rsidR="00000000" w:rsidRPr="00000000">
        <w:rPr>
          <w:rtl w:val="0"/>
        </w:rPr>
        <w:t xml:space="preserve">Page 8: report1.php     Report 1 Page</w:t>
      </w:r>
    </w:p>
    <w:p w:rsidR="00000000" w:rsidDel="00000000" w:rsidP="00000000" w:rsidRDefault="00000000" w:rsidRPr="00000000" w14:paraId="0000005A">
      <w:pPr>
        <w:spacing w:line="360" w:lineRule="auto"/>
        <w:rPr/>
      </w:pPr>
      <w:r w:rsidDel="00000000" w:rsidR="00000000" w:rsidRPr="00000000">
        <w:rPr>
          <w:rtl w:val="0"/>
        </w:rPr>
        <w:t xml:space="preserve">Page 9: report2.php     Report 2 Page</w:t>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