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F897" w14:textId="065FA6C3" w:rsidR="006F562E" w:rsidRDefault="003406FA" w:rsidP="003406FA">
      <w:pPr>
        <w:ind w:left="2124" w:firstLine="708"/>
        <w:rPr>
          <w:sz w:val="28"/>
          <w:szCs w:val="28"/>
        </w:rPr>
      </w:pPr>
      <w:r w:rsidRPr="003406FA">
        <w:rPr>
          <w:sz w:val="28"/>
          <w:szCs w:val="28"/>
        </w:rPr>
        <w:t>Synthèse Chaine de transmission</w:t>
      </w:r>
    </w:p>
    <w:p w14:paraId="70FFC0C0" w14:textId="1E927B47" w:rsidR="003406FA" w:rsidRDefault="003406FA" w:rsidP="003406FA">
      <w:pPr>
        <w:rPr>
          <w:sz w:val="28"/>
          <w:szCs w:val="28"/>
        </w:rPr>
      </w:pPr>
    </w:p>
    <w:p w14:paraId="749015DA" w14:textId="56A33BD6" w:rsidR="003406FA" w:rsidRDefault="003406FA" w:rsidP="003406FA">
      <w:pPr>
        <w:rPr>
          <w:sz w:val="28"/>
          <w:szCs w:val="28"/>
        </w:rPr>
      </w:pPr>
    </w:p>
    <w:p w14:paraId="4F3B7375" w14:textId="56C6D395" w:rsidR="003406FA" w:rsidRPr="003406FA" w:rsidRDefault="003406FA" w:rsidP="003406FA">
      <w:r>
        <w:t>Dans cette module, on a pu apprendre à manipuler l’OTDR pour pouvoir faire une modulation en transportant une fréquence.</w:t>
      </w:r>
    </w:p>
    <w:sectPr w:rsidR="003406FA" w:rsidRPr="00340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F1"/>
    <w:rsid w:val="003406FA"/>
    <w:rsid w:val="004321BA"/>
    <w:rsid w:val="004D208F"/>
    <w:rsid w:val="006B02F1"/>
    <w:rsid w:val="006F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024D"/>
  <w15:chartTrackingRefBased/>
  <w15:docId w15:val="{E13CF4B9-BF69-4B4F-B3E4-C9A5F395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PengChao</dc:creator>
  <cp:keywords/>
  <dc:description/>
  <cp:lastModifiedBy>PengChao</cp:lastModifiedBy>
  <cp:revision>2</cp:revision>
  <dcterms:created xsi:type="dcterms:W3CDTF">2022-12-14T21:18:00Z</dcterms:created>
  <dcterms:modified xsi:type="dcterms:W3CDTF">2022-12-14T21:20:00Z</dcterms:modified>
</cp:coreProperties>
</file>