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05F1" w14:textId="25F6178C" w:rsidR="006F562E" w:rsidRDefault="00A75F80" w:rsidP="00A75F80">
      <w:pPr>
        <w:ind w:left="2124" w:firstLine="708"/>
        <w:rPr>
          <w:sz w:val="28"/>
          <w:szCs w:val="28"/>
        </w:rPr>
      </w:pPr>
      <w:r w:rsidRPr="00A75F80">
        <w:rPr>
          <w:sz w:val="28"/>
          <w:szCs w:val="28"/>
        </w:rPr>
        <w:t>Synthèse Expression culturel</w:t>
      </w:r>
    </w:p>
    <w:p w14:paraId="6C263A30" w14:textId="11933CF9" w:rsidR="00A75F80" w:rsidRDefault="00A75F80" w:rsidP="00A75F80">
      <w:pPr>
        <w:rPr>
          <w:sz w:val="28"/>
          <w:szCs w:val="28"/>
        </w:rPr>
      </w:pPr>
    </w:p>
    <w:p w14:paraId="5896E7E9" w14:textId="304BAC1D" w:rsidR="00A75F80" w:rsidRDefault="00A75F80" w:rsidP="00A75F80">
      <w:pPr>
        <w:rPr>
          <w:sz w:val="28"/>
          <w:szCs w:val="28"/>
        </w:rPr>
      </w:pPr>
    </w:p>
    <w:p w14:paraId="62169F89" w14:textId="17AACBB6" w:rsidR="00A75F80" w:rsidRPr="00A75F80" w:rsidRDefault="00A75F80" w:rsidP="00A75F80">
      <w:r>
        <w:t xml:space="preserve">Dans ce module, on a pu appris à interpréter les actes de communication intentionnels et </w:t>
      </w:r>
      <w:proofErr w:type="spellStart"/>
      <w:r>
        <w:t>consicent</w:t>
      </w:r>
      <w:proofErr w:type="spellEnd"/>
      <w:r>
        <w:t>. On a aussi pu  exprimer nos compétences à l’oral ,  et d’interagir avec l’actualité  d’aujourd’hui comme le développement durable.</w:t>
      </w:r>
    </w:p>
    <w:sectPr w:rsidR="00A75F80" w:rsidRPr="00A75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0F"/>
    <w:rsid w:val="004321BA"/>
    <w:rsid w:val="004D208F"/>
    <w:rsid w:val="006F562E"/>
    <w:rsid w:val="00A75F80"/>
    <w:rsid w:val="00F7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37F6"/>
  <w15:chartTrackingRefBased/>
  <w15:docId w15:val="{ACA34CEF-9BAA-45F1-B2E3-B6E11462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2022-12-14T21:24:00Z</dcterms:created>
  <dcterms:modified xsi:type="dcterms:W3CDTF">2022-12-14T21:27:00Z</dcterms:modified>
</cp:coreProperties>
</file>