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颜色、样式和阴影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"https://www.w3school.com.cn/tags/canvas_fillstyle.asp" \o "HTML5 canvas fillStyle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fillStyle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设置或返回用于填充绘画的颜色、渐变或模式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"https://www.w3school.com.cn/tags/canvas_strokestyle.asp" \o "HTML5 canvas strokeStyle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strokeStyle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设置或返回用于笔触的颜色、渐变或模式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"https://www.w3school.com.cn/tags/canvas_shadowcolor.asp" \o "HTML5 canvas shadowColor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shadowColor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设置或返回用于阴影的颜色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"https://www.w3school.com.cn/tags/canvas_shadowblur.asp" \o "HTML5 canvas shadowBlur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shadowBlur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设置或返回用于阴影的模糊级别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"https://www.w3school.com.cn/tags/canvas_shadowoffsetx.asp" \o "HTML5 canvas shadowOffsetX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shadowOffsetX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设置或返回阴影距形状的水平距离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"https://www.w3school.com.cn/tags/canvas_shadowoffsety.asp" \o "HTML5 canvas shadowOffsetY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shadowOffsetY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设置或返回阴影距形状的垂直距离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"https://www.w3school.com.cn/tags/canvas_createlineargradient.asp" \o "HTML5 canvas createLinearGradient()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createLinearGradient()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创建线性渐变（用在画布内容上）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"https://www.w3school.com.cn/tags/canvas_createpattern.asp" \o "HTML5 canvas createPattern()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createPattern()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在指定的方向上重复指定的元素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"https://www.w3school.com.cn/tags/canvas_createradialgradient.asp" \o "HTML5 canvas createRadialGradient()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createRadialGradient()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创建放射状/环形的渐变（用在画布内容上）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"https://www.w3school.com.cn/tags/canvas_addcolorstop.asp" \o "HTML5 canvas addColorStop()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addColorStop()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规定渐变对象中的颜色和停止位置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ascii="微软雅黑" w:hAnsi="微软雅黑" w:eastAsia="微软雅黑" w:cs="微软雅黑"/>
          <w:color w:val="3F3F3F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线条样式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"https://www.w3school.com.cn/tags/canvas_linecap.asp" \o "HTML5 canvas lineCap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lineCap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设置或返回线条的结束端点样式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"https://www.w3school.com.cn/tags/canvas_linejoin.asp" \o "HTML5 canvas lineJoin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lineJoin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设置或返回两条线相交时，所创建的拐角类型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"https://www.w3school.com.cn/tags/canvas_linewidth.asp" \o "HTML5 canvas lineWidth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lineWidth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设置或返回当前的线条宽度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"https://www.w3school.com.cn/tags/canvas_miterlimit.asp" \o "HTML5 canvas miterLimit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color w:val="900B09"/>
                <w:sz w:val="24"/>
                <w:szCs w:val="24"/>
                <w:u w:val="none"/>
              </w:rPr>
              <w:t>miterLimit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设置或返回最大斜接长度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矩形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"https://www.w3school.com.cn/tags/canvas_rect.asp" \o "HTML5 canvas rect()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rect()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"https://www.w3school.com.cn/tags/canvas_fillrect.asp" \o "HTML5 canvas fillRect()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fillRect()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绘制“被填充”的矩形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"https://www.w3school.com.cn/tags/canvas_strokerect.asp" \o "HTML5 canvas strokeRect()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strokeRect()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绘制矩形（无填充）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"https://www.w3school.com.cn/tags/canvas_clearrect.asp" \o "HTML5 canvas clearRect()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clearRect()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在给定的矩形内清除指定的像素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路径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"https://www.w3school.com.cn/tags/canvas_fill.asp" \o "HTML5 canvas fill()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fill()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填充当前绘图（路径）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"https://www.w3school.com.cn/tags/canvas_stroke.asp" \o "HTML5 canvas stroke()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stroke()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绘制已定义的路径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"https://www.w3school.com.cn/tags/canvas_beginpath.asp" \o "HTML5 canvas beginPath()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beginPath()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起始一条路径，或重置当前路径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"https://www.w3school.com.cn/tags/canvas_moveto.asp" \o "HTML5 canvas moveTo()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moveTo()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把路径移动到画布中的指定点，不创建线条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"https://www.w3school.com.cn/tags/canvas_closepath.asp" \o "HTML5 canvas closePath()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closePath()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创建从当前点回到起始点的路径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"https://www.w3school.com.cn/tags/canvas_lineto.asp" \o "HTML5 canvas lineTo()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lineTo()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添加一个新点，然后在画布中创建从该点到最后指定点的线条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"https://www.w3school.com.cn/tags/canvas_clip.asp" \o "HTML5 canvas clip()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clip()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从原始画布剪切任意形状和尺寸的区域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"https://www.w3school.com.cn/tags/canvas_quadraticcurveto.asp" \o "HTML5 canvas quadraticCurveTo()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quadraticCurveTo()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创建二次贝塞尔曲线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"https://www.w3school.com.cn/tags/canvas_beziercurveto.asp" \o "HTML5 canvas bezierCurveTo()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bezierCurveTo()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创建三次方贝塞尔曲线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"https://www.w3school.com.cn/tags/canvas_arc.asp" \o "HTML5 canvas arc()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arc()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创建弧/曲线（用于创建圆形或部分圆）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"https://www.w3school.com.cn/tags/canvas_arcto.asp" \o "HTML5 canvas arcTo()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arcTo()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创建两切线之间的弧/曲线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"https://www.w3school.com.cn/tags/canvas_ispointinpath.asp" \o "HTML5 canvas isPointInPath()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isPointInPath()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如果指定的点位于当前路径中，则返回 true，否则返回 false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转换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"https://www.w3school.com.cn/tags/canvas_scale.asp" \o "HTML5 canvas scale()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scale()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缩放当前绘图至更大或更小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"https://www.w3school.com.cn/tags/canvas_rotate.asp" \o "HTML5 canvas rotate()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rotate()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旋转当前绘图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"https://www.w3school.com.cn/tags/canvas_translate.asp" \o "HTML5 canvas translate()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translate()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重新映射画布上的 (0,0) 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"https://www.w3school.com.cn/tags/canvas_transform.asp" \o "HTML5 canvas transform()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transform()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替换绘图的当前转换矩阵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"https://www.w3school.com.cn/tags/canvas_settransform.asp" \o "HTML5 canvas setTransform()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setTransform()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将当前转换重置为单位矩阵。然后运行 transform()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文本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"https://www.w3school.com.cn/tags/canvas_font.asp" \o "HTML5 canvas font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font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设置或返回文本内容的当前字体属性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"https://www.w3school.com.cn/tags/canvas_textalign.asp" \o "HTML5 canvas textAlign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textAlign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设置或返回文本内容的当前对齐方式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"https://www.w3school.com.cn/tags/canvas_textbaseline.asp" \o "HTML5 canvas textBaseline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textBaseline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设置或返回在绘制文本时使用的当前文本基线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"https://www.w3school.com.cn/tags/canvas_filltext.asp" \o "HTML5 canvas fillText()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fillText()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在画布上绘制“被填充的”文本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"https://www.w3school.com.cn/tags/canvas_stroketext.asp" \o "HTML5 canvas strokeText()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strokeText()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在画布上绘制文本（无填充）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"https://www.w3school.com.cn/tags/canvas_measuretext.asp" \o "HTML5 canvas measureText()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measureText()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返回包含指定文本宽度的对象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图像绘制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"https://www.w3school.com.cn/tags/canvas_drawimage.asp" \o "HTML5 canvas drawImage()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drawImage()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向画布上绘制图像、画布或视频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像素操作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"https://www.w3school.com.cn/tags/canvas_imagedata_width.asp" \o "HTML5 canvas width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width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 ImageData 对象的宽度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"https://www.w3school.com.cn/tags/canvas_imagedata_height.asp" \o "HTML5 canvas height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height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 ImageData 对象的高度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"https://www.w3school.com.cn/tags/canvas_imagedata_data.asp" \o "HTML5 canvas data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data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返回一个对象，其包含指定的 ImageData 对象的图像数据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"https://www.w3school.com.cn/tags/canvas_createimagedata.asp" \o "HTML5 canvas createImageData()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createImageData()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创建新的、空白的 ImageData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"https://www.w3school.com.cn/tags/canvas_getimagedata.asp" \o "HTML5 canvas getImageData()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getImageData()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 ImageData 对象，该对象为画布上指定的矩形复制像素数据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"https://www.w3school.com.cn/tags/canvas_putimagedata.asp" \o "HTML5 canvas putImageData() 方法"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putImageData()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把图像数据（从指定的 ImageData 对象）放回画布上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合成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"https://www.w3school.com.cn/tags/canvas_globalalpha.asp" \o "HTML5 canvas globalAlpha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globalAlpha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设置或返回绘图的当前 alpha 或透明值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"https://www.w3school.com.cn/tags/canvas_globalcompositeoperation.asp" \o "HTML5 canvas globalCompositeOperation 属性" </w:instrTex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sz w:val="22"/>
                <w:szCs w:val="22"/>
                <w:u w:val="none"/>
              </w:rPr>
              <w:t>globalCompositeOperation</w:t>
            </w: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900B09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设置或返回新图像如何绘制到已有的图像上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DFCF8"/>
        </w:rPr>
        <w:t>其他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8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2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save()</w:t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保存当前环境的状态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restore()</w:t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返回之前保存过的路径状态和属性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createEvent()</w:t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getContext()</w:t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toDataURL()</w:t>
            </w:r>
          </w:p>
        </w:tc>
        <w:tc>
          <w:tcPr>
            <w:tcW w:w="88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Verdana" w:cs="Verdana"/>
                <w:b w:val="0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canvas  与  SVG  VML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canvas 基于JavaScript来进行绘图。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SVG与VML则基于xml来描述绘图。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基本注意事项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html5中的绘图标签，本身没有绘图的能力，不过可以使用脚本来完成实际的绘图任务。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ie8及以更早的版本不支持&lt;canvas&gt;元素。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通过getContext方法来进行在画布绘图。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有默认的区域。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对象点getContext传入一个2d生成一个绘图工具箱。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线的默认宽度  1px ，但是在视觉上看 显示2px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默认的颜色  #000  灰色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产生的原因，线条对齐的点，是像素的刻度位置，会把线条分成两个0.5的线，屏幕最小的单位1px,视觉上看到的是2px,颜色上虚化了，所以变成了灰色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moveTo()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canvas.moveTo(100,100)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lineTo()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绘制直线(轨迹)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canvas.lineTo(300,300)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stroke()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描边路框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canvas.stroke()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getContxt()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绘图工具箱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getcontxt(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2d(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strokeStyle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strokeStyle=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lineWidth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线框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lineWidth= 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beginPath()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开始新路径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canvas.beginPath()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closePath()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自动闭合路径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三线相连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do=document.querySelector(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ca=do.getConText(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ca.moveTo(100,100);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ca.lineTo(200,100);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ca.lineTo(200,200);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ca.lineStyle=10;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ca.stroke();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四边形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rect()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四边形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rect(20,20,150,150)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fillRect()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有填充四边形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fillRect(20,20,150,150)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strokeRect()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无填充四边形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strokeRect(20,20,150,100)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setLineDash()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设置虚线，需要传参数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ca.setLine Dash(5)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凌空正方形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ca.moveTo(100,100);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ca.lineTo(100,300);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ca.lineTo(200,300);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ca.lineTo(100,300);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ca.closePath();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ca.moveTo(150,150);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ca.lineTo(150,250);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ca.lineTo(250,250);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ca.lineTo(250,150);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ca.closePath();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ca.fill();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外，顺时针，内，逆时针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此处拉一条线到最外面与其先交的轨迹，如果顺，那么就+1，如果逆时针就-1，最后的结果为0,则不填充，如果不为0，就填充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640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448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arc()</w:t>
            </w:r>
          </w:p>
        </w:tc>
        <w:tc>
          <w:tcPr>
            <w:tcW w:w="448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创建圆形或者部分圆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arc(x,y,r,sAngle,eAngle,counterclkwise)</w:t>
            </w:r>
          </w:p>
        </w:tc>
        <w:tc>
          <w:tcPr>
            <w:tcW w:w="234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arc(100,,75,0*Math.PI,1.5*Math.PI)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67DA"/>
    <w:rsid w:val="00B250CB"/>
    <w:rsid w:val="00EC2204"/>
    <w:rsid w:val="014E4B15"/>
    <w:rsid w:val="01BC648B"/>
    <w:rsid w:val="01BD063A"/>
    <w:rsid w:val="01DB4C57"/>
    <w:rsid w:val="039A217C"/>
    <w:rsid w:val="040E31EE"/>
    <w:rsid w:val="041E082E"/>
    <w:rsid w:val="042E38E4"/>
    <w:rsid w:val="042F27A4"/>
    <w:rsid w:val="045C51C0"/>
    <w:rsid w:val="04CA3020"/>
    <w:rsid w:val="05863F35"/>
    <w:rsid w:val="05B67534"/>
    <w:rsid w:val="068647B0"/>
    <w:rsid w:val="0692014F"/>
    <w:rsid w:val="069D6939"/>
    <w:rsid w:val="06B0440B"/>
    <w:rsid w:val="071C21DC"/>
    <w:rsid w:val="075C1E62"/>
    <w:rsid w:val="07903D0F"/>
    <w:rsid w:val="079740DA"/>
    <w:rsid w:val="07A07066"/>
    <w:rsid w:val="07F21679"/>
    <w:rsid w:val="084A7CA4"/>
    <w:rsid w:val="09191E49"/>
    <w:rsid w:val="0926532B"/>
    <w:rsid w:val="09EE2755"/>
    <w:rsid w:val="0A6572C3"/>
    <w:rsid w:val="0A7D4D84"/>
    <w:rsid w:val="0A9B0A44"/>
    <w:rsid w:val="0AED4D3A"/>
    <w:rsid w:val="0AF54C60"/>
    <w:rsid w:val="0B3846DB"/>
    <w:rsid w:val="0BFC3151"/>
    <w:rsid w:val="0D4E6F94"/>
    <w:rsid w:val="0DB81A3C"/>
    <w:rsid w:val="0E227934"/>
    <w:rsid w:val="0E8A2449"/>
    <w:rsid w:val="0EA854B6"/>
    <w:rsid w:val="0ED50604"/>
    <w:rsid w:val="0F2B5C09"/>
    <w:rsid w:val="10275626"/>
    <w:rsid w:val="10790090"/>
    <w:rsid w:val="108C54AB"/>
    <w:rsid w:val="117D3AD9"/>
    <w:rsid w:val="118402C5"/>
    <w:rsid w:val="11ED0173"/>
    <w:rsid w:val="11F6790C"/>
    <w:rsid w:val="121B4592"/>
    <w:rsid w:val="123A03E8"/>
    <w:rsid w:val="12961CAB"/>
    <w:rsid w:val="129838C5"/>
    <w:rsid w:val="12B95469"/>
    <w:rsid w:val="140D04B8"/>
    <w:rsid w:val="141E11A2"/>
    <w:rsid w:val="143B4AFD"/>
    <w:rsid w:val="144F3A48"/>
    <w:rsid w:val="14692DEA"/>
    <w:rsid w:val="14C50AB3"/>
    <w:rsid w:val="14D11F2E"/>
    <w:rsid w:val="1502034F"/>
    <w:rsid w:val="159146B0"/>
    <w:rsid w:val="15BA4214"/>
    <w:rsid w:val="15F73B05"/>
    <w:rsid w:val="15F83BB7"/>
    <w:rsid w:val="170A1DED"/>
    <w:rsid w:val="17BE22CC"/>
    <w:rsid w:val="17FF5A65"/>
    <w:rsid w:val="18094870"/>
    <w:rsid w:val="184218F2"/>
    <w:rsid w:val="187D6D58"/>
    <w:rsid w:val="197A4431"/>
    <w:rsid w:val="197E0E15"/>
    <w:rsid w:val="1A2876DE"/>
    <w:rsid w:val="1A6D2671"/>
    <w:rsid w:val="1AA870A5"/>
    <w:rsid w:val="1B060ED3"/>
    <w:rsid w:val="1C430319"/>
    <w:rsid w:val="1C5905FF"/>
    <w:rsid w:val="1CB75788"/>
    <w:rsid w:val="1D6F1E1B"/>
    <w:rsid w:val="1EFD5705"/>
    <w:rsid w:val="1F4300B4"/>
    <w:rsid w:val="1F9576F4"/>
    <w:rsid w:val="1FC678F7"/>
    <w:rsid w:val="20071D83"/>
    <w:rsid w:val="20354131"/>
    <w:rsid w:val="20C4131E"/>
    <w:rsid w:val="20D1199A"/>
    <w:rsid w:val="214667E2"/>
    <w:rsid w:val="21765929"/>
    <w:rsid w:val="221655EA"/>
    <w:rsid w:val="22351CB2"/>
    <w:rsid w:val="22CE5459"/>
    <w:rsid w:val="23290F4A"/>
    <w:rsid w:val="23692B82"/>
    <w:rsid w:val="245E0D38"/>
    <w:rsid w:val="246D0C5E"/>
    <w:rsid w:val="24FB5610"/>
    <w:rsid w:val="25A5240A"/>
    <w:rsid w:val="26882FB5"/>
    <w:rsid w:val="27464D1F"/>
    <w:rsid w:val="27B5403E"/>
    <w:rsid w:val="27BB2806"/>
    <w:rsid w:val="2841015F"/>
    <w:rsid w:val="28464F87"/>
    <w:rsid w:val="28D34EAD"/>
    <w:rsid w:val="290C0B46"/>
    <w:rsid w:val="294636EB"/>
    <w:rsid w:val="2987134E"/>
    <w:rsid w:val="29C2781E"/>
    <w:rsid w:val="2A574BAF"/>
    <w:rsid w:val="2A7B332A"/>
    <w:rsid w:val="2AAD00DF"/>
    <w:rsid w:val="2AF07C16"/>
    <w:rsid w:val="2B1B3A0D"/>
    <w:rsid w:val="2B460994"/>
    <w:rsid w:val="2B7164D8"/>
    <w:rsid w:val="2B8A74D0"/>
    <w:rsid w:val="2B912317"/>
    <w:rsid w:val="2C0C7530"/>
    <w:rsid w:val="2C736690"/>
    <w:rsid w:val="2C914C73"/>
    <w:rsid w:val="2D9E130C"/>
    <w:rsid w:val="2D9E5CFD"/>
    <w:rsid w:val="2E261D1F"/>
    <w:rsid w:val="2EB751F3"/>
    <w:rsid w:val="2F632082"/>
    <w:rsid w:val="2FA4122C"/>
    <w:rsid w:val="2FA471F6"/>
    <w:rsid w:val="30197958"/>
    <w:rsid w:val="30202B6A"/>
    <w:rsid w:val="30763D36"/>
    <w:rsid w:val="30880932"/>
    <w:rsid w:val="30AE426C"/>
    <w:rsid w:val="30C70BFF"/>
    <w:rsid w:val="31873796"/>
    <w:rsid w:val="319152ED"/>
    <w:rsid w:val="31B904E6"/>
    <w:rsid w:val="32187F00"/>
    <w:rsid w:val="321D4F3E"/>
    <w:rsid w:val="322E33A8"/>
    <w:rsid w:val="323C3C29"/>
    <w:rsid w:val="32785EE4"/>
    <w:rsid w:val="32825141"/>
    <w:rsid w:val="32B81712"/>
    <w:rsid w:val="32D82DE3"/>
    <w:rsid w:val="330A2F48"/>
    <w:rsid w:val="333D2653"/>
    <w:rsid w:val="334E78D8"/>
    <w:rsid w:val="336E10C9"/>
    <w:rsid w:val="337609C1"/>
    <w:rsid w:val="33C9660A"/>
    <w:rsid w:val="34093AA7"/>
    <w:rsid w:val="34EA2652"/>
    <w:rsid w:val="35507C14"/>
    <w:rsid w:val="35DB5E84"/>
    <w:rsid w:val="371F795A"/>
    <w:rsid w:val="372E74E8"/>
    <w:rsid w:val="37C85B58"/>
    <w:rsid w:val="37E31D91"/>
    <w:rsid w:val="3808144D"/>
    <w:rsid w:val="38195992"/>
    <w:rsid w:val="385F2495"/>
    <w:rsid w:val="38C0678C"/>
    <w:rsid w:val="38DC4B5A"/>
    <w:rsid w:val="38E83A69"/>
    <w:rsid w:val="39D52D26"/>
    <w:rsid w:val="39E60B13"/>
    <w:rsid w:val="3A3C2AAD"/>
    <w:rsid w:val="3A3D653F"/>
    <w:rsid w:val="3A443E97"/>
    <w:rsid w:val="3A8463E6"/>
    <w:rsid w:val="3A901F06"/>
    <w:rsid w:val="3A970C9E"/>
    <w:rsid w:val="3B240461"/>
    <w:rsid w:val="3BAC48E7"/>
    <w:rsid w:val="3BBF1E87"/>
    <w:rsid w:val="3BE71424"/>
    <w:rsid w:val="3C0D0F38"/>
    <w:rsid w:val="3D3B1B89"/>
    <w:rsid w:val="3DA213FB"/>
    <w:rsid w:val="3DB05E7B"/>
    <w:rsid w:val="3DE32ADB"/>
    <w:rsid w:val="3DF13AA9"/>
    <w:rsid w:val="3E26157E"/>
    <w:rsid w:val="3EB429FC"/>
    <w:rsid w:val="3EC00083"/>
    <w:rsid w:val="3EE74B3A"/>
    <w:rsid w:val="3F3427D0"/>
    <w:rsid w:val="3FAC78EB"/>
    <w:rsid w:val="40210A02"/>
    <w:rsid w:val="407C2566"/>
    <w:rsid w:val="408E1B45"/>
    <w:rsid w:val="40C32BBE"/>
    <w:rsid w:val="40C4415A"/>
    <w:rsid w:val="41963DCB"/>
    <w:rsid w:val="41A13D1A"/>
    <w:rsid w:val="41A35296"/>
    <w:rsid w:val="41FF6164"/>
    <w:rsid w:val="435C3280"/>
    <w:rsid w:val="43854443"/>
    <w:rsid w:val="44C84204"/>
    <w:rsid w:val="454C4E2D"/>
    <w:rsid w:val="45694F32"/>
    <w:rsid w:val="45A94ECD"/>
    <w:rsid w:val="47823602"/>
    <w:rsid w:val="47B77951"/>
    <w:rsid w:val="47FD45C1"/>
    <w:rsid w:val="485343DE"/>
    <w:rsid w:val="48694ECF"/>
    <w:rsid w:val="48BE6B72"/>
    <w:rsid w:val="48E85F16"/>
    <w:rsid w:val="48F73987"/>
    <w:rsid w:val="49344B98"/>
    <w:rsid w:val="49EB7125"/>
    <w:rsid w:val="4AE77025"/>
    <w:rsid w:val="4AEE452B"/>
    <w:rsid w:val="4B525D80"/>
    <w:rsid w:val="4B801B2B"/>
    <w:rsid w:val="4BD977BC"/>
    <w:rsid w:val="4C375593"/>
    <w:rsid w:val="4C4A63FD"/>
    <w:rsid w:val="4C723BF4"/>
    <w:rsid w:val="4C7D5AA1"/>
    <w:rsid w:val="4CBB75A8"/>
    <w:rsid w:val="4CCE109D"/>
    <w:rsid w:val="4CD21418"/>
    <w:rsid w:val="4D433411"/>
    <w:rsid w:val="4E4B16A9"/>
    <w:rsid w:val="4E6A3042"/>
    <w:rsid w:val="4F037589"/>
    <w:rsid w:val="4F2F5F22"/>
    <w:rsid w:val="4F9D2ED3"/>
    <w:rsid w:val="503D503A"/>
    <w:rsid w:val="509A34F0"/>
    <w:rsid w:val="50B26007"/>
    <w:rsid w:val="50EE2128"/>
    <w:rsid w:val="51936295"/>
    <w:rsid w:val="52333976"/>
    <w:rsid w:val="52511CBD"/>
    <w:rsid w:val="529807B8"/>
    <w:rsid w:val="52CF2F30"/>
    <w:rsid w:val="53796124"/>
    <w:rsid w:val="53D256D0"/>
    <w:rsid w:val="540533EF"/>
    <w:rsid w:val="54247639"/>
    <w:rsid w:val="54DC00C3"/>
    <w:rsid w:val="54FA2330"/>
    <w:rsid w:val="55244250"/>
    <w:rsid w:val="55727208"/>
    <w:rsid w:val="55A201BF"/>
    <w:rsid w:val="562567F0"/>
    <w:rsid w:val="56765C02"/>
    <w:rsid w:val="56CA0921"/>
    <w:rsid w:val="56D27090"/>
    <w:rsid w:val="570C4CB0"/>
    <w:rsid w:val="571A1FB2"/>
    <w:rsid w:val="58D35EB9"/>
    <w:rsid w:val="591F2941"/>
    <w:rsid w:val="59352980"/>
    <w:rsid w:val="597F55DC"/>
    <w:rsid w:val="598A2FD0"/>
    <w:rsid w:val="599A72F9"/>
    <w:rsid w:val="5A3B6065"/>
    <w:rsid w:val="5A494E3F"/>
    <w:rsid w:val="5AF57090"/>
    <w:rsid w:val="5B2E092F"/>
    <w:rsid w:val="5B8721EC"/>
    <w:rsid w:val="5BB56F01"/>
    <w:rsid w:val="5C5645E5"/>
    <w:rsid w:val="5C6B283E"/>
    <w:rsid w:val="5CAD0829"/>
    <w:rsid w:val="5D271460"/>
    <w:rsid w:val="5D2A0532"/>
    <w:rsid w:val="5D2A0BF7"/>
    <w:rsid w:val="5E644E61"/>
    <w:rsid w:val="5EA87B49"/>
    <w:rsid w:val="5FF65C9C"/>
    <w:rsid w:val="60E81421"/>
    <w:rsid w:val="61371F77"/>
    <w:rsid w:val="614276C5"/>
    <w:rsid w:val="61612DCF"/>
    <w:rsid w:val="616C6BF1"/>
    <w:rsid w:val="621B47ED"/>
    <w:rsid w:val="62693678"/>
    <w:rsid w:val="628D4F39"/>
    <w:rsid w:val="63110301"/>
    <w:rsid w:val="642D1DEE"/>
    <w:rsid w:val="643636F9"/>
    <w:rsid w:val="6486601F"/>
    <w:rsid w:val="64957858"/>
    <w:rsid w:val="64CE7AFE"/>
    <w:rsid w:val="654744DF"/>
    <w:rsid w:val="656C4ABD"/>
    <w:rsid w:val="6586127E"/>
    <w:rsid w:val="660F7875"/>
    <w:rsid w:val="66597D37"/>
    <w:rsid w:val="66681D93"/>
    <w:rsid w:val="66C93E40"/>
    <w:rsid w:val="66CC49F3"/>
    <w:rsid w:val="67174514"/>
    <w:rsid w:val="68302520"/>
    <w:rsid w:val="68641E01"/>
    <w:rsid w:val="69187D15"/>
    <w:rsid w:val="6925677A"/>
    <w:rsid w:val="693E4FF5"/>
    <w:rsid w:val="6996777C"/>
    <w:rsid w:val="69C65415"/>
    <w:rsid w:val="6A187426"/>
    <w:rsid w:val="6A7A345A"/>
    <w:rsid w:val="6B1F43DA"/>
    <w:rsid w:val="6B8E3ED3"/>
    <w:rsid w:val="6BB077D6"/>
    <w:rsid w:val="6BB90952"/>
    <w:rsid w:val="6BFD6372"/>
    <w:rsid w:val="6C5A02A8"/>
    <w:rsid w:val="6CA22580"/>
    <w:rsid w:val="6CED72F7"/>
    <w:rsid w:val="6D017FA4"/>
    <w:rsid w:val="6D932320"/>
    <w:rsid w:val="6E216AE7"/>
    <w:rsid w:val="6E6C0809"/>
    <w:rsid w:val="6E6F1C34"/>
    <w:rsid w:val="6EAD34FF"/>
    <w:rsid w:val="6F087D62"/>
    <w:rsid w:val="6F242449"/>
    <w:rsid w:val="6F747A95"/>
    <w:rsid w:val="6F9C2316"/>
    <w:rsid w:val="6FB105A3"/>
    <w:rsid w:val="6FB471E7"/>
    <w:rsid w:val="708065CA"/>
    <w:rsid w:val="70811CEE"/>
    <w:rsid w:val="716A06D4"/>
    <w:rsid w:val="72586259"/>
    <w:rsid w:val="73235070"/>
    <w:rsid w:val="73B965EA"/>
    <w:rsid w:val="73C33872"/>
    <w:rsid w:val="74A7463D"/>
    <w:rsid w:val="74EF2607"/>
    <w:rsid w:val="752F1785"/>
    <w:rsid w:val="7594495D"/>
    <w:rsid w:val="768C6F38"/>
    <w:rsid w:val="7725357D"/>
    <w:rsid w:val="77C71695"/>
    <w:rsid w:val="77F45281"/>
    <w:rsid w:val="782A2633"/>
    <w:rsid w:val="785872A0"/>
    <w:rsid w:val="788F7085"/>
    <w:rsid w:val="79A2719B"/>
    <w:rsid w:val="79A4229C"/>
    <w:rsid w:val="79CD56D1"/>
    <w:rsid w:val="79FC1D1F"/>
    <w:rsid w:val="7A4B3977"/>
    <w:rsid w:val="7A5E5401"/>
    <w:rsid w:val="7AAB3993"/>
    <w:rsid w:val="7B671357"/>
    <w:rsid w:val="7B9857E9"/>
    <w:rsid w:val="7C2F37B0"/>
    <w:rsid w:val="7CAD10DF"/>
    <w:rsid w:val="7CAF5F6F"/>
    <w:rsid w:val="7CF80CCD"/>
    <w:rsid w:val="7D3063F5"/>
    <w:rsid w:val="7D4F61AB"/>
    <w:rsid w:val="7E1869E4"/>
    <w:rsid w:val="7E1E47D1"/>
    <w:rsid w:val="7E4B3E4C"/>
    <w:rsid w:val="7E517EE0"/>
    <w:rsid w:val="7EC94118"/>
    <w:rsid w:val="7ECF50AF"/>
    <w:rsid w:val="7EE668C8"/>
    <w:rsid w:val="7F0D393E"/>
    <w:rsid w:val="7F1C24CD"/>
    <w:rsid w:val="7F2121EF"/>
    <w:rsid w:val="7F3B3D4A"/>
    <w:rsid w:val="7F516C99"/>
    <w:rsid w:val="7F7B0582"/>
    <w:rsid w:val="7FA17A26"/>
    <w:rsid w:val="7FB835F3"/>
    <w:rsid w:val="7FC10B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2019-07-31T15:49:00Z</dcterms:created>
  <dc:creator>Administrator</dc:creator>
  <cp:lastModifiedBy>Administrator</cp:lastModifiedBy>
  <dcterms:modified xsi:type="dcterms:W3CDTF">2019-08-04T06:29:27Z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