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48" w:rsidRPr="00CB5A48" w:rsidRDefault="00CB5A48" w:rsidP="00CB5A48">
      <w:pPr>
        <w:widowControl/>
        <w:spacing w:before="100" w:beforeAutospacing="1" w:after="180" w:line="450" w:lineRule="atLeast"/>
        <w:jc w:val="center"/>
        <w:rPr>
          <w:rFonts w:ascii="宋体" w:eastAsia="宋体" w:hAnsi="宋体" w:cs="宋体"/>
          <w:b/>
          <w:bCs/>
          <w:color w:val="000000" w:themeColor="text1"/>
          <w:kern w:val="0"/>
          <w:sz w:val="18"/>
          <w:szCs w:val="18"/>
        </w:rPr>
      </w:pPr>
      <w:r w:rsidRPr="00CB5A48">
        <w:rPr>
          <w:b/>
          <w:bCs/>
          <w:color w:val="000000" w:themeColor="text1"/>
          <w:sz w:val="39"/>
          <w:szCs w:val="39"/>
        </w:rPr>
        <w:t>云平台SDN关键技</w:t>
      </w:r>
      <w:bookmarkStart w:id="0" w:name="_GoBack"/>
      <w:bookmarkEnd w:id="0"/>
      <w:r w:rsidRPr="00CB5A48">
        <w:rPr>
          <w:b/>
          <w:bCs/>
          <w:color w:val="000000" w:themeColor="text1"/>
          <w:sz w:val="39"/>
          <w:szCs w:val="39"/>
        </w:rPr>
        <w:t>术的研究与展望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摘要：</w:t>
      </w: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软件定义网络(Software 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Deflned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Networking，SDN)构建出一种网络框架，其将控制平面和数据平面分离，为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研发新型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网络协议及应用和未来网络技术提出了一种全新的解决方案。从SDN的起源入手，总结SDN控制其的发展过程及SDN相关标准的演进进程。对未来SDN在设备生产商和运营商发展路径进行了深入的展望。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　　关键词：软件定义网络;</w:t>
      </w:r>
      <w:proofErr w:type="gramStart"/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云计算</w:t>
      </w:r>
      <w:proofErr w:type="gramEnd"/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;ONF;SDN控制器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　　引言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SDN在2012年得到了广泛的商用，代表性的事件有VMware收购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NicirOrcale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收购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Xsigo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，Google部署SDN网，Cisco宣布开发网络环境战略。据IDC预测，预计到2018年SDN市值将达35.2亿美元，SDN发展迅速，远超市场预期。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　　一、SDN相关技术现状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1.1 SDN起源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SDN起源于斯坦福大学，作为Clean Slate研究项目的一个副产品诞生。SDN主要分为狭义SDN与广义SDN两种：狭义的SDN主要指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由ONF(open networking foundation，开发网络基金会)定义的开发架构。广义的SDN是一个框架，一种网络设计的理念。SDN框架中的网络，控制面和转发面分离，在转发面这一角度，其是协议无关的。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网络规模越来越大，传统的网络不堪重负，管理员疲于奔命处理各种网络故障。传统网络设备是控制面和转发面整合在一起，设备是一台台单独管理，管理员对网络中的很多事情不能在第一时间获取信息。同时网络中有各种不同厂家不同版本的设备，难有一个统一的平台进行统一管理。当新的业务需求出现时，管理员需要对相关设备进行网络调整，当网络规模越来越大后，网络调整的工作量，及故障排除的工作量变的难以估计和判断。为了解决网络中的这些问题，SDN应运而生，SDN解决这些问题的核心是改变传统网络对数据流进行控制的方式，及传统设备中控制面和转发面是整合在一起的，这种控制是完全分布式的，SDN将控制面和转发面分离，控制面放到一个外部服务器中，由这台服务器通过统一的指令集中管理转发路径上的所有设备。通过集中管理，消除了大量手动配置过程，增加了灵活性，管理员对全网有了整体视图，提高了业务部署的效率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　　1.2 0penFlow基本原理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Nick 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McKenown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在2008年发表的论文&lt;　　流(Flow)是指在一段时间内，经过同一网络的一系列具有相同属性的顺序发送的报文集合，流表(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FlowTable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)是芯片中的转发表集合，每张流表由多条流表项(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FlowEntry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)组成，比如一张表有4K，就是说这张流表由4K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条流表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项。流表项(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FlowEntry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)是流表的最小单位，每条流表对应了网络中传输的一条流。根据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标准，每条流表项由六部分组成。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Match Fields包含二层、三层、四层的大部分标识，随着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的发展更多的标识被添加到其中，比如VLAN，MPLS，IPV6等也扩展到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标准中。因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交换机采用基于流的匹配和转发的数据传输模式，故在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中没有交换机和路由器的区分，统一称为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交换机。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Channel是指交换机与控制器之间的链接通道，其可以是TCP链接，也可以是加密的TLS链接。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南向接口，指Controller和交换机之间的标准消息接口，所有厂家的交换机，只要遵循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标准，就可以互通。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Controller与交换机的消息分为三类，分别是Controller-to-Switch消息，Asynchronous消息(Switch-To-Controller消息)，Symmetric消息。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1.3 SDN控制器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SDN控制器处于SDN框架的中枢部位，是SDN的重要组件，目前各大厂商在SDN市场的争夺，主要集中在Controller定义权及控制权的争夺，SDN控制器是SDN的核心，在控制器上有发言权，在SDN市场就有话语权。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很多SDN Controller是基于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模型搭建的，包括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的NVP中所用的Controller和Google的基于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的B4 WAN网所用的Controller。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是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，Google，NEC，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Berkerly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大学参与设计，由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主导。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是一个分布式架构的Controller模型，被用来控制大型网络，具有很强的可扩展性.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引入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ControlLogic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，Controller和物理设备三层架构，每个Controller只控制部分物理服务器，并且只发送汇聚过后的信息到逻辑控制服务器，逻辑控制服务器了解全网的拓扑情况，达到分布式</w:t>
      </w: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控制的目的，从而使整个方案具有高度可扩展性。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Onix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不开源，知名度不高，但其思想已经被很多商业Controller借用。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FloodLight&amp;Big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Network Controller.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FloodLight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是Big Switch公司的Big Network Controller的开源版本。Big Network Controller可以支持多达1000个网络设备，可用同时连接250000台主机。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FloodLight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的内核使用Java编写以便支持跨平台，提供北向REST API，北向API支持Java和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Jython.FloodLight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可以方便的集成到OpenStack中。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是NTT实验室发起的开源Controller项目，其基于Python开发。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不仅支持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，还支持其他控制协议，如OF-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Config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Netconf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等。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得到了OpenStack的支持，在OpenStack中可以直接通过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Controller来配置OVS。 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Ryu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采用Apache License协议。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NOX/POX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NOX是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公司开发的，NOX代表Network Operating System。2008年，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Nicira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把它贡献给了开源社区，它是第一个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Controller，基于C++开发.C++语言高效，灵活，支持多线程，使NOX具有很高的性能。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POX是NOX的Python版本，除了用的编程语言不同，POX还比NOX多了不少别的功能，在功能上属于NOX的增强版本，但在性能上较C++版本有一定的劣势。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Trema</w:t>
      </w:r>
      <w:proofErr w:type="spellEnd"/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Trema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是NEC开发的一个开源的Controller是用C和Ruby写的。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Trema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的目的是打造一个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”</w:t>
      </w:r>
      <w:proofErr w:type="spellStart"/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OpenFlowProgramming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Framework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”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.即基于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的可编程框架。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Trema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提供不少应用和服务，包括拓扑发现，Flow管理，路由交换，OpenStack插件。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Beacon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　　Beacon由斯坦福的Ericson等人开发，Beacon是一款基于Java开发的开源产品。Beacon具有较高的性能及较强的稳定性，已在几个项目中得到了验证。Beacon基于Java开发，其可跨平台，支持多线程，通过支持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WebUI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访问。Beacon提供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OSGi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用户界面，用户可用通过界面按需添加和删除组件，具有较高的灵活性。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1.4 SDN标准化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ONF(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 Networking Foundation)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目前在SDN中最具影响力的组织就是ONF，它也是最早开始SDN标准化和推广工作的组织。ONF由Google，Facebook，MS等公司发起，成立于2011年。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ONF主要的工作成果包括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OpenFlowl.l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，1.2，1.3，1.4标准，和OF-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Config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协议1.0，1.1.ONF目前已得到设备厂商HP，Dell，Juniper，Cisco等的支持。ONF分为9个工作组，协同进行标准定义及市场推广工作。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ODL(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OpenDayLight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在SDN推出的很长一段时间，ONF是SDN唯一的标准化组织。2013年4月，由18家著名的IT厂商(包括IBM，Citrix，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Redhat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，NEC，Intel等0发起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OpenDayLight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(简称ODL)组织正式成立，ODL的目标是实现开源的SDN Controller。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ODL的要打造一个开源的基于SDN的框架，这个框架从上到下包括网络应用和服务、北向接口、控制器平台、南向接口。框架搭建好后，开发人员可以在此基础上进行二次开发，换言之，ODL的主要目标是打造一个网络操作系统。这个系统的南向接口包括很多类型的协议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OpenFlow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指是其中之一。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IETF(国际互联网工程任务组)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IETF成立了SDN BOF，专门从事SDN标准开发工作。IETF曾提出过两个与SDN相关的成果，分别是ALTO(application layer traffic optimization)和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ForCES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(forwarding and control element separation). ALTO提出了与SDN类似的思想，对控制面和转发面进行分离。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ITU(国际电信联盟)</w:t>
      </w:r>
    </w:p>
    <w:p w:rsidR="00CB5A48" w:rsidRPr="00CB5A48" w:rsidRDefault="00CB5A48" w:rsidP="00CB5A48">
      <w:pPr>
        <w:widowControl/>
        <w:spacing w:before="100" w:beforeAutospacing="1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　　ITU成立了WP5(Future Network)组对SDN框架进行研究，目前其下分立了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Y.FNsdn-fm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和</w:t>
      </w:r>
      <w:proofErr w:type="spell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Y.FNsdn</w:t>
      </w:r>
      <w:proofErr w:type="spell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两个项目，对SDN的需求和框架进行重点研究。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二、SDN变革影响力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2.1 网络设备商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在现有的网络设备市场中，由设备商和芯片商控制一切。对设备商而言，高端交换机、路由器的软件系统复杂性极高，大大提高了竞争门槛，几家设备商掌控大部分市场。在SDN诞生后，控制面和转发面分离，并且转发面可以提供开发的标准API接口。这带来两个直接影响，首先网络设备研发门槛降低，因其不在需要将复杂的软件系统置人交换机中，中小网络设备商可以相对容易的研发网络设备，有利于白牌市场的发展，其次为软件供应商甚至个人开发者提供了参与应用程序开发和Controller开发的机会，传统的大设备商很难再控制一切，用户有了更多的选择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大设备商如Cisco，Juniper为保住市场份额，也积极参与SDN的研发之中.Juniper收购Contrail System，推出开源的SDN控制器。目前最大规模的SDN由Google部署，其全球有多个数据中心由SDN联通，使其联络使用率提升到近100%。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2.2 运营商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运营商作为SDN的用户，积极参与到SDN技术的推进进程中。目前各大运营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商关注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的下一代网络模型叫“智能管道”，SDN有助有优化目前运营商的网络，但无法完全取代现有网络模型。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NTT DoCoMo是运营商开发的第一个SDN模型，主要在多个数据中心提供统一服务和统一配置方面做了加强。NTT在日本、欧洲、北美的数据中心部署了DoCoMo。</w:t>
      </w:r>
    </w:p>
    <w:p w:rsidR="00CB5A48" w:rsidRPr="00CB5A48" w:rsidRDefault="00CB5A48" w:rsidP="00CB5A48">
      <w:pPr>
        <w:widowControl/>
        <w:spacing w:before="100" w:beforeAutospacing="1" w:after="180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 xml:space="preserve">　　三、SDN未来展望</w:t>
      </w:r>
    </w:p>
    <w:p w:rsidR="00CB5A48" w:rsidRPr="00CB5A48" w:rsidRDefault="00CB5A48" w:rsidP="00CB5A48">
      <w:pPr>
        <w:widowControl/>
        <w:spacing w:before="100" w:beforeAutospacing="1" w:line="45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　　SDN是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”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软件定义一切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”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在网络领域的体现，在网络领域的所有参与者包括用户、运营商、设备商都希望在SDN的技术革命中寻求到新的突破点，从目前业界的反馈来看，SDN必将兴起，但不会一统江湖，SDN在具体领域非常合适，特别是安全领域、无线控制、数据中心、企业网。未来南向接口会开发化，但在短期内难以标准化，其中主要牵扯到利益关系，南向接口若标准化了，大型设备</w:t>
      </w:r>
      <w:proofErr w:type="gramStart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商优势</w:t>
      </w:r>
      <w:proofErr w:type="gramEnd"/>
      <w:r w:rsidRPr="00CB5A48">
        <w:rPr>
          <w:rFonts w:ascii="宋体" w:eastAsia="宋体" w:hAnsi="宋体" w:cs="宋体"/>
          <w:color w:val="333333"/>
          <w:kern w:val="0"/>
          <w:sz w:val="18"/>
          <w:szCs w:val="18"/>
        </w:rPr>
        <w:t>就会大打折扣;北向接口因用户场景的多样性，会呈现百花齐放的局面;大型设备商仍然具有优势，但影响力会弱化。SDN虽然处于起步阶段，受到技术成熟度及标准等各种因素的影响，但SDN在未来几年发展仍大具想象空间。</w:t>
      </w:r>
    </w:p>
    <w:p w:rsidR="00E121CB" w:rsidRPr="00CB5A48" w:rsidRDefault="00E121CB"/>
    <w:sectPr w:rsidR="00E121CB" w:rsidRPr="00CB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5D"/>
    <w:rsid w:val="00973F5D"/>
    <w:rsid w:val="00CB5A48"/>
    <w:rsid w:val="00E1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1CE"/>
  <w15:chartTrackingRefBased/>
  <w15:docId w15:val="{6E02063F-70B7-48A6-ACF1-395492F9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A48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5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7915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5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129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2017-02-28T09:25:00Z</dcterms:created>
  <dcterms:modified xsi:type="dcterms:W3CDTF">2017-02-28T09:26:00Z</dcterms:modified>
</cp:coreProperties>
</file>