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857AC" w14:textId="77777777" w:rsidR="00512386" w:rsidRDefault="00202242">
      <w:pPr>
        <w:pStyle w:val="Title"/>
      </w:pPr>
      <w:r>
        <w:t>Week #9 - Poisson Regression for Counts and Rates</w:t>
      </w:r>
    </w:p>
    <w:p w14:paraId="29C857AD" w14:textId="77777777" w:rsidR="00512386" w:rsidRDefault="00202242">
      <w:pPr>
        <w:pStyle w:val="Author"/>
      </w:pPr>
      <w:r>
        <w:t>Cheng Peng</w:t>
      </w:r>
    </w:p>
    <w:p w14:paraId="29C857AE" w14:textId="77777777" w:rsidR="00512386" w:rsidRDefault="00202242">
      <w:pPr>
        <w:pStyle w:val="Date"/>
      </w:pPr>
      <w:r>
        <w:t>03/28/2021</w:t>
      </w:r>
    </w:p>
    <w:sdt>
      <w:sdtPr>
        <w:rPr>
          <w:rFonts w:asciiTheme="minorHAnsi" w:eastAsiaTheme="minorHAnsi" w:hAnsiTheme="minorHAnsi" w:cstheme="minorBidi"/>
          <w:color w:val="auto"/>
          <w:sz w:val="24"/>
          <w:szCs w:val="24"/>
        </w:rPr>
        <w:id w:val="966936316"/>
        <w:docPartObj>
          <w:docPartGallery w:val="Table of Contents"/>
          <w:docPartUnique/>
        </w:docPartObj>
      </w:sdtPr>
      <w:sdtEndPr/>
      <w:sdtContent>
        <w:p w14:paraId="29C857AF" w14:textId="77777777" w:rsidR="00512386" w:rsidRDefault="00202242">
          <w:pPr>
            <w:pStyle w:val="TOCHeading"/>
          </w:pPr>
          <w:r>
            <w:t>Table of Contents</w:t>
          </w:r>
        </w:p>
        <w:p w14:paraId="6B237B6E" w14:textId="767591B5" w:rsidR="006A7968" w:rsidRDefault="00202242">
          <w:pPr>
            <w:pStyle w:val="TOC1"/>
            <w:tabs>
              <w:tab w:val="right" w:leader="dot" w:pos="9350"/>
            </w:tabs>
            <w:rPr>
              <w:noProof/>
            </w:rPr>
          </w:pPr>
          <w:r>
            <w:fldChar w:fldCharType="begin"/>
          </w:r>
          <w:r>
            <w:instrText>TOC \o "1-4" \h \z \u</w:instrText>
          </w:r>
          <w:r w:rsidR="006A7968">
            <w:fldChar w:fldCharType="separate"/>
          </w:r>
          <w:hyperlink w:anchor="_Toc67991923" w:history="1">
            <w:r w:rsidR="006A7968" w:rsidRPr="00F13A0C">
              <w:rPr>
                <w:rStyle w:val="Hyperlink"/>
                <w:noProof/>
              </w:rPr>
              <w:t>Introduction and Review</w:t>
            </w:r>
            <w:r w:rsidR="006A7968">
              <w:rPr>
                <w:noProof/>
                <w:webHidden/>
              </w:rPr>
              <w:tab/>
            </w:r>
            <w:r w:rsidR="006A7968">
              <w:rPr>
                <w:noProof/>
                <w:webHidden/>
              </w:rPr>
              <w:fldChar w:fldCharType="begin"/>
            </w:r>
            <w:r w:rsidR="006A7968">
              <w:rPr>
                <w:noProof/>
                <w:webHidden/>
              </w:rPr>
              <w:instrText xml:space="preserve"> PAGEREF _Toc67991923 \h </w:instrText>
            </w:r>
            <w:r w:rsidR="006A7968">
              <w:rPr>
                <w:noProof/>
                <w:webHidden/>
              </w:rPr>
            </w:r>
            <w:r w:rsidR="006A7968">
              <w:rPr>
                <w:noProof/>
                <w:webHidden/>
              </w:rPr>
              <w:fldChar w:fldCharType="separate"/>
            </w:r>
            <w:r w:rsidR="006A7968">
              <w:rPr>
                <w:noProof/>
                <w:webHidden/>
              </w:rPr>
              <w:t>1</w:t>
            </w:r>
            <w:r w:rsidR="006A7968">
              <w:rPr>
                <w:noProof/>
                <w:webHidden/>
              </w:rPr>
              <w:fldChar w:fldCharType="end"/>
            </w:r>
          </w:hyperlink>
        </w:p>
        <w:p w14:paraId="4B432E76" w14:textId="4BF4CCE9" w:rsidR="006A7968" w:rsidRDefault="006A7968">
          <w:pPr>
            <w:pStyle w:val="TOC2"/>
            <w:tabs>
              <w:tab w:val="right" w:leader="dot" w:pos="9350"/>
            </w:tabs>
            <w:rPr>
              <w:noProof/>
            </w:rPr>
          </w:pPr>
          <w:hyperlink w:anchor="_Toc67991924" w:history="1">
            <w:r w:rsidRPr="00F13A0C">
              <w:rPr>
                <w:rStyle w:val="Hyperlink"/>
                <w:noProof/>
              </w:rPr>
              <w:t>Linear Regression Models</w:t>
            </w:r>
            <w:r>
              <w:rPr>
                <w:noProof/>
                <w:webHidden/>
              </w:rPr>
              <w:tab/>
            </w:r>
            <w:r>
              <w:rPr>
                <w:noProof/>
                <w:webHidden/>
              </w:rPr>
              <w:fldChar w:fldCharType="begin"/>
            </w:r>
            <w:r>
              <w:rPr>
                <w:noProof/>
                <w:webHidden/>
              </w:rPr>
              <w:instrText xml:space="preserve"> PAGEREF _Toc67991924 \h </w:instrText>
            </w:r>
            <w:r>
              <w:rPr>
                <w:noProof/>
                <w:webHidden/>
              </w:rPr>
            </w:r>
            <w:r>
              <w:rPr>
                <w:noProof/>
                <w:webHidden/>
              </w:rPr>
              <w:fldChar w:fldCharType="separate"/>
            </w:r>
            <w:r>
              <w:rPr>
                <w:noProof/>
                <w:webHidden/>
              </w:rPr>
              <w:t>1</w:t>
            </w:r>
            <w:r>
              <w:rPr>
                <w:noProof/>
                <w:webHidden/>
              </w:rPr>
              <w:fldChar w:fldCharType="end"/>
            </w:r>
          </w:hyperlink>
        </w:p>
        <w:p w14:paraId="6B5A4D3D" w14:textId="52B76C36" w:rsidR="006A7968" w:rsidRDefault="006A7968">
          <w:pPr>
            <w:pStyle w:val="TOC2"/>
            <w:tabs>
              <w:tab w:val="right" w:leader="dot" w:pos="9350"/>
            </w:tabs>
            <w:rPr>
              <w:noProof/>
            </w:rPr>
          </w:pPr>
          <w:hyperlink w:anchor="_Toc67991925" w:history="1">
            <w:r w:rsidRPr="00F13A0C">
              <w:rPr>
                <w:rStyle w:val="Hyperlink"/>
                <w:noProof/>
              </w:rPr>
              <w:t>Binary Logistic Regression Model</w:t>
            </w:r>
            <w:r>
              <w:rPr>
                <w:noProof/>
                <w:webHidden/>
              </w:rPr>
              <w:tab/>
            </w:r>
            <w:r>
              <w:rPr>
                <w:noProof/>
                <w:webHidden/>
              </w:rPr>
              <w:fldChar w:fldCharType="begin"/>
            </w:r>
            <w:r>
              <w:rPr>
                <w:noProof/>
                <w:webHidden/>
              </w:rPr>
              <w:instrText xml:space="preserve"> PAGEREF _Toc67991925 \h </w:instrText>
            </w:r>
            <w:r>
              <w:rPr>
                <w:noProof/>
                <w:webHidden/>
              </w:rPr>
            </w:r>
            <w:r>
              <w:rPr>
                <w:noProof/>
                <w:webHidden/>
              </w:rPr>
              <w:fldChar w:fldCharType="separate"/>
            </w:r>
            <w:r>
              <w:rPr>
                <w:noProof/>
                <w:webHidden/>
              </w:rPr>
              <w:t>2</w:t>
            </w:r>
            <w:r>
              <w:rPr>
                <w:noProof/>
                <w:webHidden/>
              </w:rPr>
              <w:fldChar w:fldCharType="end"/>
            </w:r>
          </w:hyperlink>
        </w:p>
        <w:p w14:paraId="02521E57" w14:textId="36262183" w:rsidR="006A7968" w:rsidRDefault="006A7968">
          <w:pPr>
            <w:pStyle w:val="TOC1"/>
            <w:tabs>
              <w:tab w:val="right" w:leader="dot" w:pos="9350"/>
            </w:tabs>
            <w:rPr>
              <w:noProof/>
            </w:rPr>
          </w:pPr>
          <w:hyperlink w:anchor="_Toc67991926" w:history="1">
            <w:r w:rsidRPr="00F13A0C">
              <w:rPr>
                <w:rStyle w:val="Hyperlink"/>
                <w:noProof/>
              </w:rPr>
              <w:t>Poisson Regression Models</w:t>
            </w:r>
            <w:r>
              <w:rPr>
                <w:noProof/>
                <w:webHidden/>
              </w:rPr>
              <w:tab/>
            </w:r>
            <w:r>
              <w:rPr>
                <w:noProof/>
                <w:webHidden/>
              </w:rPr>
              <w:fldChar w:fldCharType="begin"/>
            </w:r>
            <w:r>
              <w:rPr>
                <w:noProof/>
                <w:webHidden/>
              </w:rPr>
              <w:instrText xml:space="preserve"> PAGEREF _Toc67991926 \h </w:instrText>
            </w:r>
            <w:r>
              <w:rPr>
                <w:noProof/>
                <w:webHidden/>
              </w:rPr>
            </w:r>
            <w:r>
              <w:rPr>
                <w:noProof/>
                <w:webHidden/>
              </w:rPr>
              <w:fldChar w:fldCharType="separate"/>
            </w:r>
            <w:r>
              <w:rPr>
                <w:noProof/>
                <w:webHidden/>
              </w:rPr>
              <w:t>2</w:t>
            </w:r>
            <w:r>
              <w:rPr>
                <w:noProof/>
                <w:webHidden/>
              </w:rPr>
              <w:fldChar w:fldCharType="end"/>
            </w:r>
          </w:hyperlink>
        </w:p>
        <w:p w14:paraId="2362A8C7" w14:textId="4E4A4061" w:rsidR="006A7968" w:rsidRDefault="006A7968">
          <w:pPr>
            <w:pStyle w:val="TOC2"/>
            <w:tabs>
              <w:tab w:val="right" w:leader="dot" w:pos="9350"/>
            </w:tabs>
            <w:rPr>
              <w:noProof/>
            </w:rPr>
          </w:pPr>
          <w:hyperlink w:anchor="_Toc67991927" w:history="1">
            <w:r w:rsidRPr="00F13A0C">
              <w:rPr>
                <w:rStyle w:val="Hyperlink"/>
                <w:noProof/>
              </w:rPr>
              <w:t>Assumptions of Poisson Regression Model</w:t>
            </w:r>
            <w:r>
              <w:rPr>
                <w:noProof/>
                <w:webHidden/>
              </w:rPr>
              <w:tab/>
            </w:r>
            <w:r>
              <w:rPr>
                <w:noProof/>
                <w:webHidden/>
              </w:rPr>
              <w:fldChar w:fldCharType="begin"/>
            </w:r>
            <w:r>
              <w:rPr>
                <w:noProof/>
                <w:webHidden/>
              </w:rPr>
              <w:instrText xml:space="preserve"> PAGEREF _Toc67991927 \h </w:instrText>
            </w:r>
            <w:r>
              <w:rPr>
                <w:noProof/>
                <w:webHidden/>
              </w:rPr>
            </w:r>
            <w:r>
              <w:rPr>
                <w:noProof/>
                <w:webHidden/>
              </w:rPr>
              <w:fldChar w:fldCharType="separate"/>
            </w:r>
            <w:r>
              <w:rPr>
                <w:noProof/>
                <w:webHidden/>
              </w:rPr>
              <w:t>3</w:t>
            </w:r>
            <w:r>
              <w:rPr>
                <w:noProof/>
                <w:webHidden/>
              </w:rPr>
              <w:fldChar w:fldCharType="end"/>
            </w:r>
          </w:hyperlink>
        </w:p>
        <w:p w14:paraId="1AF1A47A" w14:textId="23A1FFAB" w:rsidR="006A7968" w:rsidRDefault="006A7968">
          <w:pPr>
            <w:pStyle w:val="TOC2"/>
            <w:tabs>
              <w:tab w:val="right" w:leader="dot" w:pos="9350"/>
            </w:tabs>
            <w:rPr>
              <w:noProof/>
            </w:rPr>
          </w:pPr>
          <w:hyperlink w:anchor="_Toc67991928" w:history="1">
            <w:r w:rsidRPr="00F13A0C">
              <w:rPr>
                <w:rStyle w:val="Hyperlink"/>
                <w:noProof/>
              </w:rPr>
              <w:t>Structure of Poisson Regression Model for Counts</w:t>
            </w:r>
            <w:r>
              <w:rPr>
                <w:noProof/>
                <w:webHidden/>
              </w:rPr>
              <w:tab/>
            </w:r>
            <w:r>
              <w:rPr>
                <w:noProof/>
                <w:webHidden/>
              </w:rPr>
              <w:fldChar w:fldCharType="begin"/>
            </w:r>
            <w:r>
              <w:rPr>
                <w:noProof/>
                <w:webHidden/>
              </w:rPr>
              <w:instrText xml:space="preserve"> PAGEREF _Toc67991928 \h </w:instrText>
            </w:r>
            <w:r>
              <w:rPr>
                <w:noProof/>
                <w:webHidden/>
              </w:rPr>
            </w:r>
            <w:r>
              <w:rPr>
                <w:noProof/>
                <w:webHidden/>
              </w:rPr>
              <w:fldChar w:fldCharType="separate"/>
            </w:r>
            <w:r>
              <w:rPr>
                <w:noProof/>
                <w:webHidden/>
              </w:rPr>
              <w:t>3</w:t>
            </w:r>
            <w:r>
              <w:rPr>
                <w:noProof/>
                <w:webHidden/>
              </w:rPr>
              <w:fldChar w:fldCharType="end"/>
            </w:r>
          </w:hyperlink>
        </w:p>
        <w:p w14:paraId="433FA00E" w14:textId="0F4086D9" w:rsidR="006A7968" w:rsidRDefault="006A7968">
          <w:pPr>
            <w:pStyle w:val="TOC2"/>
            <w:tabs>
              <w:tab w:val="right" w:leader="dot" w:pos="9350"/>
            </w:tabs>
            <w:rPr>
              <w:noProof/>
            </w:rPr>
          </w:pPr>
          <w:hyperlink w:anchor="_Toc67991929" w:history="1">
            <w:r w:rsidRPr="00F13A0C">
              <w:rPr>
                <w:rStyle w:val="Hyperlink"/>
                <w:noProof/>
              </w:rPr>
              <w:t>Poisson Models for Rates</w:t>
            </w:r>
            <w:r>
              <w:rPr>
                <w:noProof/>
                <w:webHidden/>
              </w:rPr>
              <w:tab/>
            </w:r>
            <w:r>
              <w:rPr>
                <w:noProof/>
                <w:webHidden/>
              </w:rPr>
              <w:fldChar w:fldCharType="begin"/>
            </w:r>
            <w:r>
              <w:rPr>
                <w:noProof/>
                <w:webHidden/>
              </w:rPr>
              <w:instrText xml:space="preserve"> PAGEREF _Toc67991929 \h </w:instrText>
            </w:r>
            <w:r>
              <w:rPr>
                <w:noProof/>
                <w:webHidden/>
              </w:rPr>
            </w:r>
            <w:r>
              <w:rPr>
                <w:noProof/>
                <w:webHidden/>
              </w:rPr>
              <w:fldChar w:fldCharType="separate"/>
            </w:r>
            <w:r>
              <w:rPr>
                <w:noProof/>
                <w:webHidden/>
              </w:rPr>
              <w:t>4</w:t>
            </w:r>
            <w:r>
              <w:rPr>
                <w:noProof/>
                <w:webHidden/>
              </w:rPr>
              <w:fldChar w:fldCharType="end"/>
            </w:r>
          </w:hyperlink>
        </w:p>
        <w:p w14:paraId="7AEC1AB7" w14:textId="35BDF962" w:rsidR="006A7968" w:rsidRDefault="006A7968">
          <w:pPr>
            <w:pStyle w:val="TOC2"/>
            <w:tabs>
              <w:tab w:val="right" w:leader="dot" w:pos="9350"/>
            </w:tabs>
            <w:rPr>
              <w:noProof/>
            </w:rPr>
          </w:pPr>
          <w:hyperlink w:anchor="_Toc67991930" w:history="1">
            <w:r w:rsidRPr="00F13A0C">
              <w:rPr>
                <w:rStyle w:val="Hyperlink"/>
                <w:noProof/>
              </w:rPr>
              <w:t>Estimation of Regression Coefficients and Goodness-of-fit</w:t>
            </w:r>
            <w:r>
              <w:rPr>
                <w:noProof/>
                <w:webHidden/>
              </w:rPr>
              <w:tab/>
            </w:r>
            <w:r>
              <w:rPr>
                <w:noProof/>
                <w:webHidden/>
              </w:rPr>
              <w:fldChar w:fldCharType="begin"/>
            </w:r>
            <w:r>
              <w:rPr>
                <w:noProof/>
                <w:webHidden/>
              </w:rPr>
              <w:instrText xml:space="preserve"> PAGEREF _Toc67991930 \h </w:instrText>
            </w:r>
            <w:r>
              <w:rPr>
                <w:noProof/>
                <w:webHidden/>
              </w:rPr>
            </w:r>
            <w:r>
              <w:rPr>
                <w:noProof/>
                <w:webHidden/>
              </w:rPr>
              <w:fldChar w:fldCharType="separate"/>
            </w:r>
            <w:r>
              <w:rPr>
                <w:noProof/>
                <w:webHidden/>
              </w:rPr>
              <w:t>4</w:t>
            </w:r>
            <w:r>
              <w:rPr>
                <w:noProof/>
                <w:webHidden/>
              </w:rPr>
              <w:fldChar w:fldCharType="end"/>
            </w:r>
          </w:hyperlink>
        </w:p>
        <w:p w14:paraId="4EC9D252" w14:textId="7019469F" w:rsidR="006A7968" w:rsidRDefault="006A7968">
          <w:pPr>
            <w:pStyle w:val="TOC2"/>
            <w:tabs>
              <w:tab w:val="right" w:leader="dot" w:pos="9350"/>
            </w:tabs>
            <w:rPr>
              <w:noProof/>
            </w:rPr>
          </w:pPr>
          <w:hyperlink w:anchor="_Toc67991931" w:history="1">
            <w:r w:rsidRPr="00F13A0C">
              <w:rPr>
                <w:rStyle w:val="Hyperlink"/>
                <w:noProof/>
              </w:rPr>
              <w:t>Data Set Layout</w:t>
            </w:r>
            <w:r>
              <w:rPr>
                <w:noProof/>
                <w:webHidden/>
              </w:rPr>
              <w:tab/>
            </w:r>
            <w:r>
              <w:rPr>
                <w:noProof/>
                <w:webHidden/>
              </w:rPr>
              <w:fldChar w:fldCharType="begin"/>
            </w:r>
            <w:r>
              <w:rPr>
                <w:noProof/>
                <w:webHidden/>
              </w:rPr>
              <w:instrText xml:space="preserve"> PAGEREF _Toc67991931 \h </w:instrText>
            </w:r>
            <w:r>
              <w:rPr>
                <w:noProof/>
                <w:webHidden/>
              </w:rPr>
            </w:r>
            <w:r>
              <w:rPr>
                <w:noProof/>
                <w:webHidden/>
              </w:rPr>
              <w:fldChar w:fldCharType="separate"/>
            </w:r>
            <w:r>
              <w:rPr>
                <w:noProof/>
                <w:webHidden/>
              </w:rPr>
              <w:t>5</w:t>
            </w:r>
            <w:r>
              <w:rPr>
                <w:noProof/>
                <w:webHidden/>
              </w:rPr>
              <w:fldChar w:fldCharType="end"/>
            </w:r>
          </w:hyperlink>
        </w:p>
        <w:p w14:paraId="2F9666BC" w14:textId="79D05C2D" w:rsidR="006A7968" w:rsidRDefault="006A7968">
          <w:pPr>
            <w:pStyle w:val="TOC1"/>
            <w:tabs>
              <w:tab w:val="right" w:leader="dot" w:pos="9350"/>
            </w:tabs>
            <w:rPr>
              <w:noProof/>
            </w:rPr>
          </w:pPr>
          <w:hyperlink w:anchor="_Toc67991932" w:history="1">
            <w:r w:rsidRPr="00F13A0C">
              <w:rPr>
                <w:rStyle w:val="Hyperlink"/>
                <w:noProof/>
              </w:rPr>
              <w:t>Case Study</w:t>
            </w:r>
            <w:r>
              <w:rPr>
                <w:noProof/>
                <w:webHidden/>
              </w:rPr>
              <w:tab/>
            </w:r>
            <w:r>
              <w:rPr>
                <w:noProof/>
                <w:webHidden/>
              </w:rPr>
              <w:fldChar w:fldCharType="begin"/>
            </w:r>
            <w:r>
              <w:rPr>
                <w:noProof/>
                <w:webHidden/>
              </w:rPr>
              <w:instrText xml:space="preserve"> PAGEREF _Toc67991932 \h </w:instrText>
            </w:r>
            <w:r>
              <w:rPr>
                <w:noProof/>
                <w:webHidden/>
              </w:rPr>
            </w:r>
            <w:r>
              <w:rPr>
                <w:noProof/>
                <w:webHidden/>
              </w:rPr>
              <w:fldChar w:fldCharType="separate"/>
            </w:r>
            <w:r>
              <w:rPr>
                <w:noProof/>
                <w:webHidden/>
              </w:rPr>
              <w:t>5</w:t>
            </w:r>
            <w:r>
              <w:rPr>
                <w:noProof/>
                <w:webHidden/>
              </w:rPr>
              <w:fldChar w:fldCharType="end"/>
            </w:r>
          </w:hyperlink>
        </w:p>
        <w:p w14:paraId="37F0170F" w14:textId="73051694" w:rsidR="006A7968" w:rsidRDefault="006A7968">
          <w:pPr>
            <w:pStyle w:val="TOC2"/>
            <w:tabs>
              <w:tab w:val="right" w:leader="dot" w:pos="9350"/>
            </w:tabs>
            <w:rPr>
              <w:noProof/>
            </w:rPr>
          </w:pPr>
          <w:hyperlink w:anchor="_Toc67991933" w:history="1">
            <w:r w:rsidRPr="00F13A0C">
              <w:rPr>
                <w:rStyle w:val="Hyperlink"/>
                <w:noProof/>
              </w:rPr>
              <w:t>Poisson Regression on Cancer Counts</w:t>
            </w:r>
            <w:r>
              <w:rPr>
                <w:noProof/>
                <w:webHidden/>
              </w:rPr>
              <w:tab/>
            </w:r>
            <w:r>
              <w:rPr>
                <w:noProof/>
                <w:webHidden/>
              </w:rPr>
              <w:fldChar w:fldCharType="begin"/>
            </w:r>
            <w:r>
              <w:rPr>
                <w:noProof/>
                <w:webHidden/>
              </w:rPr>
              <w:instrText xml:space="preserve"> PAGEREF _Toc67991933 \h </w:instrText>
            </w:r>
            <w:r>
              <w:rPr>
                <w:noProof/>
                <w:webHidden/>
              </w:rPr>
            </w:r>
            <w:r>
              <w:rPr>
                <w:noProof/>
                <w:webHidden/>
              </w:rPr>
              <w:fldChar w:fldCharType="separate"/>
            </w:r>
            <w:r>
              <w:rPr>
                <w:noProof/>
                <w:webHidden/>
              </w:rPr>
              <w:t>5</w:t>
            </w:r>
            <w:r>
              <w:rPr>
                <w:noProof/>
                <w:webHidden/>
              </w:rPr>
              <w:fldChar w:fldCharType="end"/>
            </w:r>
          </w:hyperlink>
        </w:p>
        <w:p w14:paraId="10B16F59" w14:textId="794EB94E" w:rsidR="006A7968" w:rsidRDefault="006A7968">
          <w:pPr>
            <w:pStyle w:val="TOC2"/>
            <w:tabs>
              <w:tab w:val="right" w:leader="dot" w:pos="9350"/>
            </w:tabs>
            <w:rPr>
              <w:noProof/>
            </w:rPr>
          </w:pPr>
          <w:hyperlink w:anchor="_Toc67991934" w:history="1">
            <w:r w:rsidRPr="00F13A0C">
              <w:rPr>
                <w:rStyle w:val="Hyperlink"/>
                <w:noProof/>
              </w:rPr>
              <w:t>Poisson Regression on Rates</w:t>
            </w:r>
            <w:r>
              <w:rPr>
                <w:noProof/>
                <w:webHidden/>
              </w:rPr>
              <w:tab/>
            </w:r>
            <w:r>
              <w:rPr>
                <w:noProof/>
                <w:webHidden/>
              </w:rPr>
              <w:fldChar w:fldCharType="begin"/>
            </w:r>
            <w:r>
              <w:rPr>
                <w:noProof/>
                <w:webHidden/>
              </w:rPr>
              <w:instrText xml:space="preserve"> PAGEREF _Toc67991934 \h </w:instrText>
            </w:r>
            <w:r>
              <w:rPr>
                <w:noProof/>
                <w:webHidden/>
              </w:rPr>
            </w:r>
            <w:r>
              <w:rPr>
                <w:noProof/>
                <w:webHidden/>
              </w:rPr>
              <w:fldChar w:fldCharType="separate"/>
            </w:r>
            <w:r>
              <w:rPr>
                <w:noProof/>
                <w:webHidden/>
              </w:rPr>
              <w:t>6</w:t>
            </w:r>
            <w:r>
              <w:rPr>
                <w:noProof/>
                <w:webHidden/>
              </w:rPr>
              <w:fldChar w:fldCharType="end"/>
            </w:r>
          </w:hyperlink>
        </w:p>
        <w:p w14:paraId="02095518" w14:textId="7B21D6E0" w:rsidR="006A7968" w:rsidRDefault="006A7968">
          <w:pPr>
            <w:pStyle w:val="TOC2"/>
            <w:tabs>
              <w:tab w:val="right" w:leader="dot" w:pos="9350"/>
            </w:tabs>
            <w:rPr>
              <w:noProof/>
            </w:rPr>
          </w:pPr>
          <w:hyperlink w:anchor="_Toc67991935" w:history="1">
            <w:r w:rsidRPr="00F13A0C">
              <w:rPr>
                <w:rStyle w:val="Hyperlink"/>
                <w:noProof/>
              </w:rPr>
              <w:t>Some Graphical Comparison</w:t>
            </w:r>
            <w:r>
              <w:rPr>
                <w:noProof/>
                <w:webHidden/>
              </w:rPr>
              <w:tab/>
            </w:r>
            <w:r>
              <w:rPr>
                <w:noProof/>
                <w:webHidden/>
              </w:rPr>
              <w:fldChar w:fldCharType="begin"/>
            </w:r>
            <w:r>
              <w:rPr>
                <w:noProof/>
                <w:webHidden/>
              </w:rPr>
              <w:instrText xml:space="preserve"> PAGEREF _Toc67991935 \h </w:instrText>
            </w:r>
            <w:r>
              <w:rPr>
                <w:noProof/>
                <w:webHidden/>
              </w:rPr>
            </w:r>
            <w:r>
              <w:rPr>
                <w:noProof/>
                <w:webHidden/>
              </w:rPr>
              <w:fldChar w:fldCharType="separate"/>
            </w:r>
            <w:r>
              <w:rPr>
                <w:noProof/>
                <w:webHidden/>
              </w:rPr>
              <w:t>7</w:t>
            </w:r>
            <w:r>
              <w:rPr>
                <w:noProof/>
                <w:webHidden/>
              </w:rPr>
              <w:fldChar w:fldCharType="end"/>
            </w:r>
          </w:hyperlink>
        </w:p>
        <w:p w14:paraId="3B123031" w14:textId="58A208FE" w:rsidR="006A7968" w:rsidRDefault="006A7968">
          <w:pPr>
            <w:pStyle w:val="TOC2"/>
            <w:tabs>
              <w:tab w:val="right" w:leader="dot" w:pos="9350"/>
            </w:tabs>
            <w:rPr>
              <w:noProof/>
            </w:rPr>
          </w:pPr>
          <w:hyperlink w:anchor="_Toc67991936" w:history="1">
            <w:r w:rsidRPr="00F13A0C">
              <w:rPr>
                <w:rStyle w:val="Hyperlink"/>
                <w:noProof/>
              </w:rPr>
              <w:t>Conclusion and Discussion</w:t>
            </w:r>
            <w:r>
              <w:rPr>
                <w:noProof/>
                <w:webHidden/>
              </w:rPr>
              <w:tab/>
            </w:r>
            <w:r>
              <w:rPr>
                <w:noProof/>
                <w:webHidden/>
              </w:rPr>
              <w:fldChar w:fldCharType="begin"/>
            </w:r>
            <w:r>
              <w:rPr>
                <w:noProof/>
                <w:webHidden/>
              </w:rPr>
              <w:instrText xml:space="preserve"> PAGEREF _Toc67991936 \h </w:instrText>
            </w:r>
            <w:r>
              <w:rPr>
                <w:noProof/>
                <w:webHidden/>
              </w:rPr>
            </w:r>
            <w:r>
              <w:rPr>
                <w:noProof/>
                <w:webHidden/>
              </w:rPr>
              <w:fldChar w:fldCharType="separate"/>
            </w:r>
            <w:r>
              <w:rPr>
                <w:noProof/>
                <w:webHidden/>
              </w:rPr>
              <w:t>9</w:t>
            </w:r>
            <w:r>
              <w:rPr>
                <w:noProof/>
                <w:webHidden/>
              </w:rPr>
              <w:fldChar w:fldCharType="end"/>
            </w:r>
          </w:hyperlink>
        </w:p>
        <w:p w14:paraId="43CFA3AA" w14:textId="24B68CD6" w:rsidR="006A7968" w:rsidRDefault="006A7968">
          <w:pPr>
            <w:pStyle w:val="TOC1"/>
            <w:tabs>
              <w:tab w:val="right" w:leader="dot" w:pos="9350"/>
            </w:tabs>
            <w:rPr>
              <w:noProof/>
            </w:rPr>
          </w:pPr>
          <w:hyperlink w:anchor="_Toc67991937" w:history="1">
            <w:r w:rsidRPr="00F13A0C">
              <w:rPr>
                <w:rStyle w:val="Hyperlink"/>
                <w:noProof/>
              </w:rPr>
              <w:t>Concluding Remarks</w:t>
            </w:r>
            <w:r>
              <w:rPr>
                <w:noProof/>
                <w:webHidden/>
              </w:rPr>
              <w:tab/>
            </w:r>
            <w:r>
              <w:rPr>
                <w:noProof/>
                <w:webHidden/>
              </w:rPr>
              <w:fldChar w:fldCharType="begin"/>
            </w:r>
            <w:r>
              <w:rPr>
                <w:noProof/>
                <w:webHidden/>
              </w:rPr>
              <w:instrText xml:space="preserve"> PAGEREF _Toc67991937 \h </w:instrText>
            </w:r>
            <w:r>
              <w:rPr>
                <w:noProof/>
                <w:webHidden/>
              </w:rPr>
            </w:r>
            <w:r>
              <w:rPr>
                <w:noProof/>
                <w:webHidden/>
              </w:rPr>
              <w:fldChar w:fldCharType="separate"/>
            </w:r>
            <w:r>
              <w:rPr>
                <w:noProof/>
                <w:webHidden/>
              </w:rPr>
              <w:t>10</w:t>
            </w:r>
            <w:r>
              <w:rPr>
                <w:noProof/>
                <w:webHidden/>
              </w:rPr>
              <w:fldChar w:fldCharType="end"/>
            </w:r>
          </w:hyperlink>
        </w:p>
        <w:p w14:paraId="29C857B0" w14:textId="0FC695C4" w:rsidR="00512386" w:rsidRDefault="00202242">
          <w:r>
            <w:fldChar w:fldCharType="end"/>
          </w:r>
        </w:p>
      </w:sdtContent>
    </w:sdt>
    <w:p w14:paraId="29C857B1" w14:textId="77777777" w:rsidR="00512386" w:rsidRDefault="00202242">
      <w:pPr>
        <w:pStyle w:val="Heading1"/>
      </w:pPr>
      <w:bookmarkStart w:id="0" w:name="introduction-and-review"/>
      <w:bookmarkStart w:id="1" w:name="_Toc67991923"/>
      <w:r>
        <w:t>Introduction and Review</w:t>
      </w:r>
      <w:bookmarkEnd w:id="1"/>
    </w:p>
    <w:p w14:paraId="29C857B2" w14:textId="77777777" w:rsidR="00512386" w:rsidRDefault="00202242">
      <w:pPr>
        <w:pStyle w:val="FirstParagraph"/>
      </w:pPr>
      <w:r>
        <w:t>We have studied the normal-based linear and binary logistic regression models dependent on the types of the random response variable.</w:t>
      </w:r>
    </w:p>
    <w:p w14:paraId="29C857B3" w14:textId="77777777" w:rsidR="00512386" w:rsidRDefault="00202242">
      <w:pPr>
        <w:pStyle w:val="Heading2"/>
      </w:pPr>
      <w:bookmarkStart w:id="2" w:name="linear-regression-models"/>
      <w:bookmarkStart w:id="3" w:name="_Toc67991924"/>
      <w:r>
        <w:t>Linear Regression Models</w:t>
      </w:r>
      <w:bookmarkEnd w:id="3"/>
    </w:p>
    <w:p w14:paraId="29C857B4" w14:textId="77777777" w:rsidR="00512386" w:rsidRDefault="00202242">
      <w:pPr>
        <w:pStyle w:val="FirstParagraph"/>
      </w:pPr>
      <w:r>
        <w:t>The primary regression models are normal linear models. The basic distributional assumption is th</w:t>
      </w:r>
      <w:r>
        <w:t>at the residuals follow a normal distribution with mean zero and constant variance. The explanatory variables (also called predictor variables) are assumed to be uncorrelated with the response variable. Of course, the functional form of the explanatory var</w:t>
      </w:r>
      <w:r>
        <w:t>iables must be correctly specified. Furthermore, the predictor variables are assumed to be non-random. This means that the response variable is a normal random variable - a special continuous random variable.</w:t>
      </w:r>
    </w:p>
    <w:p w14:paraId="29C857B5" w14:textId="77777777" w:rsidR="00512386" w:rsidRDefault="00202242">
      <w:pPr>
        <w:pStyle w:val="BodyText"/>
      </w:pPr>
      <w:r>
        <w:lastRenderedPageBreak/>
        <w:t>The regression coefficients are estimated by th</w:t>
      </w:r>
      <w:r>
        <w:t>e least square method - also the least square estimation (LSE). When making inferences about the LSE, we still assume the residuals are normally distributed in order to construct confidence intervals of the regression coefficients and test the significance</w:t>
      </w:r>
      <w:r>
        <w:t xml:space="preserve"> of the regression coefficient as well.</w:t>
      </w:r>
    </w:p>
    <w:p w14:paraId="29C857B6" w14:textId="77777777" w:rsidR="00512386" w:rsidRDefault="00202242">
      <w:pPr>
        <w:pStyle w:val="BodyText"/>
      </w:pPr>
      <w:r>
        <w:t>However, many continuous variables in the real world are not normally distributed, for example, a system’s lifetime in reliability engineering, toxic concentrations in underground water, survival times of cancer pati</w:t>
      </w:r>
      <w:r>
        <w:t>ents who received surgery, the waiting time of a customer at a service desk, etc. These random variables are not normal.</w:t>
      </w:r>
    </w:p>
    <w:p w14:paraId="29C857B7" w14:textId="77777777" w:rsidR="00512386" w:rsidRDefault="00202242">
      <w:pPr>
        <w:pStyle w:val="Heading2"/>
      </w:pPr>
      <w:bookmarkStart w:id="4" w:name="binary-logistic-regression-model"/>
      <w:bookmarkStart w:id="5" w:name="_Toc67991925"/>
      <w:bookmarkEnd w:id="2"/>
      <w:r>
        <w:t>Binary Logistic Regression Model</w:t>
      </w:r>
      <w:bookmarkEnd w:id="5"/>
    </w:p>
    <w:p w14:paraId="29C857B8" w14:textId="77777777" w:rsidR="00512386" w:rsidRDefault="00202242">
      <w:pPr>
        <w:pStyle w:val="FirstParagraph"/>
      </w:pPr>
      <w:r>
        <w:t xml:space="preserve">Contrary to the linear regression model that requires the response variable to be a continuous normal </w:t>
      </w:r>
      <w:r>
        <w:t>random variable, the logistic regression model, the response variable is assumed to be a Bernoulli random variable that takes on only two distinct values such as “diseased” vs “disease-free”, “success” vs “failure”, etc.</w:t>
      </w:r>
    </w:p>
    <w:p w14:paraId="29C857B9" w14:textId="77777777" w:rsidR="00512386" w:rsidRDefault="00202242">
      <w:pPr>
        <w:pStyle w:val="BodyText"/>
      </w:pPr>
      <w:r>
        <w:t>The actual regression function in t</w:t>
      </w:r>
      <w:r>
        <w:t>he logistic regression is the probability of “success” not the value of the response variable “success”. The model was constructed with a special structure. The estimation of the regression coefficients is based on the likelihood theory.</w:t>
      </w:r>
    </w:p>
    <w:p w14:paraId="29C857BA" w14:textId="77777777" w:rsidR="00512386" w:rsidRDefault="00202242">
      <w:pPr>
        <w:pStyle w:val="BodyText"/>
      </w:pPr>
      <w:r>
        <w:t>The interpretation</w:t>
      </w:r>
      <w:r>
        <w:t xml:space="preserve"> of the logistic regression model is also different from that in the linear regression model due to the special structure of the logistic regression. The regression coefficients measure how the corresponding explanatory variable impacts the log odds of suc</w:t>
      </w:r>
      <w:r>
        <w:t>cess.</w:t>
      </w:r>
    </w:p>
    <w:p w14:paraId="29C857BB" w14:textId="77777777" w:rsidR="00512386" w:rsidRDefault="00202242">
      <w:pPr>
        <w:pStyle w:val="BodyText"/>
      </w:pPr>
      <w:r>
        <w:t>The resulting logistic regression model can be used for the association analysis and prediction as well. The use of predictive modeling is one of the most important classification algorithms in data science. This module will focus on the discrete res</w:t>
      </w:r>
      <w:r>
        <w:t>ponse variable which represents the number of occurrences of some event. Here are some examples.</w:t>
      </w:r>
    </w:p>
    <w:p w14:paraId="29C857BC" w14:textId="77777777" w:rsidR="00512386" w:rsidRDefault="00202242">
      <w:pPr>
        <w:pStyle w:val="Compact"/>
        <w:numPr>
          <w:ilvl w:val="0"/>
          <w:numId w:val="2"/>
        </w:numPr>
      </w:pPr>
      <w:r>
        <w:t>the number of sun-spots over the years.</w:t>
      </w:r>
    </w:p>
    <w:p w14:paraId="29C857BD" w14:textId="77777777" w:rsidR="00512386" w:rsidRDefault="00202242">
      <w:pPr>
        <w:pStyle w:val="Compact"/>
        <w:numPr>
          <w:ilvl w:val="0"/>
          <w:numId w:val="2"/>
        </w:numPr>
      </w:pPr>
      <w:r>
        <w:t>the number of positive COVID-19 cases in a period of time.</w:t>
      </w:r>
    </w:p>
    <w:p w14:paraId="29C857BE" w14:textId="77777777" w:rsidR="00512386" w:rsidRDefault="00202242">
      <w:pPr>
        <w:pStyle w:val="Compact"/>
        <w:numPr>
          <w:ilvl w:val="0"/>
          <w:numId w:val="2"/>
        </w:numPr>
      </w:pPr>
      <w:r>
        <w:t>the number of the COVID-19 death counts.</w:t>
      </w:r>
    </w:p>
    <w:p w14:paraId="29C857BF" w14:textId="77777777" w:rsidR="00512386" w:rsidRDefault="00202242">
      <w:pPr>
        <w:pStyle w:val="Compact"/>
        <w:numPr>
          <w:ilvl w:val="0"/>
          <w:numId w:val="2"/>
        </w:numPr>
      </w:pPr>
      <w:r>
        <w:t>the number of peopl</w:t>
      </w:r>
      <w:r>
        <w:t>e walking into an Emergency Room per hour.</w:t>
      </w:r>
    </w:p>
    <w:p w14:paraId="29C857C0" w14:textId="77777777" w:rsidR="00512386" w:rsidRDefault="00202242">
      <w:pPr>
        <w:pStyle w:val="Heading1"/>
      </w:pPr>
      <w:bookmarkStart w:id="6" w:name="poisson-regression-models"/>
      <w:bookmarkStart w:id="7" w:name="_Toc67991926"/>
      <w:bookmarkEnd w:id="0"/>
      <w:bookmarkEnd w:id="4"/>
      <w:r>
        <w:t>Poisson Regression Models</w:t>
      </w:r>
      <w:bookmarkEnd w:id="7"/>
    </w:p>
    <w:p w14:paraId="29C857C1" w14:textId="77777777" w:rsidR="00512386" w:rsidRDefault="00202242">
      <w:pPr>
        <w:pStyle w:val="FirstParagraph"/>
      </w:pPr>
      <w:r>
        <w:t>The Poisson regression model assumes the random response variable to be a frequency count or a rate of a specific event such as COVID-19 positivity rates, COVID-19 death mortality, etc. A</w:t>
      </w:r>
      <w:r>
        <w:t>s in the linear and logistic regression models, we also assume that predictor variables are non-random.</w:t>
      </w:r>
    </w:p>
    <w:p w14:paraId="29C857C2" w14:textId="77777777" w:rsidR="00512386" w:rsidRDefault="00202242">
      <w:pPr>
        <w:pStyle w:val="BodyText"/>
      </w:pPr>
      <w:r>
        <w:t xml:space="preserve">The family of logistic regression models assumes that the response variable follows a binomial distribution while Poisson regression models assume that </w:t>
      </w:r>
      <w:r>
        <w:t>the response variable has a Poisson distribution.</w:t>
      </w:r>
    </w:p>
    <w:p w14:paraId="29C857C3" w14:textId="77777777" w:rsidR="00512386" w:rsidRDefault="00202242">
      <w:pPr>
        <w:pStyle w:val="Heading2"/>
      </w:pPr>
      <w:bookmarkStart w:id="8" w:name="assumptions-of-poisson-regression-model"/>
      <w:bookmarkStart w:id="9" w:name="_Toc67991927"/>
      <w:r>
        <w:lastRenderedPageBreak/>
        <w:t>Assumptions of Poisson Regression Model</w:t>
      </w:r>
      <w:bookmarkEnd w:id="9"/>
    </w:p>
    <w:p w14:paraId="29C857C4" w14:textId="77777777" w:rsidR="00512386" w:rsidRDefault="00202242">
      <w:pPr>
        <w:pStyle w:val="FirstParagraph"/>
      </w:pPr>
      <w:r>
        <w:t>The basic assumptions of Poisson regression are</w:t>
      </w:r>
    </w:p>
    <w:p w14:paraId="29C857C5" w14:textId="77777777" w:rsidR="00512386" w:rsidRDefault="00202242">
      <w:pPr>
        <w:numPr>
          <w:ilvl w:val="0"/>
          <w:numId w:val="3"/>
        </w:numPr>
      </w:pPr>
      <w:r>
        <w:rPr>
          <w:b/>
        </w:rPr>
        <w:t>Poisson Response</w:t>
      </w:r>
      <w:r>
        <w:t>: The response variable is a count per unit of time or space, described by a Poisson distribution.</w:t>
      </w:r>
    </w:p>
    <w:p w14:paraId="29C857C6" w14:textId="77777777" w:rsidR="00512386" w:rsidRDefault="00202242">
      <w:pPr>
        <w:numPr>
          <w:ilvl w:val="0"/>
          <w:numId w:val="3"/>
        </w:numPr>
      </w:pPr>
      <w:r>
        <w:rPr>
          <w:b/>
        </w:rPr>
        <w:t>Independence</w:t>
      </w:r>
      <w:r>
        <w:t>: The observations must be independent of one another.</w:t>
      </w:r>
    </w:p>
    <w:p w14:paraId="29C857C7" w14:textId="77777777" w:rsidR="00512386" w:rsidRDefault="00202242">
      <w:pPr>
        <w:numPr>
          <w:ilvl w:val="0"/>
          <w:numId w:val="3"/>
        </w:numPr>
      </w:pPr>
      <w:r>
        <w:rPr>
          <w:b/>
        </w:rPr>
        <w:t>Mean is equal to variance</w:t>
      </w:r>
      <w:r>
        <w:t>: By definition, the mean of a Poisson random variable must be equal to its variance.</w:t>
      </w:r>
    </w:p>
    <w:p w14:paraId="29C857C8" w14:textId="77777777" w:rsidR="00512386" w:rsidRDefault="00202242">
      <w:pPr>
        <w:numPr>
          <w:ilvl w:val="0"/>
          <w:numId w:val="3"/>
        </w:numPr>
      </w:pPr>
      <w:r>
        <w:rPr>
          <w:b/>
        </w:rPr>
        <w:t>Linearity</w:t>
      </w:r>
      <w:r>
        <w:t xml:space="preserve">: The log of the mean rate, </w:t>
      </w:r>
      <m:oMath>
        <m:r>
          <m:rPr>
            <m:nor/>
          </m:rPr>
          <m:t>log</m:t>
        </m:r>
        <m:r>
          <w:rPr>
            <w:rFonts w:ascii="Cambria Math" w:hAnsi="Cambria Math"/>
          </w:rPr>
          <m:t>(</m:t>
        </m:r>
        <m:r>
          <w:rPr>
            <w:rFonts w:ascii="Cambria Math" w:hAnsi="Cambria Math"/>
          </w:rPr>
          <m:t>λ</m:t>
        </m:r>
        <m:r>
          <w:rPr>
            <w:rFonts w:ascii="Cambria Math" w:hAnsi="Cambria Math"/>
          </w:rPr>
          <m:t>)</m:t>
        </m:r>
      </m:oMath>
      <w:r>
        <w:t xml:space="preserve">, must be a linear function of </w:t>
      </w:r>
      <m:oMath>
        <m:r>
          <w:rPr>
            <w:rFonts w:ascii="Cambria Math" w:hAnsi="Cambria Math"/>
          </w:rPr>
          <m:t>x</m:t>
        </m:r>
      </m:oMath>
      <w:r>
        <w:t>.</w:t>
      </w:r>
    </w:p>
    <w:p w14:paraId="29C857C9" w14:textId="77777777" w:rsidR="00512386" w:rsidRDefault="00202242">
      <w:pPr>
        <w:pStyle w:val="Heading2"/>
      </w:pPr>
      <w:bookmarkStart w:id="10" w:name="Xd250b5094531c67e7f16e8310baec75c3fdc0b9"/>
      <w:bookmarkStart w:id="11" w:name="_Toc67991928"/>
      <w:bookmarkEnd w:id="8"/>
      <w:r>
        <w:t>Structure of Poisson Regression Model for Counts</w:t>
      </w:r>
      <w:bookmarkEnd w:id="11"/>
    </w:p>
    <w:p w14:paraId="29C857CA" w14:textId="77777777" w:rsidR="00512386" w:rsidRDefault="00202242">
      <w:pPr>
        <w:pStyle w:val="FirstParagraph"/>
      </w:pPr>
      <w:r>
        <w:t xml:space="preserve">Let </w:t>
      </w:r>
      <m:oMath>
        <m:r>
          <w:rPr>
            <w:rFonts w:ascii="Cambria Math" w:hAnsi="Cambria Math"/>
          </w:rPr>
          <m:t>Y</m:t>
        </m:r>
      </m:oMath>
      <w:r>
        <w:t xml:space="preserve"> be the response variable that takes on frequency counts as values and </w:t>
      </w:r>
      <m:oMath>
        <m:r>
          <w:rPr>
            <w:rFonts w:ascii="Cambria Math" w:hAnsi="Cambria Math"/>
          </w:rPr>
          <m:t>X</m:t>
        </m:r>
      </m:oMath>
      <w:r>
        <w:t xml:space="preserve"> be the set of predictor variables such as demographics and social determinants. Further, let </w:t>
      </w:r>
      <m:oMath>
        <m:r>
          <w:rPr>
            <w:rFonts w:ascii="Cambria Math" w:hAnsi="Cambria Math"/>
          </w:rPr>
          <m:t>μ</m:t>
        </m:r>
        <m:r>
          <w:rPr>
            <w:rFonts w:ascii="Cambria Math" w:hAnsi="Cambria Math"/>
          </w:rPr>
          <m:t>=</m:t>
        </m:r>
        <m:r>
          <w:rPr>
            <w:rFonts w:ascii="Cambria Math" w:hAnsi="Cambria Math"/>
          </w:rPr>
          <m:t>E</m:t>
        </m:r>
        <m:r>
          <w:rPr>
            <w:rFonts w:ascii="Cambria Math" w:hAnsi="Cambria Math"/>
          </w:rPr>
          <m:t>[</m:t>
        </m:r>
        <m:r>
          <w:rPr>
            <w:rFonts w:ascii="Cambria Math" w:hAnsi="Cambria Math"/>
          </w:rPr>
          <m:t>Y</m:t>
        </m:r>
        <m:r>
          <w:rPr>
            <w:rFonts w:ascii="Cambria Math" w:hAnsi="Cambria Math"/>
          </w:rPr>
          <m:t>]</m:t>
        </m:r>
      </m:oMath>
      <w:r>
        <w:t xml:space="preserve"> be the mean of the resp</w:t>
      </w:r>
      <w:r>
        <w:t>onse variable. The Poisson regression model is defined in the following analytic expression.</w:t>
      </w:r>
    </w:p>
    <w:p w14:paraId="29C857CB" w14:textId="77777777" w:rsidR="00512386" w:rsidRDefault="00202242">
      <w:pPr>
        <w:pStyle w:val="BodyText"/>
      </w:pPr>
      <m:oMathPara>
        <m:oMathParaPr>
          <m:jc m:val="center"/>
        </m:oMathParaPr>
        <m:oMath>
          <m:r>
            <m:rPr>
              <m:nor/>
            </m:rPr>
            <m:t>log</m:t>
          </m:r>
          <m:r>
            <w:rPr>
              <w:rFonts w:ascii="Cambria Math" w:hAnsi="Cambria Math"/>
            </w:rPr>
            <m:t>(</m:t>
          </m:r>
          <m:r>
            <w:rPr>
              <w:rFonts w:ascii="Cambria Math" w:hAnsi="Cambria Math"/>
            </w:rPr>
            <m:t>μ</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p</m:t>
              </m:r>
            </m:sub>
          </m:sSub>
          <m:r>
            <w:rPr>
              <w:rFonts w:ascii="Cambria Math" w:hAnsi="Cambria Math"/>
            </w:rPr>
            <m:t>,</m:t>
          </m:r>
        </m:oMath>
      </m:oMathPara>
    </w:p>
    <w:p w14:paraId="29C857CC" w14:textId="77777777" w:rsidR="00512386" w:rsidRDefault="00202242">
      <w:pPr>
        <w:pStyle w:val="FirstParagraph"/>
      </w:pPr>
      <w:r>
        <w:t xml:space="preserve">where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oMath>
      <w:r>
        <w:t xml:space="preserve"> </w:t>
      </w:r>
      <w:r>
        <w:t xml:space="preserve">are coefficients of the Poisson regression model. The interpretation of the regression coefficient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is as following</w:t>
      </w:r>
    </w:p>
    <w:p w14:paraId="29C857CD" w14:textId="77777777" w:rsidR="00512386" w:rsidRDefault="00202242">
      <w:pPr>
        <w:numPr>
          <w:ilvl w:val="0"/>
          <w:numId w:val="4"/>
        </w:numPr>
      </w:pP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 the baseline logarithm of the mean of </w:t>
      </w:r>
      <m:oMath>
        <m:r>
          <w:rPr>
            <w:rFonts w:ascii="Cambria Math" w:hAnsi="Cambria Math"/>
          </w:rPr>
          <m:t>Y</m:t>
        </m:r>
      </m:oMath>
      <w:r>
        <w:t xml:space="preserve">, </w:t>
      </w:r>
      <m:oMath>
        <m:r>
          <m:rPr>
            <m:nor/>
          </m:rPr>
          <m:t>log</m:t>
        </m:r>
        <m:r>
          <w:rPr>
            <w:rFonts w:ascii="Cambria Math" w:hAnsi="Cambria Math"/>
          </w:rPr>
          <m:t>(</m:t>
        </m:r>
        <m:r>
          <w:rPr>
            <w:rFonts w:ascii="Cambria Math" w:hAnsi="Cambria Math"/>
          </w:rPr>
          <m:t>μ</m:t>
        </m:r>
        <m:r>
          <w:rPr>
            <w:rFonts w:ascii="Cambria Math" w:hAnsi="Cambria Math"/>
          </w:rPr>
          <m:t>)</m:t>
        </m:r>
      </m:oMath>
      <w:r>
        <w:t xml:space="preserve">, when all predictor variables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=0</m:t>
        </m:r>
      </m:oMath>
      <w:r>
        <w:t xml:space="preserve">, for </w:t>
      </w:r>
      <m:oMath>
        <m:r>
          <w:rPr>
            <w:rFonts w:ascii="Cambria Math" w:hAnsi="Cambria Math"/>
          </w:rPr>
          <m:t>i</m:t>
        </m:r>
        <m:r>
          <w:rPr>
            <w:rFonts w:ascii="Cambria Math" w:hAnsi="Cambria Math"/>
          </w:rPr>
          <m:t>=1,2,⋯,</m:t>
        </m:r>
        <m:r>
          <w:rPr>
            <w:rFonts w:ascii="Cambria Math" w:hAnsi="Cambria Math"/>
          </w:rPr>
          <m:t>p</m:t>
        </m:r>
      </m:oMath>
      <w:r>
        <w:t>. As usual, we are not inte</w:t>
      </w:r>
      <w:r>
        <w:t>rested in the inference of the intercept parameter.</w:t>
      </w:r>
    </w:p>
    <w:p w14:paraId="29C857CE" w14:textId="77777777" w:rsidR="00512386" w:rsidRDefault="00202242">
      <w:pPr>
        <w:numPr>
          <w:ilvl w:val="0"/>
          <w:numId w:val="4"/>
        </w:numPr>
      </w:pP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 is the change of the log mean due to one unit increases in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with all other </w:t>
      </w:r>
      <m:oMath>
        <m:sSub>
          <m:sSubPr>
            <m:ctrlPr>
              <w:rPr>
                <w:rFonts w:ascii="Cambria Math" w:hAnsi="Cambria Math"/>
              </w:rPr>
            </m:ctrlPr>
          </m:sSubPr>
          <m:e>
            <m:r>
              <w:rPr>
                <w:rFonts w:ascii="Cambria Math" w:hAnsi="Cambria Math"/>
              </w:rPr>
              <m:t>x</m:t>
            </m:r>
          </m:e>
          <m:sub>
            <m:r>
              <w:rPr>
                <w:rFonts w:ascii="Cambria Math" w:hAnsi="Cambria Math"/>
              </w:rPr>
              <m:t>j</m:t>
            </m:r>
          </m:sub>
        </m:sSub>
      </m:oMath>
      <w:r>
        <w:t xml:space="preserve"> being fixed, for </w:t>
      </w:r>
      <m:oMath>
        <m:r>
          <w:rPr>
            <w:rFonts w:ascii="Cambria Math" w:hAnsi="Cambria Math"/>
          </w:rPr>
          <m:t>j</m:t>
        </m:r>
        <m:r>
          <w:rPr>
            <w:rFonts w:ascii="Cambria Math" w:hAnsi="Cambria Math"/>
          </w:rPr>
          <m:t>≠</m:t>
        </m:r>
        <m:r>
          <w:rPr>
            <w:rFonts w:ascii="Cambria Math" w:hAnsi="Cambria Math"/>
          </w:rPr>
          <m:t>i</m:t>
        </m:r>
      </m:oMath>
      <w:r>
        <w:t>.</w:t>
      </w:r>
    </w:p>
    <w:p w14:paraId="29C857CF" w14:textId="77777777" w:rsidR="00512386" w:rsidRDefault="00202242">
      <w:pPr>
        <w:pStyle w:val="FirstParagraph"/>
      </w:pPr>
      <w:r>
        <w:t xml:space="preserve">To be more specific, let </w:t>
      </w:r>
      <m:oMath>
        <m:r>
          <w:rPr>
            <w:rFonts w:ascii="Cambria Math" w:hAnsi="Cambria Math"/>
          </w:rPr>
          <m:t>μ</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E</m:t>
        </m:r>
        <m:r>
          <w:rPr>
            <w:rFonts w:ascii="Cambria Math" w:hAnsi="Cambria Math"/>
          </w:rPr>
          <m:t>[</m:t>
        </m:r>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r>
        <w:t xml:space="preserve"> be the mean counts with variables </w:t>
      </w:r>
      <m:oMath>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r>
          <w:rPr>
            <w:rFonts w:ascii="Cambria Math" w:hAnsi="Cambria Math"/>
          </w:rPr>
          <m:t>,⋯</m:t>
        </m:r>
      </m:oMath>
      <w:r>
        <w:t xml:space="preserve"> being fixed except for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To look at how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impacts the value of </w:t>
      </w:r>
      <m:oMath>
        <m:r>
          <w:rPr>
            <w:rFonts w:ascii="Cambria Math" w:hAnsi="Cambria Math"/>
          </w:rPr>
          <m:t>E</m:t>
        </m:r>
        <m:r>
          <w:rPr>
            <w:rFonts w:ascii="Cambria Math" w:hAnsi="Cambria Math"/>
          </w:rPr>
          <m:t>[</m:t>
        </m:r>
        <m:r>
          <w:rPr>
            <w:rFonts w:ascii="Cambria Math" w:hAnsi="Cambria Math"/>
          </w:rPr>
          <m:t>Y</m:t>
        </m:r>
        <m:r>
          <w:rPr>
            <w:rFonts w:ascii="Cambria Math" w:hAnsi="Cambria Math"/>
          </w:rPr>
          <m:t>]</m:t>
        </m:r>
      </m:oMath>
      <w:r>
        <w:t xml:space="preserve">, we increase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by one unit and fix all other predictor variables.</w:t>
      </w:r>
    </w:p>
    <w:p w14:paraId="29C857D0" w14:textId="77777777" w:rsidR="00512386" w:rsidRDefault="00202242">
      <w:pPr>
        <w:pStyle w:val="BodyText"/>
      </w:pPr>
      <m:oMathPara>
        <m:oMathParaPr>
          <m:jc m:val="center"/>
        </m:oMathParaPr>
        <m:oMath>
          <m:r>
            <m:rPr>
              <m:nor/>
            </m:rPr>
            <m:t>log</m:t>
          </m:r>
          <m:r>
            <w:rPr>
              <w:rFonts w:ascii="Cambria Math" w:hAnsi="Cambria Math"/>
            </w:rPr>
            <m:t>μ</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r>
                <w:rPr>
                  <w:rFonts w:ascii="Cambria Math" w:hAnsi="Cambria Math"/>
                </w:rPr>
                <m:t>-</m:t>
              </m:r>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p</m:t>
              </m:r>
            </m:sub>
          </m:sSub>
        </m:oMath>
      </m:oMathPara>
    </w:p>
    <w:p w14:paraId="29C857D1" w14:textId="77777777" w:rsidR="00512386" w:rsidRDefault="00202242">
      <w:pPr>
        <w:pStyle w:val="FirstParagraph"/>
      </w:pPr>
      <w:r>
        <w:t xml:space="preserve">After the increasing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by on</w:t>
      </w:r>
      <w:r>
        <w:t>e unit, the corresponding log mean is given by</w:t>
      </w:r>
    </w:p>
    <w:p w14:paraId="29C857D2" w14:textId="77777777" w:rsidR="00512386" w:rsidRDefault="00202242">
      <w:pPr>
        <w:pStyle w:val="BodyText"/>
      </w:pPr>
      <m:oMathPara>
        <m:oMathParaPr>
          <m:jc m:val="center"/>
        </m:oMathParaPr>
        <m:oMath>
          <m:r>
            <m:rPr>
              <m:nor/>
            </m:rPr>
            <m:t>log</m:t>
          </m:r>
          <m:r>
            <w:rPr>
              <w:rFonts w:ascii="Cambria Math" w:hAnsi="Cambria Math"/>
            </w:rPr>
            <m:t>μ</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+1),=</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r>
                <w:rPr>
                  <w:rFonts w:ascii="Cambria Math" w:hAnsi="Cambria Math"/>
                </w:rPr>
                <m:t>-</m:t>
              </m:r>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+1)+</m:t>
          </m:r>
          <m:sSub>
            <m:sSubPr>
              <m:ctrlPr>
                <w:rPr>
                  <w:rFonts w:ascii="Cambria Math" w:hAnsi="Cambria Math"/>
                </w:rPr>
              </m:ctrlPr>
            </m:sSubPr>
            <m:e>
              <m:r>
                <w:rPr>
                  <w:rFonts w:ascii="Cambria Math" w:hAnsi="Cambria Math"/>
                </w:rPr>
                <m:t>β</m:t>
              </m:r>
            </m:e>
            <m:sub>
              <m:r>
                <w:rPr>
                  <w:rFonts w:ascii="Cambria Math" w:hAnsi="Cambria Math"/>
                </w:rPr>
                <m:t>i</m:t>
              </m:r>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p</m:t>
              </m:r>
            </m:sub>
          </m:sSub>
        </m:oMath>
      </m:oMathPara>
    </w:p>
    <w:p w14:paraId="29C857D3" w14:textId="77777777" w:rsidR="00512386" w:rsidRDefault="00202242">
      <w:pPr>
        <w:pStyle w:val="FirstParagraph"/>
      </w:pPr>
      <w:r>
        <w:t>Therefore,</w:t>
      </w:r>
    </w:p>
    <w:p w14:paraId="29C857D4" w14:textId="77777777" w:rsidR="00512386" w:rsidRDefault="00202242">
      <w:pPr>
        <w:pStyle w:val="BodyText"/>
      </w:pPr>
      <m:oMathPara>
        <m:oMathParaPr>
          <m:jc m:val="center"/>
        </m:oMathParaPr>
        <m:oMath>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m:t>
          </m:r>
          <m:r>
            <m:rPr>
              <m:nor/>
            </m:rPr>
            <m:t>log</m:t>
          </m:r>
          <m:r>
            <w:rPr>
              <w:rFonts w:ascii="Cambria Math" w:hAnsi="Cambria Math"/>
            </w:rPr>
            <m:t>μ</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+1)-</m:t>
          </m:r>
          <m:r>
            <m:rPr>
              <m:nor/>
            </m:rPr>
            <m:t>log</m:t>
          </m:r>
          <m:r>
            <w:rPr>
              <w:rFonts w:ascii="Cambria Math" w:hAnsi="Cambria Math"/>
            </w:rPr>
            <m:t>μ</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m:oMathPara>
    </w:p>
    <w:p w14:paraId="29C857D5" w14:textId="77777777" w:rsidR="00512386" w:rsidRDefault="00202242">
      <w:pPr>
        <w:numPr>
          <w:ilvl w:val="0"/>
          <w:numId w:val="5"/>
        </w:numPr>
      </w:pPr>
      <w:r>
        <w:t xml:space="preserve">If </w:t>
      </w:r>
      <m:oMath>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=0</m:t>
        </m:r>
      </m:oMath>
      <w:r>
        <w:t xml:space="preserve">, then </w:t>
      </w:r>
      <m:oMath>
        <m:r>
          <m:rPr>
            <m:nor/>
          </m:rPr>
          <m:t>log</m:t>
        </m:r>
        <m:r>
          <w:rPr>
            <w:rFonts w:ascii="Cambria Math" w:hAnsi="Cambria Math"/>
          </w:rPr>
          <m:t>μ</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+1)=</m:t>
        </m:r>
        <m:r>
          <m:rPr>
            <m:nor/>
          </m:rPr>
          <m:t>log</m:t>
        </m:r>
        <m:r>
          <w:rPr>
            <w:rFonts w:ascii="Cambria Math" w:hAnsi="Cambria Math"/>
          </w:rPr>
          <m:t>μ</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r>
        <w:t xml:space="preserve">. This implies that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does not impact the mean of </w:t>
      </w:r>
      <m:oMath>
        <m:r>
          <w:rPr>
            <w:rFonts w:ascii="Cambria Math" w:hAnsi="Cambria Math"/>
          </w:rPr>
          <m:t>Y</m:t>
        </m:r>
      </m:oMath>
      <w:r>
        <w:t xml:space="preserve">, equivalently, </w:t>
      </w:r>
      <m:oMath>
        <m:r>
          <w:rPr>
            <w:rFonts w:ascii="Cambria Math" w:hAnsi="Cambria Math"/>
          </w:rPr>
          <m:t>Y</m:t>
        </m:r>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are not associated with each other.</w:t>
      </w:r>
    </w:p>
    <w:p w14:paraId="29C857D6" w14:textId="77777777" w:rsidR="00512386" w:rsidRDefault="00202242">
      <w:pPr>
        <w:numPr>
          <w:ilvl w:val="0"/>
          <w:numId w:val="5"/>
        </w:numPr>
      </w:pPr>
      <w:r>
        <w:lastRenderedPageBreak/>
        <w:t xml:space="preserve">If </w:t>
      </w:r>
      <m:oMath>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&gt;0</m:t>
        </m:r>
      </m:oMath>
      <w:r>
        <w:t xml:space="preserve">, then </w:t>
      </w:r>
      <m:oMath>
        <m:r>
          <m:rPr>
            <m:nor/>
          </m:rPr>
          <m:t>log</m:t>
        </m:r>
        <m:r>
          <w:rPr>
            <w:rFonts w:ascii="Cambria Math" w:hAnsi="Cambria Math"/>
          </w:rPr>
          <m:t>μ</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+1)&gt;</m:t>
        </m:r>
        <m:r>
          <m:rPr>
            <m:nor/>
          </m:rPr>
          <m:t>log</m:t>
        </m:r>
        <m:r>
          <w:rPr>
            <w:rFonts w:ascii="Cambria Math" w:hAnsi="Cambria Math"/>
          </w:rPr>
          <m:t>μ</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r>
        <w:t xml:space="preserve">. This implies that </w:t>
      </w:r>
      <m:oMath>
        <m:r>
          <w:rPr>
            <w:rFonts w:ascii="Cambria Math" w:hAnsi="Cambria Math"/>
          </w:rPr>
          <m:t>μ</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+1)&gt;</m:t>
        </m:r>
        <m:r>
          <w:rPr>
            <w:rFonts w:ascii="Cambria Math" w:hAnsi="Cambria Math"/>
          </w:rPr>
          <m:t>μ</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r>
        <w:t xml:space="preserve">, equivalently, </w:t>
      </w:r>
      <m:oMath>
        <m:r>
          <w:rPr>
            <w:rFonts w:ascii="Cambria Math" w:hAnsi="Cambria Math"/>
          </w:rPr>
          <m:t>Y</m:t>
        </m:r>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are positively associated with each other.</w:t>
      </w:r>
    </w:p>
    <w:p w14:paraId="29C857D7" w14:textId="77777777" w:rsidR="00512386" w:rsidRDefault="00202242">
      <w:pPr>
        <w:numPr>
          <w:ilvl w:val="0"/>
          <w:numId w:val="5"/>
        </w:numPr>
      </w:pPr>
      <w:r>
        <w:t xml:space="preserve">Similarly, if </w:t>
      </w:r>
      <m:oMath>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&lt;0</m:t>
        </m:r>
      </m:oMath>
      <w:r>
        <w:t xml:space="preserve">, then </w:t>
      </w:r>
      <m:oMath>
        <m:r>
          <w:rPr>
            <w:rFonts w:ascii="Cambria Math" w:hAnsi="Cambria Math"/>
          </w:rPr>
          <m:t>Y</m:t>
        </m:r>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w:t>
      </w:r>
      <w:r>
        <w:t>are negatively associated with each other.</w:t>
      </w:r>
    </w:p>
    <w:p w14:paraId="29C857D8" w14:textId="7CD9C946" w:rsidR="00512386" w:rsidRDefault="00202242">
      <w:pPr>
        <w:pStyle w:val="FirstParagraph"/>
      </w:pPr>
      <w:r>
        <w:t>Because the Poisson distribution is usually used to model rare event</w:t>
      </w:r>
      <w:r w:rsidR="005414EC">
        <w:t>s</w:t>
      </w:r>
      <w:r>
        <w:t xml:space="preserve"> such as diseases and anomalies and the regression coefficients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can be expressed as </w:t>
      </w:r>
      <m:oMath>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m:t>
        </m:r>
        <m:r>
          <m:rPr>
            <m:nor/>
          </m:rPr>
          <m:t>log</m:t>
        </m:r>
        <m:r>
          <w:rPr>
            <w:rFonts w:ascii="Cambria Math" w:hAnsi="Cambria Math"/>
          </w:rPr>
          <m:t>(</m:t>
        </m:r>
        <m:r>
          <w:rPr>
            <w:rFonts w:ascii="Cambria Math" w:hAnsi="Cambria Math"/>
          </w:rPr>
          <m:t>μ</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+1)/</m:t>
        </m:r>
        <m:r>
          <w:rPr>
            <w:rFonts w:ascii="Cambria Math" w:hAnsi="Cambria Math"/>
          </w:rPr>
          <m:t>μ</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is called </w:t>
      </w:r>
      <w:r>
        <w:rPr>
          <w:b/>
        </w:rPr>
        <w:t>relative r</w:t>
      </w:r>
      <w:r>
        <w:rPr>
          <w:b/>
        </w:rPr>
        <w:t>isk</w:t>
      </w:r>
      <w:r>
        <w:t xml:space="preserve">, sometimes also called </w:t>
      </w:r>
      <w:r>
        <w:rPr>
          <w:b/>
        </w:rPr>
        <w:t>risk ratio</w:t>
      </w:r>
      <w:r>
        <w:t xml:space="preserve"> or </w:t>
      </w:r>
      <w:r>
        <w:rPr>
          <w:b/>
        </w:rPr>
        <w:t>log risk ratio</w:t>
      </w:r>
      <w:r>
        <w:t>.</w:t>
      </w:r>
    </w:p>
    <w:p w14:paraId="29C857D9" w14:textId="77777777" w:rsidR="00512386" w:rsidRDefault="00202242">
      <w:pPr>
        <w:pStyle w:val="Heading2"/>
      </w:pPr>
      <w:bookmarkStart w:id="12" w:name="poisson-models-for-rates"/>
      <w:bookmarkStart w:id="13" w:name="_Toc67991929"/>
      <w:bookmarkEnd w:id="10"/>
      <w:r>
        <w:t>Poisson Models for Rates</w:t>
      </w:r>
      <w:bookmarkEnd w:id="13"/>
    </w:p>
    <w:p w14:paraId="29C857DA" w14:textId="77777777" w:rsidR="00512386" w:rsidRDefault="00202242">
      <w:pPr>
        <w:pStyle w:val="FirstParagraph"/>
      </w:pPr>
      <w:r>
        <w:t>Poisson log-linear regression model for the expected rate of the occurrence of the event is defined by</w:t>
      </w:r>
    </w:p>
    <w:p w14:paraId="29C857DB" w14:textId="77777777" w:rsidR="00512386" w:rsidRDefault="00202242">
      <w:pPr>
        <w:pStyle w:val="BodyText"/>
      </w:pPr>
      <m:oMathPara>
        <m:oMathParaPr>
          <m:jc m:val="center"/>
        </m:oMathParaPr>
        <m:oMath>
          <m:r>
            <m:rPr>
              <m:nor/>
            </m:rPr>
            <m:t>log</m:t>
          </m:r>
          <m:r>
            <w:rPr>
              <w:rFonts w:ascii="Cambria Math" w:hAnsi="Cambria Math"/>
            </w:rPr>
            <m:t>(</m:t>
          </m:r>
          <m:r>
            <w:rPr>
              <w:rFonts w:ascii="Cambria Math" w:hAnsi="Cambria Math"/>
            </w:rPr>
            <m:t>μ</m:t>
          </m:r>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p</m:t>
              </m:r>
            </m:sub>
          </m:sSub>
        </m:oMath>
      </m:oMathPara>
    </w:p>
    <w:p w14:paraId="29C857DC" w14:textId="77777777" w:rsidR="00512386" w:rsidRDefault="00202242">
      <w:pPr>
        <w:pStyle w:val="FirstParagraph"/>
      </w:pPr>
      <w:r>
        <w:t>This can be re-expressed as</w:t>
      </w:r>
    </w:p>
    <w:p w14:paraId="29C857DD" w14:textId="77777777" w:rsidR="00512386" w:rsidRDefault="00202242">
      <w:pPr>
        <w:pStyle w:val="BodyText"/>
      </w:pPr>
      <m:oMathPara>
        <m:oMathParaPr>
          <m:jc m:val="center"/>
        </m:oMathParaPr>
        <m:oMath>
          <m:r>
            <m:rPr>
              <m:nor/>
            </m:rPr>
            <m:t>log</m:t>
          </m:r>
          <m:r>
            <w:rPr>
              <w:rFonts w:ascii="Cambria Math" w:hAnsi="Cambria Math"/>
            </w:rPr>
            <m:t>(</m:t>
          </m:r>
          <m:r>
            <w:rPr>
              <w:rFonts w:ascii="Cambria Math" w:hAnsi="Cambria Math"/>
            </w:rPr>
            <m:t>μ</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p</m:t>
              </m:r>
            </m:sub>
          </m:sSub>
          <m:r>
            <w:rPr>
              <w:rFonts w:ascii="Cambria Math" w:hAnsi="Cambria Math"/>
            </w:rPr>
            <m:t>+</m:t>
          </m:r>
          <m:r>
            <m:rPr>
              <m:nor/>
            </m:rPr>
            <m:t>log</m:t>
          </m:r>
          <m:r>
            <w:rPr>
              <w:rFonts w:ascii="Cambria Math" w:hAnsi="Cambria Math"/>
            </w:rPr>
            <m:t>(</m:t>
          </m:r>
          <m:r>
            <w:rPr>
              <w:rFonts w:ascii="Cambria Math" w:hAnsi="Cambria Math"/>
            </w:rPr>
            <m:t>t</m:t>
          </m:r>
          <m:r>
            <w:rPr>
              <w:rFonts w:ascii="Cambria Math" w:hAnsi="Cambria Math"/>
            </w:rPr>
            <m:t>)</m:t>
          </m:r>
        </m:oMath>
      </m:oMathPara>
    </w:p>
    <w:p w14:paraId="29C857DE" w14:textId="77777777" w:rsidR="00512386" w:rsidRDefault="00202242">
      <w:pPr>
        <w:pStyle w:val="FirstParagraph"/>
      </w:pPr>
      <w:r>
        <w:t xml:space="preserve">The term </w:t>
      </w:r>
      <m:oMath>
        <m:r>
          <m:rPr>
            <m:nor/>
          </m:rPr>
          <m:t>log</m:t>
        </m:r>
        <m:r>
          <w:rPr>
            <w:rFonts w:ascii="Cambria Math" w:hAnsi="Cambria Math"/>
          </w:rPr>
          <m:t>(</m:t>
        </m:r>
        <m:r>
          <w:rPr>
            <w:rFonts w:ascii="Cambria Math" w:hAnsi="Cambria Math"/>
          </w:rPr>
          <m:t>t</m:t>
        </m:r>
        <m:r>
          <w:rPr>
            <w:rFonts w:ascii="Cambria Math" w:hAnsi="Cambria Math"/>
          </w:rPr>
          <m:t>)</m:t>
        </m:r>
      </m:oMath>
      <w:r>
        <w:t xml:space="preserve"> is referred to as an offset. It is an adjustment term and a group of observations may have the same offset, or each individual may have a different value of t. </w:t>
      </w:r>
      <m:oMath>
        <m:r>
          <m:rPr>
            <m:nor/>
          </m:rPr>
          <m:t>log</m:t>
        </m:r>
        <m:r>
          <w:rPr>
            <w:rFonts w:ascii="Cambria Math" w:hAnsi="Cambria Math"/>
          </w:rPr>
          <m:t>(</m:t>
        </m:r>
        <m:r>
          <w:rPr>
            <w:rFonts w:ascii="Cambria Math" w:hAnsi="Cambria Math"/>
          </w:rPr>
          <m:t>t</m:t>
        </m:r>
        <m:r>
          <w:rPr>
            <w:rFonts w:ascii="Cambria Math" w:hAnsi="Cambria Math"/>
          </w:rPr>
          <m:t>)</m:t>
        </m:r>
      </m:oMath>
      <w:r>
        <w:t xml:space="preserve"> is an observation and it will</w:t>
      </w:r>
      <w:r>
        <w:t xml:space="preserve"> change the value of estimated counts:</w:t>
      </w:r>
    </w:p>
    <w:p w14:paraId="29C857DF" w14:textId="77777777" w:rsidR="00512386" w:rsidRDefault="00202242">
      <w:pPr>
        <w:pStyle w:val="BodyText"/>
      </w:pPr>
      <w:r>
        <w:t>$$ \mu=\exp[(]\beta_0 + \beta_1 x_1 + \beta_2 x_2 + \cdots + \beta_p x_p+log(t)]\\ = t\exp(\beta_0)\exp(\beta_1 x_1 + \beta_2 x_2 + \cdots + \beta_p x_p) $$</w:t>
      </w:r>
    </w:p>
    <w:p w14:paraId="29C857E0" w14:textId="77777777" w:rsidR="00512386" w:rsidRDefault="00202242">
      <w:pPr>
        <w:pStyle w:val="FirstParagraph"/>
      </w:pPr>
      <w:r>
        <w:t>This means that mean count is proportional to t.</w:t>
      </w:r>
    </w:p>
    <w:p w14:paraId="29C857E1" w14:textId="77777777" w:rsidR="00512386" w:rsidRDefault="00202242">
      <w:pPr>
        <w:pStyle w:val="BodyText"/>
      </w:pPr>
      <w:r>
        <w:t xml:space="preserve">Note that the interpretation of parameter estimates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oMath>
      <w:r>
        <w:t xml:space="preserve"> will stay the same as for the model of counts; you just need to multiply the expected counts by t.</w:t>
      </w:r>
    </w:p>
    <w:p w14:paraId="29C857E2" w14:textId="77777777" w:rsidR="00512386" w:rsidRDefault="00202242">
      <w:pPr>
        <w:pStyle w:val="Heading2"/>
      </w:pPr>
      <w:bookmarkStart w:id="14" w:name="X44dbc05b19f10703d2996d1432d18560ae7ed2e"/>
      <w:bookmarkStart w:id="15" w:name="_Toc67991930"/>
      <w:bookmarkEnd w:id="12"/>
      <w:r>
        <w:t>Estimation of Regression Coefficients and Goodness-of-fit</w:t>
      </w:r>
      <w:bookmarkEnd w:id="15"/>
    </w:p>
    <w:p w14:paraId="29C857E3" w14:textId="77777777" w:rsidR="00512386" w:rsidRDefault="00202242">
      <w:pPr>
        <w:pStyle w:val="FirstParagraph"/>
      </w:pPr>
      <w:r>
        <w:t>Unlike the linear regres</w:t>
      </w:r>
      <w:r>
        <w:t>sion in which we have assumptions about the residuals. The estimated residuals can be used to test the assumptions about the distribution. In GLM, the goodness-of-fit is much more complex than the normal-based regression modeling. But we can mimic residual</w:t>
      </w:r>
      <w:r>
        <w:t xml:space="preserve">s in the linear regression modeling to define a similar quantity called </w:t>
      </w:r>
      <w:r>
        <w:rPr>
          <w:b/>
        </w:rPr>
        <w:t>deviance residual</w:t>
      </w:r>
      <w:r>
        <w:t xml:space="preserve"> based on the likelihood of the model. We will give this definition in the next module.</w:t>
      </w:r>
    </w:p>
    <w:p w14:paraId="29C857E4" w14:textId="772FFF4C" w:rsidR="00512386" w:rsidRDefault="00202242">
      <w:pPr>
        <w:pStyle w:val="BodyText"/>
      </w:pPr>
      <w:r>
        <w:t>The estimation of the regression coefficients is based on the maximum likelihoo</w:t>
      </w:r>
      <w:r>
        <w:t>d estimation (MLE) which requires numerical solutions. In the Poisson distribution, the mean and variance are equal (</w:t>
      </w:r>
      <m:oMath>
        <m:r>
          <w:rPr>
            <w:rFonts w:ascii="Cambria Math" w:hAnsi="Cambria Math"/>
          </w:rPr>
          <m:t>E</m:t>
        </m:r>
        <m:r>
          <w:rPr>
            <w:rFonts w:ascii="Cambria Math" w:hAnsi="Cambria Math"/>
          </w:rPr>
          <m:t>[</m:t>
        </m:r>
        <m:r>
          <w:rPr>
            <w:rFonts w:ascii="Cambria Math" w:hAnsi="Cambria Math"/>
          </w:rPr>
          <m:t>Y</m:t>
        </m:r>
        <m:r>
          <w:rPr>
            <w:rFonts w:ascii="Cambria Math" w:hAnsi="Cambria Math"/>
          </w:rPr>
          <m:t>]=</m:t>
        </m:r>
        <m:r>
          <w:rPr>
            <w:rFonts w:ascii="Cambria Math" w:hAnsi="Cambria Math"/>
          </w:rPr>
          <m:t>var</m:t>
        </m:r>
        <m:r>
          <w:rPr>
            <w:rFonts w:ascii="Cambria Math" w:hAnsi="Cambria Math"/>
          </w:rPr>
          <m:t>[</m:t>
        </m:r>
        <m:r>
          <w:rPr>
            <w:rFonts w:ascii="Cambria Math" w:hAnsi="Cambria Math"/>
          </w:rPr>
          <m:t>Y</m:t>
        </m:r>
        <m:r>
          <w:rPr>
            <w:rFonts w:ascii="Cambria Math" w:hAnsi="Cambria Math"/>
          </w:rPr>
          <m:t>]</m:t>
        </m:r>
      </m:oMath>
      <w:r>
        <w:t xml:space="preserve">). Failing to meet this assumption results </w:t>
      </w:r>
      <w:r w:rsidR="00626A5E">
        <w:t xml:space="preserve">in </w:t>
      </w:r>
      <w:r>
        <w:t xml:space="preserve">the issue of </w:t>
      </w:r>
      <w:r>
        <w:rPr>
          <w:b/>
        </w:rPr>
        <w:t>dispersion</w:t>
      </w:r>
      <w:r>
        <w:t xml:space="preserve">, a common violation of the Poisson regression. We will </w:t>
      </w:r>
      <w:r>
        <w:t>discuss this issue and the relevant remedies in the next module.</w:t>
      </w:r>
    </w:p>
    <w:p w14:paraId="29C857E5" w14:textId="77777777" w:rsidR="00512386" w:rsidRDefault="00202242">
      <w:pPr>
        <w:pStyle w:val="BodyText"/>
      </w:pPr>
      <w:r>
        <w:t>We will not go into details about how to estimate the regression coefficients and perform model diagnostics in this module. Instead, we will focus on data analysis, in particular, the interpr</w:t>
      </w:r>
      <w:r>
        <w:t>etation of regression coefficients.</w:t>
      </w:r>
    </w:p>
    <w:p w14:paraId="29C857E6" w14:textId="77777777" w:rsidR="00512386" w:rsidRDefault="00202242">
      <w:pPr>
        <w:pStyle w:val="Heading2"/>
      </w:pPr>
      <w:bookmarkStart w:id="16" w:name="data-set-layout"/>
      <w:bookmarkStart w:id="17" w:name="_Toc67991931"/>
      <w:bookmarkEnd w:id="14"/>
      <w:r>
        <w:lastRenderedPageBreak/>
        <w:t>Data Set Layout</w:t>
      </w:r>
      <w:bookmarkEnd w:id="17"/>
    </w:p>
    <w:p w14:paraId="29C857E7" w14:textId="77777777" w:rsidR="00512386" w:rsidRDefault="00202242">
      <w:pPr>
        <w:pStyle w:val="FirstParagraph"/>
      </w:pPr>
      <w:r>
        <w:t>The data set required for the Poisson regression model in R should have the following layout.</w:t>
      </w:r>
    </w:p>
    <w:tbl>
      <w:tblPr>
        <w:tblStyle w:val="Table"/>
        <w:tblW w:w="0" w:type="pct"/>
        <w:tblLook w:val="0020" w:firstRow="1" w:lastRow="0" w:firstColumn="0" w:lastColumn="0" w:noHBand="0" w:noVBand="0"/>
      </w:tblPr>
      <w:tblGrid>
        <w:gridCol w:w="1489"/>
        <w:gridCol w:w="558"/>
        <w:gridCol w:w="564"/>
        <w:gridCol w:w="397"/>
        <w:gridCol w:w="568"/>
        <w:gridCol w:w="1275"/>
        <w:gridCol w:w="2563"/>
      </w:tblGrid>
      <w:tr w:rsidR="00512386" w14:paraId="29C857EF" w14:textId="77777777">
        <w:tc>
          <w:tcPr>
            <w:tcW w:w="0" w:type="auto"/>
            <w:tcBorders>
              <w:bottom w:val="single" w:sz="0" w:space="0" w:color="auto"/>
            </w:tcBorders>
            <w:vAlign w:val="bottom"/>
          </w:tcPr>
          <w:p w14:paraId="29C857E8" w14:textId="77777777" w:rsidR="00512386" w:rsidRDefault="00202242">
            <w:pPr>
              <w:pStyle w:val="Compact"/>
            </w:pPr>
            <w:r>
              <w:t>ID(optional)</w:t>
            </w:r>
          </w:p>
        </w:tc>
        <w:tc>
          <w:tcPr>
            <w:tcW w:w="0" w:type="auto"/>
            <w:tcBorders>
              <w:bottom w:val="single" w:sz="0" w:space="0" w:color="auto"/>
            </w:tcBorders>
            <w:vAlign w:val="bottom"/>
          </w:tcPr>
          <w:p w14:paraId="29C857E9" w14:textId="77777777" w:rsidR="00512386" w:rsidRDefault="00202242">
            <w:pPr>
              <w:pStyle w:val="Compact"/>
            </w:pPr>
            <m:oMathPara>
              <m:oMath>
                <m:sSub>
                  <m:sSubPr>
                    <m:ctrlPr>
                      <w:rPr>
                        <w:rFonts w:ascii="Cambria Math" w:hAnsi="Cambria Math"/>
                      </w:rPr>
                    </m:ctrlPr>
                  </m:sSubPr>
                  <m:e>
                    <m:r>
                      <w:rPr>
                        <w:rFonts w:ascii="Cambria Math" w:hAnsi="Cambria Math"/>
                      </w:rPr>
                      <m:t>x</m:t>
                    </m:r>
                  </m:e>
                  <m:sub>
                    <m:r>
                      <w:rPr>
                        <w:rFonts w:ascii="Cambria Math" w:hAnsi="Cambria Math"/>
                      </w:rPr>
                      <m:t>1</m:t>
                    </m:r>
                  </m:sub>
                </m:sSub>
              </m:oMath>
            </m:oMathPara>
          </w:p>
        </w:tc>
        <w:tc>
          <w:tcPr>
            <w:tcW w:w="0" w:type="auto"/>
            <w:tcBorders>
              <w:bottom w:val="single" w:sz="0" w:space="0" w:color="auto"/>
            </w:tcBorders>
            <w:vAlign w:val="bottom"/>
          </w:tcPr>
          <w:p w14:paraId="29C857EA" w14:textId="77777777" w:rsidR="00512386" w:rsidRDefault="00202242">
            <w:pPr>
              <w:pStyle w:val="Compact"/>
            </w:pPr>
            <m:oMathPara>
              <m:oMath>
                <m:sSub>
                  <m:sSubPr>
                    <m:ctrlPr>
                      <w:rPr>
                        <w:rFonts w:ascii="Cambria Math" w:hAnsi="Cambria Math"/>
                      </w:rPr>
                    </m:ctrlPr>
                  </m:sSubPr>
                  <m:e>
                    <m:r>
                      <w:rPr>
                        <w:rFonts w:ascii="Cambria Math" w:hAnsi="Cambria Math"/>
                      </w:rPr>
                      <m:t>x</m:t>
                    </m:r>
                  </m:e>
                  <m:sub>
                    <m:r>
                      <w:rPr>
                        <w:rFonts w:ascii="Cambria Math" w:hAnsi="Cambria Math"/>
                      </w:rPr>
                      <m:t>2</m:t>
                    </m:r>
                  </m:sub>
                </m:sSub>
              </m:oMath>
            </m:oMathPara>
          </w:p>
        </w:tc>
        <w:tc>
          <w:tcPr>
            <w:tcW w:w="0" w:type="auto"/>
            <w:tcBorders>
              <w:bottom w:val="single" w:sz="0" w:space="0" w:color="auto"/>
            </w:tcBorders>
            <w:vAlign w:val="bottom"/>
          </w:tcPr>
          <w:p w14:paraId="29C857EB" w14:textId="77777777" w:rsidR="00512386" w:rsidRDefault="00202242">
            <w:pPr>
              <w:pStyle w:val="Compact"/>
            </w:pPr>
            <w:r>
              <w:t>…</w:t>
            </w:r>
          </w:p>
        </w:tc>
        <w:tc>
          <w:tcPr>
            <w:tcW w:w="0" w:type="auto"/>
            <w:tcBorders>
              <w:bottom w:val="single" w:sz="0" w:space="0" w:color="auto"/>
            </w:tcBorders>
            <w:vAlign w:val="bottom"/>
          </w:tcPr>
          <w:p w14:paraId="29C857EC" w14:textId="77777777" w:rsidR="00512386" w:rsidRDefault="00202242">
            <w:pPr>
              <w:pStyle w:val="Compact"/>
            </w:pPr>
            <m:oMathPara>
              <m:oMath>
                <m:sSub>
                  <m:sSubPr>
                    <m:ctrlPr>
                      <w:rPr>
                        <w:rFonts w:ascii="Cambria Math" w:hAnsi="Cambria Math"/>
                      </w:rPr>
                    </m:ctrlPr>
                  </m:sSubPr>
                  <m:e>
                    <m:r>
                      <w:rPr>
                        <w:rFonts w:ascii="Cambria Math" w:hAnsi="Cambria Math"/>
                      </w:rPr>
                      <m:t>x</m:t>
                    </m:r>
                  </m:e>
                  <m:sub>
                    <m:r>
                      <w:rPr>
                        <w:rFonts w:ascii="Cambria Math" w:hAnsi="Cambria Math"/>
                      </w:rPr>
                      <m:t>k</m:t>
                    </m:r>
                  </m:sub>
                </m:sSub>
              </m:oMath>
            </m:oMathPara>
          </w:p>
        </w:tc>
        <w:tc>
          <w:tcPr>
            <w:tcW w:w="0" w:type="auto"/>
            <w:tcBorders>
              <w:bottom w:val="single" w:sz="0" w:space="0" w:color="auto"/>
            </w:tcBorders>
            <w:vAlign w:val="bottom"/>
          </w:tcPr>
          <w:p w14:paraId="29C857ED" w14:textId="77777777" w:rsidR="00512386" w:rsidRDefault="00202242">
            <w:pPr>
              <w:pStyle w:val="Compact"/>
            </w:pPr>
            <m:oMath>
              <m:r>
                <w:rPr>
                  <w:rFonts w:ascii="Cambria Math" w:hAnsi="Cambria Math"/>
                </w:rPr>
                <m:t>y</m:t>
              </m:r>
            </m:oMath>
            <w:r>
              <w:t xml:space="preserve"> (counts)</w:t>
            </w:r>
          </w:p>
        </w:tc>
        <w:tc>
          <w:tcPr>
            <w:tcW w:w="0" w:type="auto"/>
            <w:tcBorders>
              <w:bottom w:val="single" w:sz="0" w:space="0" w:color="auto"/>
            </w:tcBorders>
            <w:vAlign w:val="bottom"/>
          </w:tcPr>
          <w:p w14:paraId="29C857EE" w14:textId="77777777" w:rsidR="00512386" w:rsidRDefault="00202242">
            <w:pPr>
              <w:pStyle w:val="Compact"/>
            </w:pPr>
            <w:r>
              <w:t>total (counts, optional)</w:t>
            </w:r>
          </w:p>
        </w:tc>
      </w:tr>
      <w:tr w:rsidR="00512386" w14:paraId="29C857F7" w14:textId="77777777">
        <w:tc>
          <w:tcPr>
            <w:tcW w:w="0" w:type="auto"/>
          </w:tcPr>
          <w:p w14:paraId="29C857F0" w14:textId="77777777" w:rsidR="00512386" w:rsidRDefault="00202242">
            <w:pPr>
              <w:pStyle w:val="Compact"/>
            </w:pPr>
            <w:r>
              <w:t>1</w:t>
            </w:r>
          </w:p>
        </w:tc>
        <w:tc>
          <w:tcPr>
            <w:tcW w:w="0" w:type="auto"/>
          </w:tcPr>
          <w:p w14:paraId="29C857F1" w14:textId="77777777" w:rsidR="00512386" w:rsidRDefault="00202242">
            <w:pPr>
              <w:pStyle w:val="Compact"/>
            </w:pPr>
            <m:oMathPara>
              <m:oMath>
                <m:sSub>
                  <m:sSubPr>
                    <m:ctrlPr>
                      <w:rPr>
                        <w:rFonts w:ascii="Cambria Math" w:hAnsi="Cambria Math"/>
                      </w:rPr>
                    </m:ctrlPr>
                  </m:sSubPr>
                  <m:e>
                    <m:r>
                      <w:rPr>
                        <w:rFonts w:ascii="Cambria Math" w:hAnsi="Cambria Math"/>
                      </w:rPr>
                      <m:t>x</m:t>
                    </m:r>
                  </m:e>
                  <m:sub>
                    <m:r>
                      <w:rPr>
                        <w:rFonts w:ascii="Cambria Math" w:hAnsi="Cambria Math"/>
                      </w:rPr>
                      <m:t>11</m:t>
                    </m:r>
                  </m:sub>
                </m:sSub>
              </m:oMath>
            </m:oMathPara>
          </w:p>
        </w:tc>
        <w:tc>
          <w:tcPr>
            <w:tcW w:w="0" w:type="auto"/>
          </w:tcPr>
          <w:p w14:paraId="29C857F2" w14:textId="77777777" w:rsidR="00512386" w:rsidRDefault="00202242">
            <w:pPr>
              <w:pStyle w:val="Compact"/>
            </w:pPr>
            <m:oMathPara>
              <m:oMath>
                <m:sSub>
                  <m:sSubPr>
                    <m:ctrlPr>
                      <w:rPr>
                        <w:rFonts w:ascii="Cambria Math" w:hAnsi="Cambria Math"/>
                      </w:rPr>
                    </m:ctrlPr>
                  </m:sSubPr>
                  <m:e>
                    <m:r>
                      <w:rPr>
                        <w:rFonts w:ascii="Cambria Math" w:hAnsi="Cambria Math"/>
                      </w:rPr>
                      <m:t>x</m:t>
                    </m:r>
                  </m:e>
                  <m:sub>
                    <m:r>
                      <w:rPr>
                        <w:rFonts w:ascii="Cambria Math" w:hAnsi="Cambria Math"/>
                      </w:rPr>
                      <m:t>21</m:t>
                    </m:r>
                  </m:sub>
                </m:sSub>
              </m:oMath>
            </m:oMathPara>
          </w:p>
        </w:tc>
        <w:tc>
          <w:tcPr>
            <w:tcW w:w="0" w:type="auto"/>
          </w:tcPr>
          <w:p w14:paraId="29C857F3" w14:textId="77777777" w:rsidR="00512386" w:rsidRDefault="00202242">
            <w:pPr>
              <w:pStyle w:val="Compact"/>
            </w:pPr>
            <w:r>
              <w:t>…</w:t>
            </w:r>
          </w:p>
        </w:tc>
        <w:tc>
          <w:tcPr>
            <w:tcW w:w="0" w:type="auto"/>
          </w:tcPr>
          <w:p w14:paraId="29C857F4" w14:textId="77777777" w:rsidR="00512386" w:rsidRDefault="00202242">
            <w:pPr>
              <w:pStyle w:val="Compact"/>
            </w:pPr>
            <m:oMathPara>
              <m:oMath>
                <m:sSub>
                  <m:sSubPr>
                    <m:ctrlPr>
                      <w:rPr>
                        <w:rFonts w:ascii="Cambria Math" w:hAnsi="Cambria Math"/>
                      </w:rPr>
                    </m:ctrlPr>
                  </m:sSubPr>
                  <m:e>
                    <m:r>
                      <w:rPr>
                        <w:rFonts w:ascii="Cambria Math" w:hAnsi="Cambria Math"/>
                      </w:rPr>
                      <m:t>x</m:t>
                    </m:r>
                  </m:e>
                  <m:sub>
                    <m:r>
                      <w:rPr>
                        <w:rFonts w:ascii="Cambria Math" w:hAnsi="Cambria Math"/>
                      </w:rPr>
                      <m:t>k</m:t>
                    </m:r>
                    <m:r>
                      <w:rPr>
                        <w:rFonts w:ascii="Cambria Math" w:hAnsi="Cambria Math"/>
                      </w:rPr>
                      <m:t>1</m:t>
                    </m:r>
                  </m:sub>
                </m:sSub>
              </m:oMath>
            </m:oMathPara>
          </w:p>
        </w:tc>
        <w:tc>
          <w:tcPr>
            <w:tcW w:w="0" w:type="auto"/>
          </w:tcPr>
          <w:p w14:paraId="29C857F5" w14:textId="77777777" w:rsidR="00512386" w:rsidRDefault="00202242">
            <w:pPr>
              <w:pStyle w:val="Compact"/>
            </w:pPr>
            <m:oMathPara>
              <m:oMath>
                <m:sSub>
                  <m:sSubPr>
                    <m:ctrlPr>
                      <w:rPr>
                        <w:rFonts w:ascii="Cambria Math" w:hAnsi="Cambria Math"/>
                      </w:rPr>
                    </m:ctrlPr>
                  </m:sSubPr>
                  <m:e>
                    <m:r>
                      <w:rPr>
                        <w:rFonts w:ascii="Cambria Math" w:hAnsi="Cambria Math"/>
                      </w:rPr>
                      <m:t>y</m:t>
                    </m:r>
                  </m:e>
                  <m:sub>
                    <m:r>
                      <w:rPr>
                        <w:rFonts w:ascii="Cambria Math" w:hAnsi="Cambria Math"/>
                      </w:rPr>
                      <m:t>1</m:t>
                    </m:r>
                  </m:sub>
                </m:sSub>
              </m:oMath>
            </m:oMathPara>
          </w:p>
        </w:tc>
        <w:tc>
          <w:tcPr>
            <w:tcW w:w="0" w:type="auto"/>
          </w:tcPr>
          <w:p w14:paraId="29C857F6" w14:textId="77777777" w:rsidR="00512386" w:rsidRDefault="00202242">
            <w:pPr>
              <w:pStyle w:val="Compact"/>
            </w:pPr>
            <m:oMathPara>
              <m:oMath>
                <m:sSub>
                  <m:sSubPr>
                    <m:ctrlPr>
                      <w:rPr>
                        <w:rFonts w:ascii="Cambria Math" w:hAnsi="Cambria Math"/>
                      </w:rPr>
                    </m:ctrlPr>
                  </m:sSubPr>
                  <m:e>
                    <m:r>
                      <w:rPr>
                        <w:rFonts w:ascii="Cambria Math" w:hAnsi="Cambria Math"/>
                      </w:rPr>
                      <m:t>t</m:t>
                    </m:r>
                  </m:e>
                  <m:sub>
                    <m:r>
                      <w:rPr>
                        <w:rFonts w:ascii="Cambria Math" w:hAnsi="Cambria Math"/>
                      </w:rPr>
                      <m:t>1</m:t>
                    </m:r>
                  </m:sub>
                </m:sSub>
              </m:oMath>
            </m:oMathPara>
          </w:p>
        </w:tc>
      </w:tr>
      <w:tr w:rsidR="00512386" w14:paraId="29C857FF" w14:textId="77777777">
        <w:tc>
          <w:tcPr>
            <w:tcW w:w="0" w:type="auto"/>
          </w:tcPr>
          <w:p w14:paraId="29C857F8" w14:textId="77777777" w:rsidR="00512386" w:rsidRDefault="00202242">
            <w:pPr>
              <w:pStyle w:val="Compact"/>
            </w:pPr>
            <w:r>
              <w:t>2</w:t>
            </w:r>
          </w:p>
        </w:tc>
        <w:tc>
          <w:tcPr>
            <w:tcW w:w="0" w:type="auto"/>
          </w:tcPr>
          <w:p w14:paraId="29C857F9" w14:textId="77777777" w:rsidR="00512386" w:rsidRDefault="00202242">
            <w:pPr>
              <w:pStyle w:val="Compact"/>
            </w:pPr>
            <m:oMathPara>
              <m:oMath>
                <m:sSub>
                  <m:sSubPr>
                    <m:ctrlPr>
                      <w:rPr>
                        <w:rFonts w:ascii="Cambria Math" w:hAnsi="Cambria Math"/>
                      </w:rPr>
                    </m:ctrlPr>
                  </m:sSubPr>
                  <m:e>
                    <m:r>
                      <w:rPr>
                        <w:rFonts w:ascii="Cambria Math" w:hAnsi="Cambria Math"/>
                      </w:rPr>
                      <m:t>x</m:t>
                    </m:r>
                  </m:e>
                  <m:sub>
                    <m:r>
                      <w:rPr>
                        <w:rFonts w:ascii="Cambria Math" w:hAnsi="Cambria Math"/>
                      </w:rPr>
                      <m:t>12</m:t>
                    </m:r>
                  </m:sub>
                </m:sSub>
              </m:oMath>
            </m:oMathPara>
          </w:p>
        </w:tc>
        <w:tc>
          <w:tcPr>
            <w:tcW w:w="0" w:type="auto"/>
          </w:tcPr>
          <w:p w14:paraId="29C857FA" w14:textId="77777777" w:rsidR="00512386" w:rsidRDefault="00202242">
            <w:pPr>
              <w:pStyle w:val="Compact"/>
            </w:pPr>
            <m:oMathPara>
              <m:oMath>
                <m:sSub>
                  <m:sSubPr>
                    <m:ctrlPr>
                      <w:rPr>
                        <w:rFonts w:ascii="Cambria Math" w:hAnsi="Cambria Math"/>
                      </w:rPr>
                    </m:ctrlPr>
                  </m:sSubPr>
                  <m:e>
                    <m:r>
                      <w:rPr>
                        <w:rFonts w:ascii="Cambria Math" w:hAnsi="Cambria Math"/>
                      </w:rPr>
                      <m:t>x</m:t>
                    </m:r>
                  </m:e>
                  <m:sub>
                    <m:r>
                      <w:rPr>
                        <w:rFonts w:ascii="Cambria Math" w:hAnsi="Cambria Math"/>
                      </w:rPr>
                      <m:t>22</m:t>
                    </m:r>
                  </m:sub>
                </m:sSub>
              </m:oMath>
            </m:oMathPara>
          </w:p>
        </w:tc>
        <w:tc>
          <w:tcPr>
            <w:tcW w:w="0" w:type="auto"/>
          </w:tcPr>
          <w:p w14:paraId="29C857FB" w14:textId="77777777" w:rsidR="00512386" w:rsidRDefault="00202242">
            <w:pPr>
              <w:pStyle w:val="Compact"/>
            </w:pPr>
            <w:r>
              <w:t>…</w:t>
            </w:r>
          </w:p>
        </w:tc>
        <w:tc>
          <w:tcPr>
            <w:tcW w:w="0" w:type="auto"/>
          </w:tcPr>
          <w:p w14:paraId="29C857FC" w14:textId="77777777" w:rsidR="00512386" w:rsidRDefault="00202242">
            <w:pPr>
              <w:pStyle w:val="Compact"/>
            </w:pPr>
            <m:oMathPara>
              <m:oMath>
                <m:sSub>
                  <m:sSubPr>
                    <m:ctrlPr>
                      <w:rPr>
                        <w:rFonts w:ascii="Cambria Math" w:hAnsi="Cambria Math"/>
                      </w:rPr>
                    </m:ctrlPr>
                  </m:sSubPr>
                  <m:e>
                    <m:r>
                      <w:rPr>
                        <w:rFonts w:ascii="Cambria Math" w:hAnsi="Cambria Math"/>
                      </w:rPr>
                      <m:t>x</m:t>
                    </m:r>
                  </m:e>
                  <m:sub>
                    <m:r>
                      <w:rPr>
                        <w:rFonts w:ascii="Cambria Math" w:hAnsi="Cambria Math"/>
                      </w:rPr>
                      <m:t>k</m:t>
                    </m:r>
                    <m:r>
                      <w:rPr>
                        <w:rFonts w:ascii="Cambria Math" w:hAnsi="Cambria Math"/>
                      </w:rPr>
                      <m:t>2</m:t>
                    </m:r>
                  </m:sub>
                </m:sSub>
              </m:oMath>
            </m:oMathPara>
          </w:p>
        </w:tc>
        <w:tc>
          <w:tcPr>
            <w:tcW w:w="0" w:type="auto"/>
          </w:tcPr>
          <w:p w14:paraId="29C857FD" w14:textId="77777777" w:rsidR="00512386" w:rsidRDefault="00202242">
            <w:pPr>
              <w:pStyle w:val="Compact"/>
            </w:pPr>
            <m:oMathPara>
              <m:oMath>
                <m:sSub>
                  <m:sSubPr>
                    <m:ctrlPr>
                      <w:rPr>
                        <w:rFonts w:ascii="Cambria Math" w:hAnsi="Cambria Math"/>
                      </w:rPr>
                    </m:ctrlPr>
                  </m:sSubPr>
                  <m:e>
                    <m:r>
                      <w:rPr>
                        <w:rFonts w:ascii="Cambria Math" w:hAnsi="Cambria Math"/>
                      </w:rPr>
                      <m:t>y</m:t>
                    </m:r>
                  </m:e>
                  <m:sub>
                    <m:r>
                      <w:rPr>
                        <w:rFonts w:ascii="Cambria Math" w:hAnsi="Cambria Math"/>
                      </w:rPr>
                      <m:t>2</m:t>
                    </m:r>
                  </m:sub>
                </m:sSub>
              </m:oMath>
            </m:oMathPara>
          </w:p>
        </w:tc>
        <w:tc>
          <w:tcPr>
            <w:tcW w:w="0" w:type="auto"/>
          </w:tcPr>
          <w:p w14:paraId="29C857FE" w14:textId="77777777" w:rsidR="00512386" w:rsidRDefault="00202242">
            <w:pPr>
              <w:pStyle w:val="Compact"/>
            </w:pPr>
            <m:oMathPara>
              <m:oMath>
                <m:sSub>
                  <m:sSubPr>
                    <m:ctrlPr>
                      <w:rPr>
                        <w:rFonts w:ascii="Cambria Math" w:hAnsi="Cambria Math"/>
                      </w:rPr>
                    </m:ctrlPr>
                  </m:sSubPr>
                  <m:e>
                    <m:r>
                      <w:rPr>
                        <w:rFonts w:ascii="Cambria Math" w:hAnsi="Cambria Math"/>
                      </w:rPr>
                      <m:t>t</m:t>
                    </m:r>
                  </m:e>
                  <m:sub>
                    <m:r>
                      <w:rPr>
                        <w:rFonts w:ascii="Cambria Math" w:hAnsi="Cambria Math"/>
                      </w:rPr>
                      <m:t>2</m:t>
                    </m:r>
                  </m:sub>
                </m:sSub>
              </m:oMath>
            </m:oMathPara>
          </w:p>
        </w:tc>
      </w:tr>
      <w:tr w:rsidR="00512386" w14:paraId="29C85807" w14:textId="77777777">
        <w:tc>
          <w:tcPr>
            <w:tcW w:w="0" w:type="auto"/>
          </w:tcPr>
          <w:p w14:paraId="29C85800" w14:textId="77777777" w:rsidR="00512386" w:rsidRDefault="00202242">
            <w:pPr>
              <w:pStyle w:val="Compact"/>
            </w:pPr>
            <w:r>
              <w:t>…</w:t>
            </w:r>
          </w:p>
        </w:tc>
        <w:tc>
          <w:tcPr>
            <w:tcW w:w="0" w:type="auto"/>
          </w:tcPr>
          <w:p w14:paraId="29C85801" w14:textId="77777777" w:rsidR="00512386" w:rsidRDefault="00202242">
            <w:pPr>
              <w:pStyle w:val="Compact"/>
            </w:pPr>
            <w:r>
              <w:t>…</w:t>
            </w:r>
          </w:p>
        </w:tc>
        <w:tc>
          <w:tcPr>
            <w:tcW w:w="0" w:type="auto"/>
          </w:tcPr>
          <w:p w14:paraId="29C85802" w14:textId="77777777" w:rsidR="00512386" w:rsidRDefault="00202242">
            <w:pPr>
              <w:pStyle w:val="Compact"/>
            </w:pPr>
            <w:r>
              <w:t>…</w:t>
            </w:r>
          </w:p>
        </w:tc>
        <w:tc>
          <w:tcPr>
            <w:tcW w:w="0" w:type="auto"/>
          </w:tcPr>
          <w:p w14:paraId="29C85803" w14:textId="77777777" w:rsidR="00512386" w:rsidRDefault="00202242">
            <w:pPr>
              <w:pStyle w:val="Compact"/>
            </w:pPr>
            <w:r>
              <w:t>…</w:t>
            </w:r>
          </w:p>
        </w:tc>
        <w:tc>
          <w:tcPr>
            <w:tcW w:w="0" w:type="auto"/>
          </w:tcPr>
          <w:p w14:paraId="29C85804" w14:textId="77777777" w:rsidR="00512386" w:rsidRDefault="00202242">
            <w:pPr>
              <w:pStyle w:val="Compact"/>
            </w:pPr>
            <w:r>
              <w:t>…</w:t>
            </w:r>
          </w:p>
        </w:tc>
        <w:tc>
          <w:tcPr>
            <w:tcW w:w="0" w:type="auto"/>
          </w:tcPr>
          <w:p w14:paraId="29C85805" w14:textId="77777777" w:rsidR="00512386" w:rsidRDefault="00202242">
            <w:pPr>
              <w:pStyle w:val="Compact"/>
            </w:pPr>
            <w:r>
              <w:t>…</w:t>
            </w:r>
          </w:p>
        </w:tc>
        <w:tc>
          <w:tcPr>
            <w:tcW w:w="0" w:type="auto"/>
          </w:tcPr>
          <w:p w14:paraId="29C85806" w14:textId="77777777" w:rsidR="00512386" w:rsidRDefault="00202242">
            <w:pPr>
              <w:pStyle w:val="Compact"/>
            </w:pPr>
            <w:r>
              <w:t>…</w:t>
            </w:r>
          </w:p>
        </w:tc>
      </w:tr>
      <w:tr w:rsidR="00512386" w14:paraId="29C8580F" w14:textId="77777777">
        <w:tc>
          <w:tcPr>
            <w:tcW w:w="0" w:type="auto"/>
          </w:tcPr>
          <w:p w14:paraId="29C85808" w14:textId="77777777" w:rsidR="00512386" w:rsidRDefault="00202242">
            <w:pPr>
              <w:pStyle w:val="Compact"/>
            </w:pPr>
            <w:r>
              <w:t>n</w:t>
            </w:r>
          </w:p>
        </w:tc>
        <w:tc>
          <w:tcPr>
            <w:tcW w:w="0" w:type="auto"/>
          </w:tcPr>
          <w:p w14:paraId="29C85809" w14:textId="77777777" w:rsidR="00512386" w:rsidRDefault="00202242">
            <w:pPr>
              <w:pStyle w:val="Compact"/>
            </w:pPr>
            <m:oMathPara>
              <m:oMath>
                <m:sSub>
                  <m:sSubPr>
                    <m:ctrlPr>
                      <w:rPr>
                        <w:rFonts w:ascii="Cambria Math" w:hAnsi="Cambria Math"/>
                      </w:rPr>
                    </m:ctrlPr>
                  </m:sSubPr>
                  <m:e>
                    <m:r>
                      <w:rPr>
                        <w:rFonts w:ascii="Cambria Math" w:hAnsi="Cambria Math"/>
                      </w:rPr>
                      <m:t>x</m:t>
                    </m:r>
                  </m:e>
                  <m:sub>
                    <m:r>
                      <w:rPr>
                        <w:rFonts w:ascii="Cambria Math" w:hAnsi="Cambria Math"/>
                      </w:rPr>
                      <m:t>1</m:t>
                    </m:r>
                    <m:r>
                      <w:rPr>
                        <w:rFonts w:ascii="Cambria Math" w:hAnsi="Cambria Math"/>
                      </w:rPr>
                      <m:t>n</m:t>
                    </m:r>
                  </m:sub>
                </m:sSub>
              </m:oMath>
            </m:oMathPara>
          </w:p>
        </w:tc>
        <w:tc>
          <w:tcPr>
            <w:tcW w:w="0" w:type="auto"/>
          </w:tcPr>
          <w:p w14:paraId="29C8580A" w14:textId="77777777" w:rsidR="00512386" w:rsidRDefault="00202242">
            <w:pPr>
              <w:pStyle w:val="Compact"/>
            </w:pPr>
            <m:oMathPara>
              <m:oMath>
                <m:sSub>
                  <m:sSubPr>
                    <m:ctrlPr>
                      <w:rPr>
                        <w:rFonts w:ascii="Cambria Math" w:hAnsi="Cambria Math"/>
                      </w:rPr>
                    </m:ctrlPr>
                  </m:sSubPr>
                  <m:e>
                    <m:r>
                      <w:rPr>
                        <w:rFonts w:ascii="Cambria Math" w:hAnsi="Cambria Math"/>
                      </w:rPr>
                      <m:t>x</m:t>
                    </m:r>
                  </m:e>
                  <m:sub>
                    <m:r>
                      <w:rPr>
                        <w:rFonts w:ascii="Cambria Math" w:hAnsi="Cambria Math"/>
                      </w:rPr>
                      <m:t>2</m:t>
                    </m:r>
                    <m:r>
                      <w:rPr>
                        <w:rFonts w:ascii="Cambria Math" w:hAnsi="Cambria Math"/>
                      </w:rPr>
                      <m:t>n</m:t>
                    </m:r>
                  </m:sub>
                </m:sSub>
              </m:oMath>
            </m:oMathPara>
          </w:p>
        </w:tc>
        <w:tc>
          <w:tcPr>
            <w:tcW w:w="0" w:type="auto"/>
          </w:tcPr>
          <w:p w14:paraId="29C8580B" w14:textId="77777777" w:rsidR="00512386" w:rsidRDefault="00202242">
            <w:pPr>
              <w:pStyle w:val="Compact"/>
            </w:pPr>
            <w:r>
              <w:t>…</w:t>
            </w:r>
          </w:p>
        </w:tc>
        <w:tc>
          <w:tcPr>
            <w:tcW w:w="0" w:type="auto"/>
          </w:tcPr>
          <w:p w14:paraId="29C8580C" w14:textId="77777777" w:rsidR="00512386" w:rsidRDefault="00202242">
            <w:pPr>
              <w:pStyle w:val="Compact"/>
            </w:pPr>
            <m:oMathPara>
              <m:oMath>
                <m:sSub>
                  <m:sSubPr>
                    <m:ctrlPr>
                      <w:rPr>
                        <w:rFonts w:ascii="Cambria Math" w:hAnsi="Cambria Math"/>
                      </w:rPr>
                    </m:ctrlPr>
                  </m:sSubPr>
                  <m:e>
                    <m:r>
                      <w:rPr>
                        <w:rFonts w:ascii="Cambria Math" w:hAnsi="Cambria Math"/>
                      </w:rPr>
                      <m:t>x</m:t>
                    </m:r>
                  </m:e>
                  <m:sub>
                    <m:r>
                      <w:rPr>
                        <w:rFonts w:ascii="Cambria Math" w:hAnsi="Cambria Math"/>
                      </w:rPr>
                      <m:t>kn</m:t>
                    </m:r>
                  </m:sub>
                </m:sSub>
              </m:oMath>
            </m:oMathPara>
          </w:p>
        </w:tc>
        <w:tc>
          <w:tcPr>
            <w:tcW w:w="0" w:type="auto"/>
          </w:tcPr>
          <w:p w14:paraId="29C8580D" w14:textId="77777777" w:rsidR="00512386" w:rsidRDefault="00202242">
            <w:pPr>
              <w:pStyle w:val="Compact"/>
            </w:pPr>
            <m:oMathPara>
              <m:oMath>
                <m:sSub>
                  <m:sSubPr>
                    <m:ctrlPr>
                      <w:rPr>
                        <w:rFonts w:ascii="Cambria Math" w:hAnsi="Cambria Math"/>
                      </w:rPr>
                    </m:ctrlPr>
                  </m:sSubPr>
                  <m:e>
                    <m:r>
                      <w:rPr>
                        <w:rFonts w:ascii="Cambria Math" w:hAnsi="Cambria Math"/>
                      </w:rPr>
                      <m:t>y</m:t>
                    </m:r>
                  </m:e>
                  <m:sub>
                    <m:r>
                      <w:rPr>
                        <w:rFonts w:ascii="Cambria Math" w:hAnsi="Cambria Math"/>
                      </w:rPr>
                      <m:t>n</m:t>
                    </m:r>
                  </m:sub>
                </m:sSub>
              </m:oMath>
            </m:oMathPara>
          </w:p>
        </w:tc>
        <w:tc>
          <w:tcPr>
            <w:tcW w:w="0" w:type="auto"/>
          </w:tcPr>
          <w:p w14:paraId="29C8580E" w14:textId="77777777" w:rsidR="00512386" w:rsidRDefault="00202242">
            <w:pPr>
              <w:pStyle w:val="Compact"/>
            </w:pPr>
            <m:oMathPara>
              <m:oMath>
                <m:sSub>
                  <m:sSubPr>
                    <m:ctrlPr>
                      <w:rPr>
                        <w:rFonts w:ascii="Cambria Math" w:hAnsi="Cambria Math"/>
                      </w:rPr>
                    </m:ctrlPr>
                  </m:sSubPr>
                  <m:e>
                    <m:r>
                      <w:rPr>
                        <w:rFonts w:ascii="Cambria Math" w:hAnsi="Cambria Math"/>
                      </w:rPr>
                      <m:t>t</m:t>
                    </m:r>
                  </m:e>
                  <m:sub>
                    <m:r>
                      <w:rPr>
                        <w:rFonts w:ascii="Cambria Math" w:hAnsi="Cambria Math"/>
                      </w:rPr>
                      <m:t>n</m:t>
                    </m:r>
                  </m:sub>
                </m:sSub>
              </m:oMath>
            </m:oMathPara>
          </w:p>
        </w:tc>
      </w:tr>
    </w:tbl>
    <w:p w14:paraId="29C85810" w14:textId="7473AFCF" w:rsidR="00512386" w:rsidRDefault="00202242">
      <w:pPr>
        <w:pStyle w:val="BodyText"/>
      </w:pPr>
      <w:r>
        <w:t>As usual, if there are categorical variables (with numerical coding), we need to introduce dummy variable</w:t>
      </w:r>
      <w:r w:rsidR="00A149BF">
        <w:t>s</w:t>
      </w:r>
      <w:r>
        <w:t xml:space="preserve"> to capture the unequal effects on the response across the categories of the variables.</w:t>
      </w:r>
    </w:p>
    <w:p w14:paraId="29C85811" w14:textId="77777777" w:rsidR="00512386" w:rsidRDefault="00202242">
      <w:pPr>
        <w:pStyle w:val="Heading1"/>
      </w:pPr>
      <w:bookmarkStart w:id="18" w:name="case-study"/>
      <w:bookmarkStart w:id="19" w:name="_Toc67991932"/>
      <w:bookmarkEnd w:id="6"/>
      <w:bookmarkEnd w:id="16"/>
      <w:r>
        <w:t>Case Study</w:t>
      </w:r>
      <w:bookmarkEnd w:id="19"/>
    </w:p>
    <w:p w14:paraId="29C85812" w14:textId="77777777" w:rsidR="00512386" w:rsidRDefault="00202242">
      <w:pPr>
        <w:pStyle w:val="FirstParagraph"/>
      </w:pPr>
      <w:r>
        <w:t>In this section, we use cancer data that have a freq</w:t>
      </w:r>
      <w:r>
        <w:t>uency count and other predictor variables. The data set was built in the R library {ISwR}.</w:t>
      </w:r>
    </w:p>
    <w:p w14:paraId="29C85813" w14:textId="77777777" w:rsidR="00512386" w:rsidRDefault="00202242">
      <w:pPr>
        <w:pStyle w:val="SourceCode"/>
      </w:pPr>
      <w:r>
        <w:rPr>
          <w:rStyle w:val="KeywordTok"/>
        </w:rPr>
        <w:t>data</w:t>
      </w:r>
      <w:r>
        <w:rPr>
          <w:rStyle w:val="NormalTok"/>
        </w:rPr>
        <w:t>(eba1977)</w:t>
      </w:r>
      <w:r>
        <w:br/>
      </w:r>
      <w:r>
        <w:rPr>
          <w:rStyle w:val="KeywordTok"/>
        </w:rPr>
        <w:t>kable</w:t>
      </w:r>
      <w:r>
        <w:rPr>
          <w:rStyle w:val="NormalTok"/>
        </w:rPr>
        <w:t>(</w:t>
      </w:r>
      <w:r>
        <w:rPr>
          <w:rStyle w:val="KeywordTok"/>
        </w:rPr>
        <w:t>head</w:t>
      </w:r>
      <w:r>
        <w:rPr>
          <w:rStyle w:val="NormalTok"/>
        </w:rPr>
        <w:t xml:space="preserve">(eba1977), </w:t>
      </w:r>
      <w:r>
        <w:rPr>
          <w:rStyle w:val="DataTypeTok"/>
        </w:rPr>
        <w:t>caption =</w:t>
      </w:r>
      <w:r>
        <w:rPr>
          <w:rStyle w:val="NormalTok"/>
        </w:rPr>
        <w:t xml:space="preserve"> </w:t>
      </w:r>
      <w:r>
        <w:rPr>
          <w:rStyle w:val="StringTok"/>
        </w:rPr>
        <w:t>"First few records in the data set"</w:t>
      </w:r>
      <w:r>
        <w:rPr>
          <w:rStyle w:val="NormalTok"/>
        </w:rPr>
        <w:t xml:space="preserve">) </w:t>
      </w:r>
    </w:p>
    <w:p w14:paraId="29C85814" w14:textId="77777777" w:rsidR="00512386" w:rsidRDefault="00202242">
      <w:pPr>
        <w:pStyle w:val="TableCaption"/>
      </w:pPr>
      <w:r>
        <w:t>First few records in the data set</w:t>
      </w:r>
    </w:p>
    <w:tbl>
      <w:tblPr>
        <w:tblStyle w:val="Table"/>
        <w:tblW w:w="0" w:type="pct"/>
        <w:tblLook w:val="0020" w:firstRow="1" w:lastRow="0" w:firstColumn="0" w:lastColumn="0" w:noHBand="0" w:noVBand="0"/>
        <w:tblCaption w:val="First few records in the data set"/>
      </w:tblPr>
      <w:tblGrid>
        <w:gridCol w:w="1267"/>
        <w:gridCol w:w="828"/>
        <w:gridCol w:w="748"/>
        <w:gridCol w:w="763"/>
      </w:tblGrid>
      <w:tr w:rsidR="00512386" w14:paraId="29C85819" w14:textId="77777777">
        <w:tc>
          <w:tcPr>
            <w:tcW w:w="0" w:type="auto"/>
            <w:tcBorders>
              <w:bottom w:val="single" w:sz="0" w:space="0" w:color="auto"/>
            </w:tcBorders>
            <w:vAlign w:val="bottom"/>
          </w:tcPr>
          <w:p w14:paraId="29C85815" w14:textId="77777777" w:rsidR="00512386" w:rsidRDefault="00202242">
            <w:pPr>
              <w:pStyle w:val="Compact"/>
            </w:pPr>
            <w:r>
              <w:t>city</w:t>
            </w:r>
          </w:p>
        </w:tc>
        <w:tc>
          <w:tcPr>
            <w:tcW w:w="0" w:type="auto"/>
            <w:tcBorders>
              <w:bottom w:val="single" w:sz="0" w:space="0" w:color="auto"/>
            </w:tcBorders>
            <w:vAlign w:val="bottom"/>
          </w:tcPr>
          <w:p w14:paraId="29C85816" w14:textId="77777777" w:rsidR="00512386" w:rsidRDefault="00202242">
            <w:pPr>
              <w:pStyle w:val="Compact"/>
            </w:pPr>
            <w:r>
              <w:t>age</w:t>
            </w:r>
          </w:p>
        </w:tc>
        <w:tc>
          <w:tcPr>
            <w:tcW w:w="0" w:type="auto"/>
            <w:tcBorders>
              <w:bottom w:val="single" w:sz="0" w:space="0" w:color="auto"/>
            </w:tcBorders>
            <w:vAlign w:val="bottom"/>
          </w:tcPr>
          <w:p w14:paraId="29C85817" w14:textId="77777777" w:rsidR="00512386" w:rsidRDefault="00202242">
            <w:pPr>
              <w:pStyle w:val="Compact"/>
              <w:jc w:val="right"/>
            </w:pPr>
            <w:r>
              <w:t>pop</w:t>
            </w:r>
          </w:p>
        </w:tc>
        <w:tc>
          <w:tcPr>
            <w:tcW w:w="0" w:type="auto"/>
            <w:tcBorders>
              <w:bottom w:val="single" w:sz="0" w:space="0" w:color="auto"/>
            </w:tcBorders>
            <w:vAlign w:val="bottom"/>
          </w:tcPr>
          <w:p w14:paraId="29C85818" w14:textId="77777777" w:rsidR="00512386" w:rsidRDefault="00202242">
            <w:pPr>
              <w:pStyle w:val="Compact"/>
              <w:jc w:val="right"/>
            </w:pPr>
            <w:r>
              <w:t>cases</w:t>
            </w:r>
          </w:p>
        </w:tc>
      </w:tr>
      <w:tr w:rsidR="00512386" w14:paraId="29C8581E" w14:textId="77777777">
        <w:tc>
          <w:tcPr>
            <w:tcW w:w="0" w:type="auto"/>
          </w:tcPr>
          <w:p w14:paraId="29C8581A" w14:textId="77777777" w:rsidR="00512386" w:rsidRDefault="00202242">
            <w:pPr>
              <w:pStyle w:val="Compact"/>
            </w:pPr>
            <w:r>
              <w:t>Fredericia</w:t>
            </w:r>
          </w:p>
        </w:tc>
        <w:tc>
          <w:tcPr>
            <w:tcW w:w="0" w:type="auto"/>
          </w:tcPr>
          <w:p w14:paraId="29C8581B" w14:textId="77777777" w:rsidR="00512386" w:rsidRDefault="00202242">
            <w:pPr>
              <w:pStyle w:val="Compact"/>
            </w:pPr>
            <w:r>
              <w:t>40-54</w:t>
            </w:r>
          </w:p>
        </w:tc>
        <w:tc>
          <w:tcPr>
            <w:tcW w:w="0" w:type="auto"/>
          </w:tcPr>
          <w:p w14:paraId="29C8581C" w14:textId="77777777" w:rsidR="00512386" w:rsidRDefault="00202242">
            <w:pPr>
              <w:pStyle w:val="Compact"/>
              <w:jc w:val="right"/>
            </w:pPr>
            <w:r>
              <w:t>3059</w:t>
            </w:r>
          </w:p>
        </w:tc>
        <w:tc>
          <w:tcPr>
            <w:tcW w:w="0" w:type="auto"/>
          </w:tcPr>
          <w:p w14:paraId="29C8581D" w14:textId="77777777" w:rsidR="00512386" w:rsidRDefault="00202242">
            <w:pPr>
              <w:pStyle w:val="Compact"/>
              <w:jc w:val="right"/>
            </w:pPr>
            <w:r>
              <w:t>11</w:t>
            </w:r>
          </w:p>
        </w:tc>
      </w:tr>
      <w:tr w:rsidR="00512386" w14:paraId="29C85823" w14:textId="77777777">
        <w:tc>
          <w:tcPr>
            <w:tcW w:w="0" w:type="auto"/>
          </w:tcPr>
          <w:p w14:paraId="29C8581F" w14:textId="77777777" w:rsidR="00512386" w:rsidRDefault="00202242">
            <w:pPr>
              <w:pStyle w:val="Compact"/>
            </w:pPr>
            <w:r>
              <w:t>Horsens</w:t>
            </w:r>
          </w:p>
        </w:tc>
        <w:tc>
          <w:tcPr>
            <w:tcW w:w="0" w:type="auto"/>
          </w:tcPr>
          <w:p w14:paraId="29C85820" w14:textId="77777777" w:rsidR="00512386" w:rsidRDefault="00202242">
            <w:pPr>
              <w:pStyle w:val="Compact"/>
            </w:pPr>
            <w:r>
              <w:t>40-54</w:t>
            </w:r>
          </w:p>
        </w:tc>
        <w:tc>
          <w:tcPr>
            <w:tcW w:w="0" w:type="auto"/>
          </w:tcPr>
          <w:p w14:paraId="29C85821" w14:textId="77777777" w:rsidR="00512386" w:rsidRDefault="00202242">
            <w:pPr>
              <w:pStyle w:val="Compact"/>
              <w:jc w:val="right"/>
            </w:pPr>
            <w:r>
              <w:t>2879</w:t>
            </w:r>
          </w:p>
        </w:tc>
        <w:tc>
          <w:tcPr>
            <w:tcW w:w="0" w:type="auto"/>
          </w:tcPr>
          <w:p w14:paraId="29C85822" w14:textId="77777777" w:rsidR="00512386" w:rsidRDefault="00202242">
            <w:pPr>
              <w:pStyle w:val="Compact"/>
              <w:jc w:val="right"/>
            </w:pPr>
            <w:r>
              <w:t>13</w:t>
            </w:r>
          </w:p>
        </w:tc>
      </w:tr>
      <w:tr w:rsidR="00512386" w14:paraId="29C85828" w14:textId="77777777">
        <w:tc>
          <w:tcPr>
            <w:tcW w:w="0" w:type="auto"/>
          </w:tcPr>
          <w:p w14:paraId="29C85824" w14:textId="77777777" w:rsidR="00512386" w:rsidRDefault="00202242">
            <w:pPr>
              <w:pStyle w:val="Compact"/>
            </w:pPr>
            <w:r>
              <w:t>Kolding</w:t>
            </w:r>
          </w:p>
        </w:tc>
        <w:tc>
          <w:tcPr>
            <w:tcW w:w="0" w:type="auto"/>
          </w:tcPr>
          <w:p w14:paraId="29C85825" w14:textId="77777777" w:rsidR="00512386" w:rsidRDefault="00202242">
            <w:pPr>
              <w:pStyle w:val="Compact"/>
            </w:pPr>
            <w:r>
              <w:t>40-54</w:t>
            </w:r>
          </w:p>
        </w:tc>
        <w:tc>
          <w:tcPr>
            <w:tcW w:w="0" w:type="auto"/>
          </w:tcPr>
          <w:p w14:paraId="29C85826" w14:textId="77777777" w:rsidR="00512386" w:rsidRDefault="00202242">
            <w:pPr>
              <w:pStyle w:val="Compact"/>
              <w:jc w:val="right"/>
            </w:pPr>
            <w:r>
              <w:t>3142</w:t>
            </w:r>
          </w:p>
        </w:tc>
        <w:tc>
          <w:tcPr>
            <w:tcW w:w="0" w:type="auto"/>
          </w:tcPr>
          <w:p w14:paraId="29C85827" w14:textId="77777777" w:rsidR="00512386" w:rsidRDefault="00202242">
            <w:pPr>
              <w:pStyle w:val="Compact"/>
              <w:jc w:val="right"/>
            </w:pPr>
            <w:r>
              <w:t>4</w:t>
            </w:r>
          </w:p>
        </w:tc>
      </w:tr>
      <w:tr w:rsidR="00512386" w14:paraId="29C8582D" w14:textId="77777777">
        <w:tc>
          <w:tcPr>
            <w:tcW w:w="0" w:type="auto"/>
          </w:tcPr>
          <w:p w14:paraId="29C85829" w14:textId="77777777" w:rsidR="00512386" w:rsidRDefault="00202242">
            <w:pPr>
              <w:pStyle w:val="Compact"/>
            </w:pPr>
            <w:r>
              <w:t>Vejle</w:t>
            </w:r>
          </w:p>
        </w:tc>
        <w:tc>
          <w:tcPr>
            <w:tcW w:w="0" w:type="auto"/>
          </w:tcPr>
          <w:p w14:paraId="29C8582A" w14:textId="77777777" w:rsidR="00512386" w:rsidRDefault="00202242">
            <w:pPr>
              <w:pStyle w:val="Compact"/>
            </w:pPr>
            <w:r>
              <w:t>40-54</w:t>
            </w:r>
          </w:p>
        </w:tc>
        <w:tc>
          <w:tcPr>
            <w:tcW w:w="0" w:type="auto"/>
          </w:tcPr>
          <w:p w14:paraId="29C8582B" w14:textId="77777777" w:rsidR="00512386" w:rsidRDefault="00202242">
            <w:pPr>
              <w:pStyle w:val="Compact"/>
              <w:jc w:val="right"/>
            </w:pPr>
            <w:r>
              <w:t>2520</w:t>
            </w:r>
          </w:p>
        </w:tc>
        <w:tc>
          <w:tcPr>
            <w:tcW w:w="0" w:type="auto"/>
          </w:tcPr>
          <w:p w14:paraId="29C8582C" w14:textId="77777777" w:rsidR="00512386" w:rsidRDefault="00202242">
            <w:pPr>
              <w:pStyle w:val="Compact"/>
              <w:jc w:val="right"/>
            </w:pPr>
            <w:r>
              <w:t>5</w:t>
            </w:r>
          </w:p>
        </w:tc>
      </w:tr>
      <w:tr w:rsidR="00512386" w14:paraId="29C85832" w14:textId="77777777">
        <w:tc>
          <w:tcPr>
            <w:tcW w:w="0" w:type="auto"/>
          </w:tcPr>
          <w:p w14:paraId="29C8582E" w14:textId="77777777" w:rsidR="00512386" w:rsidRDefault="00202242">
            <w:pPr>
              <w:pStyle w:val="Compact"/>
            </w:pPr>
            <w:r>
              <w:t>Fredericia</w:t>
            </w:r>
          </w:p>
        </w:tc>
        <w:tc>
          <w:tcPr>
            <w:tcW w:w="0" w:type="auto"/>
          </w:tcPr>
          <w:p w14:paraId="29C8582F" w14:textId="77777777" w:rsidR="00512386" w:rsidRDefault="00202242">
            <w:pPr>
              <w:pStyle w:val="Compact"/>
            </w:pPr>
            <w:r>
              <w:t>55-59</w:t>
            </w:r>
          </w:p>
        </w:tc>
        <w:tc>
          <w:tcPr>
            <w:tcW w:w="0" w:type="auto"/>
          </w:tcPr>
          <w:p w14:paraId="29C85830" w14:textId="77777777" w:rsidR="00512386" w:rsidRDefault="00202242">
            <w:pPr>
              <w:pStyle w:val="Compact"/>
              <w:jc w:val="right"/>
            </w:pPr>
            <w:r>
              <w:t>800</w:t>
            </w:r>
          </w:p>
        </w:tc>
        <w:tc>
          <w:tcPr>
            <w:tcW w:w="0" w:type="auto"/>
          </w:tcPr>
          <w:p w14:paraId="29C85831" w14:textId="77777777" w:rsidR="00512386" w:rsidRDefault="00202242">
            <w:pPr>
              <w:pStyle w:val="Compact"/>
              <w:jc w:val="right"/>
            </w:pPr>
            <w:r>
              <w:t>11</w:t>
            </w:r>
          </w:p>
        </w:tc>
      </w:tr>
      <w:tr w:rsidR="00512386" w14:paraId="29C85837" w14:textId="77777777">
        <w:tc>
          <w:tcPr>
            <w:tcW w:w="0" w:type="auto"/>
          </w:tcPr>
          <w:p w14:paraId="29C85833" w14:textId="77777777" w:rsidR="00512386" w:rsidRDefault="00202242">
            <w:pPr>
              <w:pStyle w:val="Compact"/>
            </w:pPr>
            <w:r>
              <w:t>Horsens</w:t>
            </w:r>
          </w:p>
        </w:tc>
        <w:tc>
          <w:tcPr>
            <w:tcW w:w="0" w:type="auto"/>
          </w:tcPr>
          <w:p w14:paraId="29C85834" w14:textId="77777777" w:rsidR="00512386" w:rsidRDefault="00202242">
            <w:pPr>
              <w:pStyle w:val="Compact"/>
            </w:pPr>
            <w:r>
              <w:t>55-59</w:t>
            </w:r>
          </w:p>
        </w:tc>
        <w:tc>
          <w:tcPr>
            <w:tcW w:w="0" w:type="auto"/>
          </w:tcPr>
          <w:p w14:paraId="29C85835" w14:textId="77777777" w:rsidR="00512386" w:rsidRDefault="00202242">
            <w:pPr>
              <w:pStyle w:val="Compact"/>
              <w:jc w:val="right"/>
            </w:pPr>
            <w:r>
              <w:t>1083</w:t>
            </w:r>
          </w:p>
        </w:tc>
        <w:tc>
          <w:tcPr>
            <w:tcW w:w="0" w:type="auto"/>
          </w:tcPr>
          <w:p w14:paraId="29C85836" w14:textId="77777777" w:rsidR="00512386" w:rsidRDefault="00202242">
            <w:pPr>
              <w:pStyle w:val="Compact"/>
              <w:jc w:val="right"/>
            </w:pPr>
            <w:r>
              <w:t>6</w:t>
            </w:r>
          </w:p>
        </w:tc>
      </w:tr>
    </w:tbl>
    <w:p w14:paraId="29C85838" w14:textId="77777777" w:rsidR="00512386" w:rsidRDefault="00202242">
      <w:pPr>
        <w:pStyle w:val="SourceCode"/>
      </w:pPr>
      <w:r>
        <w:rPr>
          <w:rStyle w:val="CommentTok"/>
        </w:rPr>
        <w:t># check the values of the variables in the data set</w:t>
      </w:r>
    </w:p>
    <w:p w14:paraId="29C85839" w14:textId="77777777" w:rsidR="00512386" w:rsidRDefault="00202242">
      <w:pPr>
        <w:pStyle w:val="FirstParagraph"/>
      </w:pPr>
      <w:r>
        <w:t>The data set represented the lung cancer incidence in four Danish cities 1968-1971. This data set contains counts of incident lung cancer cases and population size in four neighboring Danish cities by age group. The primary random response variable is lung</w:t>
      </w:r>
      <w:r>
        <w:t xml:space="preserve"> cancer cases. The predictor variables are the age group and the total population size of the neighboring cities.</w:t>
      </w:r>
    </w:p>
    <w:p w14:paraId="29C8583A" w14:textId="77777777" w:rsidR="00512386" w:rsidRDefault="00202242">
      <w:pPr>
        <w:pStyle w:val="Heading2"/>
      </w:pPr>
      <w:bookmarkStart w:id="20" w:name="poisson-regression-on-cancer-counts"/>
      <w:bookmarkStart w:id="21" w:name="_Toc67991933"/>
      <w:r>
        <w:t>Poisson Regression on Cancer Counts</w:t>
      </w:r>
      <w:bookmarkEnd w:id="21"/>
    </w:p>
    <w:p w14:paraId="29C8583B" w14:textId="77777777" w:rsidR="00512386" w:rsidRDefault="00202242">
      <w:pPr>
        <w:pStyle w:val="FirstParagraph"/>
      </w:pPr>
      <w:r>
        <w:t>We first build a Poisson frequency regression model and ignore the population size of each city in the dat</w:t>
      </w:r>
      <w:r>
        <w:t>a.</w:t>
      </w:r>
    </w:p>
    <w:p w14:paraId="29C8583C" w14:textId="77777777" w:rsidR="00512386" w:rsidRDefault="00202242">
      <w:pPr>
        <w:pStyle w:val="SourceCode"/>
      </w:pPr>
      <w:r>
        <w:rPr>
          <w:rStyle w:val="NormalTok"/>
        </w:rPr>
        <w:lastRenderedPageBreak/>
        <w:t>model.freq &lt;-</w:t>
      </w:r>
      <w:r>
        <w:rPr>
          <w:rStyle w:val="StringTok"/>
        </w:rPr>
        <w:t xml:space="preserve"> </w:t>
      </w:r>
      <w:r>
        <w:rPr>
          <w:rStyle w:val="KeywordTok"/>
        </w:rPr>
        <w:t>glm</w:t>
      </w:r>
      <w:r>
        <w:rPr>
          <w:rStyle w:val="NormalTok"/>
        </w:rPr>
        <w:t xml:space="preserve">(cases </w:t>
      </w:r>
      <w:r>
        <w:rPr>
          <w:rStyle w:val="OperatorTok"/>
        </w:rPr>
        <w:t>~</w:t>
      </w:r>
      <w:r>
        <w:rPr>
          <w:rStyle w:val="StringTok"/>
        </w:rPr>
        <w:t xml:space="preserve"> </w:t>
      </w:r>
      <w:r>
        <w:rPr>
          <w:rStyle w:val="NormalTok"/>
        </w:rPr>
        <w:t xml:space="preserve">city </w:t>
      </w:r>
      <w:r>
        <w:rPr>
          <w:rStyle w:val="OperatorTok"/>
        </w:rPr>
        <w:t>+</w:t>
      </w:r>
      <w:r>
        <w:rPr>
          <w:rStyle w:val="StringTok"/>
        </w:rPr>
        <w:t xml:space="preserve"> </w:t>
      </w:r>
      <w:r>
        <w:rPr>
          <w:rStyle w:val="NormalTok"/>
        </w:rPr>
        <w:t xml:space="preserve">age, </w:t>
      </w:r>
      <w:r>
        <w:rPr>
          <w:rStyle w:val="DataTypeTok"/>
        </w:rPr>
        <w:t>family =</w:t>
      </w:r>
      <w:r>
        <w:rPr>
          <w:rStyle w:val="NormalTok"/>
        </w:rPr>
        <w:t xml:space="preserve"> </w:t>
      </w:r>
      <w:r>
        <w:rPr>
          <w:rStyle w:val="KeywordTok"/>
        </w:rPr>
        <w:t>poisson</w:t>
      </w:r>
      <w:r>
        <w:rPr>
          <w:rStyle w:val="NormalTok"/>
        </w:rPr>
        <w:t>(</w:t>
      </w:r>
      <w:r>
        <w:rPr>
          <w:rStyle w:val="DataTypeTok"/>
        </w:rPr>
        <w:t>link =</w:t>
      </w:r>
      <w:r>
        <w:rPr>
          <w:rStyle w:val="NormalTok"/>
        </w:rPr>
        <w:t xml:space="preserve"> </w:t>
      </w:r>
      <w:r>
        <w:rPr>
          <w:rStyle w:val="StringTok"/>
        </w:rPr>
        <w:t>"log"</w:t>
      </w:r>
      <w:r>
        <w:rPr>
          <w:rStyle w:val="NormalTok"/>
        </w:rPr>
        <w:t xml:space="preserve">), </w:t>
      </w:r>
      <w:r>
        <w:rPr>
          <w:rStyle w:val="DataTypeTok"/>
        </w:rPr>
        <w:t>data =</w:t>
      </w:r>
      <w:r>
        <w:rPr>
          <w:rStyle w:val="NormalTok"/>
        </w:rPr>
        <w:t xml:space="preserve"> eba1977)</w:t>
      </w:r>
      <w:r>
        <w:br/>
      </w:r>
      <w:r>
        <w:rPr>
          <w:rStyle w:val="CommentTok"/>
        </w:rPr>
        <w:t>##</w:t>
      </w:r>
      <w:r>
        <w:br/>
      </w:r>
      <w:r>
        <w:rPr>
          <w:rStyle w:val="NormalTok"/>
        </w:rPr>
        <w:t>pois.count.coef =</w:t>
      </w:r>
      <w:r>
        <w:rPr>
          <w:rStyle w:val="StringTok"/>
        </w:rPr>
        <w:t xml:space="preserve"> </w:t>
      </w:r>
      <w:r>
        <w:rPr>
          <w:rStyle w:val="KeywordTok"/>
        </w:rPr>
        <w:t>summary</w:t>
      </w:r>
      <w:r>
        <w:rPr>
          <w:rStyle w:val="NormalTok"/>
        </w:rPr>
        <w:t>(model.freq)</w:t>
      </w:r>
      <w:r>
        <w:rPr>
          <w:rStyle w:val="OperatorTok"/>
        </w:rPr>
        <w:t>$</w:t>
      </w:r>
      <w:r>
        <w:rPr>
          <w:rStyle w:val="NormalTok"/>
        </w:rPr>
        <w:t>coef</w:t>
      </w:r>
      <w:r>
        <w:br/>
      </w:r>
      <w:r>
        <w:rPr>
          <w:rStyle w:val="KeywordTok"/>
        </w:rPr>
        <w:t>kable</w:t>
      </w:r>
      <w:r>
        <w:rPr>
          <w:rStyle w:val="NormalTok"/>
        </w:rPr>
        <w:t xml:space="preserve">(pois.count.coef, </w:t>
      </w:r>
      <w:r>
        <w:rPr>
          <w:rStyle w:val="DataTypeTok"/>
        </w:rPr>
        <w:t>caption =</w:t>
      </w:r>
      <w:r>
        <w:rPr>
          <w:rStyle w:val="NormalTok"/>
        </w:rPr>
        <w:t xml:space="preserve"> </w:t>
      </w:r>
      <w:r>
        <w:rPr>
          <w:rStyle w:val="StringTok"/>
        </w:rPr>
        <w:t xml:space="preserve">"The Poisson regression model for the counts of lung </w:t>
      </w:r>
      <w:r>
        <w:br/>
      </w:r>
      <w:r>
        <w:rPr>
          <w:rStyle w:val="StringTok"/>
        </w:rPr>
        <w:t xml:space="preserve">      cancer cases versus the geog</w:t>
      </w:r>
      <w:r>
        <w:rPr>
          <w:rStyle w:val="StringTok"/>
        </w:rPr>
        <w:t>raphical locations and the age group."</w:t>
      </w:r>
      <w:r>
        <w:rPr>
          <w:rStyle w:val="NormalTok"/>
        </w:rPr>
        <w:t>)</w:t>
      </w:r>
    </w:p>
    <w:p w14:paraId="29C8583D" w14:textId="77777777" w:rsidR="00512386" w:rsidRDefault="00202242">
      <w:pPr>
        <w:pStyle w:val="TableCaption"/>
      </w:pPr>
      <w:r>
        <w:t>The Poisson regression model for the counts of lung cancer cases versus the geographical locations and the age group.</w:t>
      </w:r>
    </w:p>
    <w:tbl>
      <w:tblPr>
        <w:tblStyle w:val="Table"/>
        <w:tblW w:w="0" w:type="pct"/>
        <w:tblLook w:val="0020" w:firstRow="1" w:lastRow="0" w:firstColumn="0" w:lastColumn="0" w:noHBand="0" w:noVBand="0"/>
        <w:tblCaption w:val="The Poisson regression model for the counts of lung cancer cases versus the geographical locations and the age group."/>
      </w:tblPr>
      <w:tblGrid>
        <w:gridCol w:w="1440"/>
        <w:gridCol w:w="1409"/>
        <w:gridCol w:w="1329"/>
        <w:gridCol w:w="1462"/>
        <w:gridCol w:w="1329"/>
      </w:tblGrid>
      <w:tr w:rsidR="00512386" w14:paraId="29C85843" w14:textId="77777777">
        <w:tc>
          <w:tcPr>
            <w:tcW w:w="0" w:type="auto"/>
            <w:tcBorders>
              <w:bottom w:val="single" w:sz="0" w:space="0" w:color="auto"/>
            </w:tcBorders>
            <w:vAlign w:val="bottom"/>
          </w:tcPr>
          <w:p w14:paraId="29C8583E" w14:textId="77777777" w:rsidR="00512386" w:rsidRDefault="00512386"/>
        </w:tc>
        <w:tc>
          <w:tcPr>
            <w:tcW w:w="0" w:type="auto"/>
            <w:tcBorders>
              <w:bottom w:val="single" w:sz="0" w:space="0" w:color="auto"/>
            </w:tcBorders>
            <w:vAlign w:val="bottom"/>
          </w:tcPr>
          <w:p w14:paraId="29C8583F" w14:textId="77777777" w:rsidR="00512386" w:rsidRDefault="00202242">
            <w:pPr>
              <w:pStyle w:val="Compact"/>
              <w:jc w:val="right"/>
            </w:pPr>
            <w:r>
              <w:t>Estimate</w:t>
            </w:r>
          </w:p>
        </w:tc>
        <w:tc>
          <w:tcPr>
            <w:tcW w:w="0" w:type="auto"/>
            <w:tcBorders>
              <w:bottom w:val="single" w:sz="0" w:space="0" w:color="auto"/>
            </w:tcBorders>
            <w:vAlign w:val="bottom"/>
          </w:tcPr>
          <w:p w14:paraId="29C85840" w14:textId="77777777" w:rsidR="00512386" w:rsidRDefault="00202242">
            <w:pPr>
              <w:pStyle w:val="Compact"/>
              <w:jc w:val="right"/>
            </w:pPr>
            <w:r>
              <w:t>Std. Error</w:t>
            </w:r>
          </w:p>
        </w:tc>
        <w:tc>
          <w:tcPr>
            <w:tcW w:w="0" w:type="auto"/>
            <w:tcBorders>
              <w:bottom w:val="single" w:sz="0" w:space="0" w:color="auto"/>
            </w:tcBorders>
            <w:vAlign w:val="bottom"/>
          </w:tcPr>
          <w:p w14:paraId="29C85841" w14:textId="77777777" w:rsidR="00512386" w:rsidRDefault="00202242">
            <w:pPr>
              <w:pStyle w:val="Compact"/>
              <w:jc w:val="right"/>
            </w:pPr>
            <w:r>
              <w:t>z value</w:t>
            </w:r>
          </w:p>
        </w:tc>
        <w:tc>
          <w:tcPr>
            <w:tcW w:w="0" w:type="auto"/>
            <w:tcBorders>
              <w:bottom w:val="single" w:sz="0" w:space="0" w:color="auto"/>
            </w:tcBorders>
            <w:vAlign w:val="bottom"/>
          </w:tcPr>
          <w:p w14:paraId="29C85842" w14:textId="77777777" w:rsidR="00512386" w:rsidRDefault="00202242">
            <w:pPr>
              <w:pStyle w:val="Compact"/>
              <w:jc w:val="right"/>
            </w:pPr>
            <w:r>
              <w:t>Pr(&gt;|z|)</w:t>
            </w:r>
          </w:p>
        </w:tc>
      </w:tr>
      <w:tr w:rsidR="00512386" w14:paraId="29C85849" w14:textId="77777777">
        <w:tc>
          <w:tcPr>
            <w:tcW w:w="0" w:type="auto"/>
          </w:tcPr>
          <w:p w14:paraId="29C85844" w14:textId="77777777" w:rsidR="00512386" w:rsidRDefault="00202242">
            <w:pPr>
              <w:pStyle w:val="Compact"/>
            </w:pPr>
            <w:r>
              <w:t>(Intercept)</w:t>
            </w:r>
          </w:p>
        </w:tc>
        <w:tc>
          <w:tcPr>
            <w:tcW w:w="0" w:type="auto"/>
          </w:tcPr>
          <w:p w14:paraId="29C85845" w14:textId="77777777" w:rsidR="00512386" w:rsidRDefault="00202242">
            <w:pPr>
              <w:pStyle w:val="Compact"/>
              <w:jc w:val="right"/>
            </w:pPr>
            <w:r>
              <w:t>2.2437446</w:t>
            </w:r>
          </w:p>
        </w:tc>
        <w:tc>
          <w:tcPr>
            <w:tcW w:w="0" w:type="auto"/>
          </w:tcPr>
          <w:p w14:paraId="29C85846" w14:textId="77777777" w:rsidR="00512386" w:rsidRDefault="00202242">
            <w:pPr>
              <w:pStyle w:val="Compact"/>
              <w:jc w:val="right"/>
            </w:pPr>
            <w:r>
              <w:t>0.2036265</w:t>
            </w:r>
          </w:p>
        </w:tc>
        <w:tc>
          <w:tcPr>
            <w:tcW w:w="0" w:type="auto"/>
          </w:tcPr>
          <w:p w14:paraId="29C85847" w14:textId="77777777" w:rsidR="00512386" w:rsidRDefault="00202242">
            <w:pPr>
              <w:pStyle w:val="Compact"/>
              <w:jc w:val="right"/>
            </w:pPr>
            <w:r>
              <w:t>11.0189233</w:t>
            </w:r>
          </w:p>
        </w:tc>
        <w:tc>
          <w:tcPr>
            <w:tcW w:w="0" w:type="auto"/>
          </w:tcPr>
          <w:p w14:paraId="29C85848" w14:textId="77777777" w:rsidR="00512386" w:rsidRDefault="00202242">
            <w:pPr>
              <w:pStyle w:val="Compact"/>
              <w:jc w:val="right"/>
            </w:pPr>
            <w:r>
              <w:t>0.0000000</w:t>
            </w:r>
          </w:p>
        </w:tc>
      </w:tr>
      <w:tr w:rsidR="00512386" w14:paraId="29C8584F" w14:textId="77777777">
        <w:tc>
          <w:tcPr>
            <w:tcW w:w="0" w:type="auto"/>
          </w:tcPr>
          <w:p w14:paraId="29C8584A" w14:textId="77777777" w:rsidR="00512386" w:rsidRDefault="00202242">
            <w:pPr>
              <w:pStyle w:val="Compact"/>
            </w:pPr>
            <w:r>
              <w:t>cityHorsens</w:t>
            </w:r>
          </w:p>
        </w:tc>
        <w:tc>
          <w:tcPr>
            <w:tcW w:w="0" w:type="auto"/>
          </w:tcPr>
          <w:p w14:paraId="29C8584B" w14:textId="77777777" w:rsidR="00512386" w:rsidRDefault="00202242">
            <w:pPr>
              <w:pStyle w:val="Compact"/>
              <w:jc w:val="right"/>
            </w:pPr>
            <w:r>
              <w:t>-0.0984401</w:t>
            </w:r>
          </w:p>
        </w:tc>
        <w:tc>
          <w:tcPr>
            <w:tcW w:w="0" w:type="auto"/>
          </w:tcPr>
          <w:p w14:paraId="29C8584C" w14:textId="77777777" w:rsidR="00512386" w:rsidRDefault="00202242">
            <w:pPr>
              <w:pStyle w:val="Compact"/>
              <w:jc w:val="right"/>
            </w:pPr>
            <w:r>
              <w:t>0.1812909</w:t>
            </w:r>
          </w:p>
        </w:tc>
        <w:tc>
          <w:tcPr>
            <w:tcW w:w="0" w:type="auto"/>
          </w:tcPr>
          <w:p w14:paraId="29C8584D" w14:textId="77777777" w:rsidR="00512386" w:rsidRDefault="00202242">
            <w:pPr>
              <w:pStyle w:val="Compact"/>
              <w:jc w:val="right"/>
            </w:pPr>
            <w:r>
              <w:t>-0.5429952</w:t>
            </w:r>
          </w:p>
        </w:tc>
        <w:tc>
          <w:tcPr>
            <w:tcW w:w="0" w:type="auto"/>
          </w:tcPr>
          <w:p w14:paraId="29C8584E" w14:textId="77777777" w:rsidR="00512386" w:rsidRDefault="00202242">
            <w:pPr>
              <w:pStyle w:val="Compact"/>
              <w:jc w:val="right"/>
            </w:pPr>
            <w:r>
              <w:t>0.5871331</w:t>
            </w:r>
          </w:p>
        </w:tc>
      </w:tr>
      <w:tr w:rsidR="00512386" w14:paraId="29C85855" w14:textId="77777777">
        <w:tc>
          <w:tcPr>
            <w:tcW w:w="0" w:type="auto"/>
          </w:tcPr>
          <w:p w14:paraId="29C85850" w14:textId="77777777" w:rsidR="00512386" w:rsidRDefault="00202242">
            <w:pPr>
              <w:pStyle w:val="Compact"/>
            </w:pPr>
            <w:r>
              <w:t>cityKolding</w:t>
            </w:r>
          </w:p>
        </w:tc>
        <w:tc>
          <w:tcPr>
            <w:tcW w:w="0" w:type="auto"/>
          </w:tcPr>
          <w:p w14:paraId="29C85851" w14:textId="77777777" w:rsidR="00512386" w:rsidRDefault="00202242">
            <w:pPr>
              <w:pStyle w:val="Compact"/>
              <w:jc w:val="right"/>
            </w:pPr>
            <w:r>
              <w:t>-0.2270575</w:t>
            </w:r>
          </w:p>
        </w:tc>
        <w:tc>
          <w:tcPr>
            <w:tcW w:w="0" w:type="auto"/>
          </w:tcPr>
          <w:p w14:paraId="29C85852" w14:textId="77777777" w:rsidR="00512386" w:rsidRDefault="00202242">
            <w:pPr>
              <w:pStyle w:val="Compact"/>
              <w:jc w:val="right"/>
            </w:pPr>
            <w:r>
              <w:t>0.1877041</w:t>
            </w:r>
          </w:p>
        </w:tc>
        <w:tc>
          <w:tcPr>
            <w:tcW w:w="0" w:type="auto"/>
          </w:tcPr>
          <w:p w14:paraId="29C85853" w14:textId="77777777" w:rsidR="00512386" w:rsidRDefault="00202242">
            <w:pPr>
              <w:pStyle w:val="Compact"/>
              <w:jc w:val="right"/>
            </w:pPr>
            <w:r>
              <w:t>-1.2096561</w:t>
            </w:r>
          </w:p>
        </w:tc>
        <w:tc>
          <w:tcPr>
            <w:tcW w:w="0" w:type="auto"/>
          </w:tcPr>
          <w:p w14:paraId="29C85854" w14:textId="77777777" w:rsidR="00512386" w:rsidRDefault="00202242">
            <w:pPr>
              <w:pStyle w:val="Compact"/>
              <w:jc w:val="right"/>
            </w:pPr>
            <w:r>
              <w:t>0.2264109</w:t>
            </w:r>
          </w:p>
        </w:tc>
      </w:tr>
      <w:tr w:rsidR="00512386" w14:paraId="29C8585B" w14:textId="77777777">
        <w:tc>
          <w:tcPr>
            <w:tcW w:w="0" w:type="auto"/>
          </w:tcPr>
          <w:p w14:paraId="29C85856" w14:textId="77777777" w:rsidR="00512386" w:rsidRDefault="00202242">
            <w:pPr>
              <w:pStyle w:val="Compact"/>
            </w:pPr>
            <w:r>
              <w:t>cityVejle</w:t>
            </w:r>
          </w:p>
        </w:tc>
        <w:tc>
          <w:tcPr>
            <w:tcW w:w="0" w:type="auto"/>
          </w:tcPr>
          <w:p w14:paraId="29C85857" w14:textId="77777777" w:rsidR="00512386" w:rsidRDefault="00202242">
            <w:pPr>
              <w:pStyle w:val="Compact"/>
              <w:jc w:val="right"/>
            </w:pPr>
            <w:r>
              <w:t>-0.2270575</w:t>
            </w:r>
          </w:p>
        </w:tc>
        <w:tc>
          <w:tcPr>
            <w:tcW w:w="0" w:type="auto"/>
          </w:tcPr>
          <w:p w14:paraId="29C85858" w14:textId="77777777" w:rsidR="00512386" w:rsidRDefault="00202242">
            <w:pPr>
              <w:pStyle w:val="Compact"/>
              <w:jc w:val="right"/>
            </w:pPr>
            <w:r>
              <w:t>0.1877041</w:t>
            </w:r>
          </w:p>
        </w:tc>
        <w:tc>
          <w:tcPr>
            <w:tcW w:w="0" w:type="auto"/>
          </w:tcPr>
          <w:p w14:paraId="29C85859" w14:textId="77777777" w:rsidR="00512386" w:rsidRDefault="00202242">
            <w:pPr>
              <w:pStyle w:val="Compact"/>
              <w:jc w:val="right"/>
            </w:pPr>
            <w:r>
              <w:t>-1.2096561</w:t>
            </w:r>
          </w:p>
        </w:tc>
        <w:tc>
          <w:tcPr>
            <w:tcW w:w="0" w:type="auto"/>
          </w:tcPr>
          <w:p w14:paraId="29C8585A" w14:textId="77777777" w:rsidR="00512386" w:rsidRDefault="00202242">
            <w:pPr>
              <w:pStyle w:val="Compact"/>
              <w:jc w:val="right"/>
            </w:pPr>
            <w:r>
              <w:t>0.2264109</w:t>
            </w:r>
          </w:p>
        </w:tc>
      </w:tr>
      <w:tr w:rsidR="00512386" w14:paraId="29C85861" w14:textId="77777777">
        <w:tc>
          <w:tcPr>
            <w:tcW w:w="0" w:type="auto"/>
          </w:tcPr>
          <w:p w14:paraId="29C8585C" w14:textId="77777777" w:rsidR="00512386" w:rsidRDefault="00202242">
            <w:pPr>
              <w:pStyle w:val="Compact"/>
            </w:pPr>
            <w:r>
              <w:t>age55-59</w:t>
            </w:r>
          </w:p>
        </w:tc>
        <w:tc>
          <w:tcPr>
            <w:tcW w:w="0" w:type="auto"/>
          </w:tcPr>
          <w:p w14:paraId="29C8585D" w14:textId="77777777" w:rsidR="00512386" w:rsidRDefault="00202242">
            <w:pPr>
              <w:pStyle w:val="Compact"/>
              <w:jc w:val="right"/>
            </w:pPr>
            <w:r>
              <w:t>-0.0307717</w:t>
            </w:r>
          </w:p>
        </w:tc>
        <w:tc>
          <w:tcPr>
            <w:tcW w:w="0" w:type="auto"/>
          </w:tcPr>
          <w:p w14:paraId="29C8585E" w14:textId="77777777" w:rsidR="00512386" w:rsidRDefault="00202242">
            <w:pPr>
              <w:pStyle w:val="Compact"/>
              <w:jc w:val="right"/>
            </w:pPr>
            <w:r>
              <w:t>0.2480988</w:t>
            </w:r>
          </w:p>
        </w:tc>
        <w:tc>
          <w:tcPr>
            <w:tcW w:w="0" w:type="auto"/>
          </w:tcPr>
          <w:p w14:paraId="29C8585F" w14:textId="77777777" w:rsidR="00512386" w:rsidRDefault="00202242">
            <w:pPr>
              <w:pStyle w:val="Compact"/>
              <w:jc w:val="right"/>
            </w:pPr>
            <w:r>
              <w:t>-0.1240298</w:t>
            </w:r>
          </w:p>
        </w:tc>
        <w:tc>
          <w:tcPr>
            <w:tcW w:w="0" w:type="auto"/>
          </w:tcPr>
          <w:p w14:paraId="29C85860" w14:textId="77777777" w:rsidR="00512386" w:rsidRDefault="00202242">
            <w:pPr>
              <w:pStyle w:val="Compact"/>
              <w:jc w:val="right"/>
            </w:pPr>
            <w:r>
              <w:t>0.9012916</w:t>
            </w:r>
          </w:p>
        </w:tc>
      </w:tr>
      <w:tr w:rsidR="00512386" w14:paraId="29C85867" w14:textId="77777777">
        <w:tc>
          <w:tcPr>
            <w:tcW w:w="0" w:type="auto"/>
          </w:tcPr>
          <w:p w14:paraId="29C85862" w14:textId="77777777" w:rsidR="00512386" w:rsidRDefault="00202242">
            <w:pPr>
              <w:pStyle w:val="Compact"/>
            </w:pPr>
            <w:r>
              <w:t>age60-64</w:t>
            </w:r>
          </w:p>
        </w:tc>
        <w:tc>
          <w:tcPr>
            <w:tcW w:w="0" w:type="auto"/>
          </w:tcPr>
          <w:p w14:paraId="29C85863" w14:textId="77777777" w:rsidR="00512386" w:rsidRDefault="00202242">
            <w:pPr>
              <w:pStyle w:val="Compact"/>
              <w:jc w:val="right"/>
            </w:pPr>
            <w:r>
              <w:t>0.2646926</w:t>
            </w:r>
          </w:p>
        </w:tc>
        <w:tc>
          <w:tcPr>
            <w:tcW w:w="0" w:type="auto"/>
          </w:tcPr>
          <w:p w14:paraId="29C85864" w14:textId="77777777" w:rsidR="00512386" w:rsidRDefault="00202242">
            <w:pPr>
              <w:pStyle w:val="Compact"/>
              <w:jc w:val="right"/>
            </w:pPr>
            <w:r>
              <w:t>0.2314278</w:t>
            </w:r>
          </w:p>
        </w:tc>
        <w:tc>
          <w:tcPr>
            <w:tcW w:w="0" w:type="auto"/>
          </w:tcPr>
          <w:p w14:paraId="29C85865" w14:textId="77777777" w:rsidR="00512386" w:rsidRDefault="00202242">
            <w:pPr>
              <w:pStyle w:val="Compact"/>
              <w:jc w:val="right"/>
            </w:pPr>
            <w:r>
              <w:t>1.1437369</w:t>
            </w:r>
          </w:p>
        </w:tc>
        <w:tc>
          <w:tcPr>
            <w:tcW w:w="0" w:type="auto"/>
          </w:tcPr>
          <w:p w14:paraId="29C85866" w14:textId="77777777" w:rsidR="00512386" w:rsidRDefault="00202242">
            <w:pPr>
              <w:pStyle w:val="Compact"/>
              <w:jc w:val="right"/>
            </w:pPr>
            <w:r>
              <w:t>0.2527328</w:t>
            </w:r>
          </w:p>
        </w:tc>
      </w:tr>
      <w:tr w:rsidR="00512386" w14:paraId="29C8586D" w14:textId="77777777">
        <w:tc>
          <w:tcPr>
            <w:tcW w:w="0" w:type="auto"/>
          </w:tcPr>
          <w:p w14:paraId="29C85868" w14:textId="77777777" w:rsidR="00512386" w:rsidRDefault="00202242">
            <w:pPr>
              <w:pStyle w:val="Compact"/>
            </w:pPr>
            <w:r>
              <w:t>age65-69</w:t>
            </w:r>
          </w:p>
        </w:tc>
        <w:tc>
          <w:tcPr>
            <w:tcW w:w="0" w:type="auto"/>
          </w:tcPr>
          <w:p w14:paraId="29C85869" w14:textId="77777777" w:rsidR="00512386" w:rsidRDefault="00202242">
            <w:pPr>
              <w:pStyle w:val="Compact"/>
              <w:jc w:val="right"/>
            </w:pPr>
            <w:r>
              <w:t>0.3101549</w:t>
            </w:r>
          </w:p>
        </w:tc>
        <w:tc>
          <w:tcPr>
            <w:tcW w:w="0" w:type="auto"/>
          </w:tcPr>
          <w:p w14:paraId="29C8586A" w14:textId="77777777" w:rsidR="00512386" w:rsidRDefault="00202242">
            <w:pPr>
              <w:pStyle w:val="Compact"/>
              <w:jc w:val="right"/>
            </w:pPr>
            <w:r>
              <w:t>0.2291839</w:t>
            </w:r>
          </w:p>
        </w:tc>
        <w:tc>
          <w:tcPr>
            <w:tcW w:w="0" w:type="auto"/>
          </w:tcPr>
          <w:p w14:paraId="29C8586B" w14:textId="77777777" w:rsidR="00512386" w:rsidRDefault="00202242">
            <w:pPr>
              <w:pStyle w:val="Compact"/>
              <w:jc w:val="right"/>
            </w:pPr>
            <w:r>
              <w:t>1.3533017</w:t>
            </w:r>
          </w:p>
        </w:tc>
        <w:tc>
          <w:tcPr>
            <w:tcW w:w="0" w:type="auto"/>
          </w:tcPr>
          <w:p w14:paraId="29C8586C" w14:textId="77777777" w:rsidR="00512386" w:rsidRDefault="00202242">
            <w:pPr>
              <w:pStyle w:val="Compact"/>
              <w:jc w:val="right"/>
            </w:pPr>
            <w:r>
              <w:t>0.1759593</w:t>
            </w:r>
          </w:p>
        </w:tc>
      </w:tr>
      <w:tr w:rsidR="00512386" w14:paraId="29C85873" w14:textId="77777777">
        <w:tc>
          <w:tcPr>
            <w:tcW w:w="0" w:type="auto"/>
          </w:tcPr>
          <w:p w14:paraId="29C8586E" w14:textId="77777777" w:rsidR="00512386" w:rsidRDefault="00202242">
            <w:pPr>
              <w:pStyle w:val="Compact"/>
            </w:pPr>
            <w:r>
              <w:t>age70-74</w:t>
            </w:r>
          </w:p>
        </w:tc>
        <w:tc>
          <w:tcPr>
            <w:tcW w:w="0" w:type="auto"/>
          </w:tcPr>
          <w:p w14:paraId="29C8586F" w14:textId="77777777" w:rsidR="00512386" w:rsidRDefault="00202242">
            <w:pPr>
              <w:pStyle w:val="Compact"/>
              <w:jc w:val="right"/>
            </w:pPr>
            <w:r>
              <w:t>0.1923719</w:t>
            </w:r>
          </w:p>
        </w:tc>
        <w:tc>
          <w:tcPr>
            <w:tcW w:w="0" w:type="auto"/>
          </w:tcPr>
          <w:p w14:paraId="29C85870" w14:textId="77777777" w:rsidR="00512386" w:rsidRDefault="00202242">
            <w:pPr>
              <w:pStyle w:val="Compact"/>
              <w:jc w:val="right"/>
            </w:pPr>
            <w:r>
              <w:t>0.2351660</w:t>
            </w:r>
          </w:p>
        </w:tc>
        <w:tc>
          <w:tcPr>
            <w:tcW w:w="0" w:type="auto"/>
          </w:tcPr>
          <w:p w14:paraId="29C85871" w14:textId="77777777" w:rsidR="00512386" w:rsidRDefault="00202242">
            <w:pPr>
              <w:pStyle w:val="Compact"/>
              <w:jc w:val="right"/>
            </w:pPr>
            <w:r>
              <w:t>0.8180261</w:t>
            </w:r>
          </w:p>
        </w:tc>
        <w:tc>
          <w:tcPr>
            <w:tcW w:w="0" w:type="auto"/>
          </w:tcPr>
          <w:p w14:paraId="29C85872" w14:textId="77777777" w:rsidR="00512386" w:rsidRDefault="00202242">
            <w:pPr>
              <w:pStyle w:val="Compact"/>
              <w:jc w:val="right"/>
            </w:pPr>
            <w:r>
              <w:t>0.4133423</w:t>
            </w:r>
          </w:p>
        </w:tc>
      </w:tr>
      <w:tr w:rsidR="00512386" w14:paraId="29C85879" w14:textId="77777777">
        <w:tc>
          <w:tcPr>
            <w:tcW w:w="0" w:type="auto"/>
          </w:tcPr>
          <w:p w14:paraId="29C85874" w14:textId="77777777" w:rsidR="00512386" w:rsidRDefault="00202242">
            <w:pPr>
              <w:pStyle w:val="Compact"/>
            </w:pPr>
            <w:r>
              <w:t>age75+</w:t>
            </w:r>
          </w:p>
        </w:tc>
        <w:tc>
          <w:tcPr>
            <w:tcW w:w="0" w:type="auto"/>
          </w:tcPr>
          <w:p w14:paraId="29C85875" w14:textId="77777777" w:rsidR="00512386" w:rsidRDefault="00202242">
            <w:pPr>
              <w:pStyle w:val="Compact"/>
              <w:jc w:val="right"/>
            </w:pPr>
            <w:r>
              <w:t>-0.0625204</w:t>
            </w:r>
          </w:p>
        </w:tc>
        <w:tc>
          <w:tcPr>
            <w:tcW w:w="0" w:type="auto"/>
          </w:tcPr>
          <w:p w14:paraId="29C85876" w14:textId="77777777" w:rsidR="00512386" w:rsidRDefault="00202242">
            <w:pPr>
              <w:pStyle w:val="Compact"/>
              <w:jc w:val="right"/>
            </w:pPr>
            <w:r>
              <w:t>0.2501222</w:t>
            </w:r>
          </w:p>
        </w:tc>
        <w:tc>
          <w:tcPr>
            <w:tcW w:w="0" w:type="auto"/>
          </w:tcPr>
          <w:p w14:paraId="29C85877" w14:textId="77777777" w:rsidR="00512386" w:rsidRDefault="00202242">
            <w:pPr>
              <w:pStyle w:val="Compact"/>
              <w:jc w:val="right"/>
            </w:pPr>
            <w:r>
              <w:t>-0.2499593</w:t>
            </w:r>
          </w:p>
        </w:tc>
        <w:tc>
          <w:tcPr>
            <w:tcW w:w="0" w:type="auto"/>
          </w:tcPr>
          <w:p w14:paraId="29C85878" w14:textId="77777777" w:rsidR="00512386" w:rsidRDefault="00202242">
            <w:pPr>
              <w:pStyle w:val="Compact"/>
              <w:jc w:val="right"/>
            </w:pPr>
            <w:r>
              <w:t>0.8026188</w:t>
            </w:r>
          </w:p>
        </w:tc>
      </w:tr>
    </w:tbl>
    <w:p w14:paraId="29C8587A" w14:textId="77777777" w:rsidR="00512386" w:rsidRDefault="00202242">
      <w:pPr>
        <w:pStyle w:val="BodyText"/>
      </w:pPr>
      <w:r>
        <w:t>The above inferential table about the regression coefficients indicates both city and age are insignificant. This means, if we look at the cancer count across the age group and city, there is no statistical evidence to support the potential discrepancy acr</w:t>
      </w:r>
      <w:r>
        <w:t>oss the age groups and the cities. However, this does not imply that the model is meaningless from the practical perspective since statistical significance is not equivalent the clinical importance. Moreover, the sample size could impact the statistical si</w:t>
      </w:r>
      <w:r>
        <w:t>gnificance of some of the variables.</w:t>
      </w:r>
    </w:p>
    <w:p w14:paraId="29C8587B" w14:textId="77777777" w:rsidR="00512386" w:rsidRDefault="00202242">
      <w:pPr>
        <w:pStyle w:val="BodyText"/>
      </w:pPr>
      <w:r>
        <w:t>The other way to look at the model is the appropriateness of the model. The cancer counts are dependent on the population sizes. Ignoring the population size implies the information in the sample was not effectively use</w:t>
      </w:r>
      <w:r>
        <w:t>d. In the next subsection, we model the cancer rates that involve the population size.</w:t>
      </w:r>
    </w:p>
    <w:p w14:paraId="29C8587C" w14:textId="77777777" w:rsidR="00512386" w:rsidRDefault="00202242">
      <w:pPr>
        <w:pStyle w:val="BodyText"/>
      </w:pPr>
      <w:r>
        <w:t>The other way to look at the model is the appropriateness of the model. The cancer counts are dependent on the population sizes. Ignoring the population size implies the</w:t>
      </w:r>
      <w:r>
        <w:t xml:space="preserve"> information in the sample was not effectively used. In the next subsection, we model the cancer rates that involve the population size.</w:t>
      </w:r>
    </w:p>
    <w:p w14:paraId="29C8587D" w14:textId="77777777" w:rsidR="00512386" w:rsidRDefault="00202242">
      <w:pPr>
        <w:pStyle w:val="Heading2"/>
      </w:pPr>
      <w:bookmarkStart w:id="22" w:name="poisson-regression-on-rates"/>
      <w:bookmarkStart w:id="23" w:name="_Toc67991934"/>
      <w:bookmarkEnd w:id="20"/>
      <w:r>
        <w:t>Poisson Regression on Rates</w:t>
      </w:r>
      <w:bookmarkEnd w:id="23"/>
    </w:p>
    <w:p w14:paraId="29C8587E" w14:textId="77777777" w:rsidR="00512386" w:rsidRDefault="00202242">
      <w:pPr>
        <w:pStyle w:val="FirstParagraph"/>
      </w:pPr>
      <w:r>
        <w:t>The following model assesses the potential relationship between cancer death rates and age.</w:t>
      </w:r>
      <w:r>
        <w:t xml:space="preserve"> This is the primary interest of the model. We also want to adjust the relation be the potential neighboring cities.</w:t>
      </w:r>
    </w:p>
    <w:p w14:paraId="29C8587F" w14:textId="77777777" w:rsidR="00512386" w:rsidRDefault="00202242">
      <w:pPr>
        <w:pStyle w:val="SourceCode"/>
      </w:pPr>
      <w:r>
        <w:rPr>
          <w:rStyle w:val="NormalTok"/>
        </w:rPr>
        <w:lastRenderedPageBreak/>
        <w:t>model.rates &lt;-</w:t>
      </w:r>
      <w:r>
        <w:rPr>
          <w:rStyle w:val="StringTok"/>
        </w:rPr>
        <w:t xml:space="preserve"> </w:t>
      </w:r>
      <w:r>
        <w:rPr>
          <w:rStyle w:val="KeywordTok"/>
        </w:rPr>
        <w:t>glm</w:t>
      </w:r>
      <w:r>
        <w:rPr>
          <w:rStyle w:val="NormalTok"/>
        </w:rPr>
        <w:t xml:space="preserve">(cases </w:t>
      </w:r>
      <w:r>
        <w:rPr>
          <w:rStyle w:val="OperatorTok"/>
        </w:rPr>
        <w:t>~</w:t>
      </w:r>
      <w:r>
        <w:rPr>
          <w:rStyle w:val="StringTok"/>
        </w:rPr>
        <w:t xml:space="preserve"> </w:t>
      </w:r>
      <w:r>
        <w:rPr>
          <w:rStyle w:val="NormalTok"/>
        </w:rPr>
        <w:t xml:space="preserve">city </w:t>
      </w:r>
      <w:r>
        <w:rPr>
          <w:rStyle w:val="OperatorTok"/>
        </w:rPr>
        <w:t>+</w:t>
      </w:r>
      <w:r>
        <w:rPr>
          <w:rStyle w:val="StringTok"/>
        </w:rPr>
        <w:t xml:space="preserve"> </w:t>
      </w:r>
      <w:r>
        <w:rPr>
          <w:rStyle w:val="NormalTok"/>
        </w:rPr>
        <w:t xml:space="preserve">age, </w:t>
      </w:r>
      <w:r>
        <w:rPr>
          <w:rStyle w:val="DataTypeTok"/>
        </w:rPr>
        <w:t>offset =</w:t>
      </w:r>
      <w:r>
        <w:rPr>
          <w:rStyle w:val="NormalTok"/>
        </w:rPr>
        <w:t xml:space="preserve"> </w:t>
      </w:r>
      <w:r>
        <w:rPr>
          <w:rStyle w:val="KeywordTok"/>
        </w:rPr>
        <w:t>log</w:t>
      </w:r>
      <w:r>
        <w:rPr>
          <w:rStyle w:val="NormalTok"/>
        </w:rPr>
        <w:t xml:space="preserve">(pop), </w:t>
      </w:r>
      <w:r>
        <w:br/>
      </w:r>
      <w:r>
        <w:rPr>
          <w:rStyle w:val="NormalTok"/>
        </w:rPr>
        <w:t xml:space="preserve">                   </w:t>
      </w:r>
      <w:r>
        <w:rPr>
          <w:rStyle w:val="DataTypeTok"/>
        </w:rPr>
        <w:t>family =</w:t>
      </w:r>
      <w:r>
        <w:rPr>
          <w:rStyle w:val="NormalTok"/>
        </w:rPr>
        <w:t xml:space="preserve"> </w:t>
      </w:r>
      <w:r>
        <w:rPr>
          <w:rStyle w:val="KeywordTok"/>
        </w:rPr>
        <w:t>poisson</w:t>
      </w:r>
      <w:r>
        <w:rPr>
          <w:rStyle w:val="NormalTok"/>
        </w:rPr>
        <w:t>(</w:t>
      </w:r>
      <w:r>
        <w:rPr>
          <w:rStyle w:val="DataTypeTok"/>
        </w:rPr>
        <w:t>link =</w:t>
      </w:r>
      <w:r>
        <w:rPr>
          <w:rStyle w:val="NormalTok"/>
        </w:rPr>
        <w:t xml:space="preserve"> </w:t>
      </w:r>
      <w:r>
        <w:rPr>
          <w:rStyle w:val="StringTok"/>
        </w:rPr>
        <w:t>"log"</w:t>
      </w:r>
      <w:r>
        <w:rPr>
          <w:rStyle w:val="NormalTok"/>
        </w:rPr>
        <w:t xml:space="preserve">), </w:t>
      </w:r>
      <w:r>
        <w:rPr>
          <w:rStyle w:val="DataTypeTok"/>
        </w:rPr>
        <w:t>data =</w:t>
      </w:r>
      <w:r>
        <w:rPr>
          <w:rStyle w:val="NormalTok"/>
        </w:rPr>
        <w:t xml:space="preserve"> eba1977)</w:t>
      </w:r>
      <w:r>
        <w:br/>
      </w:r>
      <w:r>
        <w:br/>
      </w:r>
      <w:r>
        <w:rPr>
          <w:rStyle w:val="KeywordTok"/>
        </w:rPr>
        <w:t>kable</w:t>
      </w:r>
      <w:r>
        <w:rPr>
          <w:rStyle w:val="NormalTok"/>
        </w:rPr>
        <w:t>(</w:t>
      </w:r>
      <w:r>
        <w:rPr>
          <w:rStyle w:val="KeywordTok"/>
        </w:rPr>
        <w:t>summary</w:t>
      </w:r>
      <w:r>
        <w:rPr>
          <w:rStyle w:val="NormalTok"/>
        </w:rPr>
        <w:t>(model.rates)</w:t>
      </w:r>
      <w:r>
        <w:rPr>
          <w:rStyle w:val="OperatorTok"/>
        </w:rPr>
        <w:t>$</w:t>
      </w:r>
      <w:r>
        <w:rPr>
          <w:rStyle w:val="NormalTok"/>
        </w:rPr>
        <w:t xml:space="preserve">coef, </w:t>
      </w:r>
      <w:r>
        <w:rPr>
          <w:rStyle w:val="DataTypeTok"/>
        </w:rPr>
        <w:t>caption =</w:t>
      </w:r>
      <w:r>
        <w:rPr>
          <w:rStyle w:val="NormalTok"/>
        </w:rPr>
        <w:t xml:space="preserve"> </w:t>
      </w:r>
      <w:r>
        <w:rPr>
          <w:rStyle w:val="StringTok"/>
        </w:rPr>
        <w:t xml:space="preserve">"Poisson regression on the rate of the </w:t>
      </w:r>
      <w:r>
        <w:br/>
      </w:r>
      <w:r>
        <w:rPr>
          <w:rStyle w:val="StringTok"/>
        </w:rPr>
        <w:t xml:space="preserve">      cancer rate in the four Danish cities adjusted by age."</w:t>
      </w:r>
      <w:r>
        <w:rPr>
          <w:rStyle w:val="NormalTok"/>
        </w:rPr>
        <w:t>)</w:t>
      </w:r>
    </w:p>
    <w:p w14:paraId="29C85880" w14:textId="77777777" w:rsidR="00512386" w:rsidRDefault="00202242">
      <w:pPr>
        <w:pStyle w:val="TableCaption"/>
      </w:pPr>
      <w:r>
        <w:t>Poisson regression on the rate of the cancer rate in the four Danish cities adjusted by age.</w:t>
      </w:r>
    </w:p>
    <w:tbl>
      <w:tblPr>
        <w:tblStyle w:val="Table"/>
        <w:tblW w:w="0" w:type="pct"/>
        <w:tblLook w:val="0020" w:firstRow="1" w:lastRow="0" w:firstColumn="0" w:lastColumn="0" w:noHBand="0" w:noVBand="0"/>
        <w:tblCaption w:val="Poisson regression on the rate of the cancer rate in the four Danish cities adjusted by age."/>
      </w:tblPr>
      <w:tblGrid>
        <w:gridCol w:w="1440"/>
        <w:gridCol w:w="1409"/>
        <w:gridCol w:w="1329"/>
        <w:gridCol w:w="1409"/>
        <w:gridCol w:w="1329"/>
      </w:tblGrid>
      <w:tr w:rsidR="00512386" w14:paraId="29C85886" w14:textId="77777777">
        <w:tc>
          <w:tcPr>
            <w:tcW w:w="0" w:type="auto"/>
            <w:tcBorders>
              <w:bottom w:val="single" w:sz="0" w:space="0" w:color="auto"/>
            </w:tcBorders>
            <w:vAlign w:val="bottom"/>
          </w:tcPr>
          <w:p w14:paraId="29C85881" w14:textId="77777777" w:rsidR="00512386" w:rsidRDefault="00512386"/>
        </w:tc>
        <w:tc>
          <w:tcPr>
            <w:tcW w:w="0" w:type="auto"/>
            <w:tcBorders>
              <w:bottom w:val="single" w:sz="0" w:space="0" w:color="auto"/>
            </w:tcBorders>
            <w:vAlign w:val="bottom"/>
          </w:tcPr>
          <w:p w14:paraId="29C85882" w14:textId="77777777" w:rsidR="00512386" w:rsidRDefault="00202242">
            <w:pPr>
              <w:pStyle w:val="Compact"/>
              <w:jc w:val="right"/>
            </w:pPr>
            <w:r>
              <w:t>Estimate</w:t>
            </w:r>
          </w:p>
        </w:tc>
        <w:tc>
          <w:tcPr>
            <w:tcW w:w="0" w:type="auto"/>
            <w:tcBorders>
              <w:bottom w:val="single" w:sz="0" w:space="0" w:color="auto"/>
            </w:tcBorders>
            <w:vAlign w:val="bottom"/>
          </w:tcPr>
          <w:p w14:paraId="29C85883" w14:textId="77777777" w:rsidR="00512386" w:rsidRDefault="00202242">
            <w:pPr>
              <w:pStyle w:val="Compact"/>
              <w:jc w:val="right"/>
            </w:pPr>
            <w:r>
              <w:t>Std. Error</w:t>
            </w:r>
          </w:p>
        </w:tc>
        <w:tc>
          <w:tcPr>
            <w:tcW w:w="0" w:type="auto"/>
            <w:tcBorders>
              <w:bottom w:val="single" w:sz="0" w:space="0" w:color="auto"/>
            </w:tcBorders>
            <w:vAlign w:val="bottom"/>
          </w:tcPr>
          <w:p w14:paraId="29C85884" w14:textId="77777777" w:rsidR="00512386" w:rsidRDefault="00202242">
            <w:pPr>
              <w:pStyle w:val="Compact"/>
              <w:jc w:val="right"/>
            </w:pPr>
            <w:r>
              <w:t>z value</w:t>
            </w:r>
          </w:p>
        </w:tc>
        <w:tc>
          <w:tcPr>
            <w:tcW w:w="0" w:type="auto"/>
            <w:tcBorders>
              <w:bottom w:val="single" w:sz="0" w:space="0" w:color="auto"/>
            </w:tcBorders>
            <w:vAlign w:val="bottom"/>
          </w:tcPr>
          <w:p w14:paraId="29C85885" w14:textId="77777777" w:rsidR="00512386" w:rsidRDefault="00202242">
            <w:pPr>
              <w:pStyle w:val="Compact"/>
              <w:jc w:val="right"/>
            </w:pPr>
            <w:r>
              <w:t>Pr(&gt;|z|)</w:t>
            </w:r>
          </w:p>
        </w:tc>
      </w:tr>
      <w:tr w:rsidR="00512386" w14:paraId="29C8588C" w14:textId="77777777">
        <w:tc>
          <w:tcPr>
            <w:tcW w:w="0" w:type="auto"/>
          </w:tcPr>
          <w:p w14:paraId="29C85887" w14:textId="77777777" w:rsidR="00512386" w:rsidRDefault="00202242">
            <w:pPr>
              <w:pStyle w:val="Compact"/>
            </w:pPr>
            <w:r>
              <w:t>(Intercept)</w:t>
            </w:r>
          </w:p>
        </w:tc>
        <w:tc>
          <w:tcPr>
            <w:tcW w:w="0" w:type="auto"/>
          </w:tcPr>
          <w:p w14:paraId="29C85888" w14:textId="77777777" w:rsidR="00512386" w:rsidRDefault="00202242">
            <w:pPr>
              <w:pStyle w:val="Compact"/>
              <w:jc w:val="right"/>
            </w:pPr>
            <w:r>
              <w:t>-5.6320645</w:t>
            </w:r>
          </w:p>
        </w:tc>
        <w:tc>
          <w:tcPr>
            <w:tcW w:w="0" w:type="auto"/>
          </w:tcPr>
          <w:p w14:paraId="29C85889" w14:textId="77777777" w:rsidR="00512386" w:rsidRDefault="00202242">
            <w:pPr>
              <w:pStyle w:val="Compact"/>
              <w:jc w:val="right"/>
            </w:pPr>
            <w:r>
              <w:t>0.2002545</w:t>
            </w:r>
          </w:p>
        </w:tc>
        <w:tc>
          <w:tcPr>
            <w:tcW w:w="0" w:type="auto"/>
          </w:tcPr>
          <w:p w14:paraId="29C8588A" w14:textId="77777777" w:rsidR="00512386" w:rsidRDefault="00202242">
            <w:pPr>
              <w:pStyle w:val="Compact"/>
              <w:jc w:val="right"/>
            </w:pPr>
            <w:r>
              <w:t>-28.124529</w:t>
            </w:r>
          </w:p>
        </w:tc>
        <w:tc>
          <w:tcPr>
            <w:tcW w:w="0" w:type="auto"/>
          </w:tcPr>
          <w:p w14:paraId="29C8588B" w14:textId="77777777" w:rsidR="00512386" w:rsidRDefault="00202242">
            <w:pPr>
              <w:pStyle w:val="Compact"/>
              <w:jc w:val="right"/>
            </w:pPr>
            <w:r>
              <w:t>0.0000000</w:t>
            </w:r>
          </w:p>
        </w:tc>
      </w:tr>
      <w:tr w:rsidR="00512386" w14:paraId="29C85892" w14:textId="77777777">
        <w:tc>
          <w:tcPr>
            <w:tcW w:w="0" w:type="auto"/>
          </w:tcPr>
          <w:p w14:paraId="29C8588D" w14:textId="77777777" w:rsidR="00512386" w:rsidRDefault="00202242">
            <w:pPr>
              <w:pStyle w:val="Compact"/>
            </w:pPr>
            <w:r>
              <w:t>cityHorsens</w:t>
            </w:r>
          </w:p>
        </w:tc>
        <w:tc>
          <w:tcPr>
            <w:tcW w:w="0" w:type="auto"/>
          </w:tcPr>
          <w:p w14:paraId="29C8588E" w14:textId="77777777" w:rsidR="00512386" w:rsidRDefault="00202242">
            <w:pPr>
              <w:pStyle w:val="Compact"/>
              <w:jc w:val="right"/>
            </w:pPr>
            <w:r>
              <w:t>-0.3300600</w:t>
            </w:r>
          </w:p>
        </w:tc>
        <w:tc>
          <w:tcPr>
            <w:tcW w:w="0" w:type="auto"/>
          </w:tcPr>
          <w:p w14:paraId="29C8588F" w14:textId="77777777" w:rsidR="00512386" w:rsidRDefault="00202242">
            <w:pPr>
              <w:pStyle w:val="Compact"/>
              <w:jc w:val="right"/>
            </w:pPr>
            <w:r>
              <w:t>0.1815033</w:t>
            </w:r>
          </w:p>
        </w:tc>
        <w:tc>
          <w:tcPr>
            <w:tcW w:w="0" w:type="auto"/>
          </w:tcPr>
          <w:p w14:paraId="29C85890" w14:textId="77777777" w:rsidR="00512386" w:rsidRDefault="00202242">
            <w:pPr>
              <w:pStyle w:val="Compact"/>
              <w:jc w:val="right"/>
            </w:pPr>
            <w:r>
              <w:t>-1.818479</w:t>
            </w:r>
          </w:p>
        </w:tc>
        <w:tc>
          <w:tcPr>
            <w:tcW w:w="0" w:type="auto"/>
          </w:tcPr>
          <w:p w14:paraId="29C85891" w14:textId="77777777" w:rsidR="00512386" w:rsidRDefault="00202242">
            <w:pPr>
              <w:pStyle w:val="Compact"/>
              <w:jc w:val="right"/>
            </w:pPr>
            <w:r>
              <w:t>0.0689909</w:t>
            </w:r>
          </w:p>
        </w:tc>
      </w:tr>
      <w:tr w:rsidR="00512386" w14:paraId="29C85898" w14:textId="77777777">
        <w:tc>
          <w:tcPr>
            <w:tcW w:w="0" w:type="auto"/>
          </w:tcPr>
          <w:p w14:paraId="29C85893" w14:textId="77777777" w:rsidR="00512386" w:rsidRDefault="00202242">
            <w:pPr>
              <w:pStyle w:val="Compact"/>
            </w:pPr>
            <w:r>
              <w:t>cityKolding</w:t>
            </w:r>
          </w:p>
        </w:tc>
        <w:tc>
          <w:tcPr>
            <w:tcW w:w="0" w:type="auto"/>
          </w:tcPr>
          <w:p w14:paraId="29C85894" w14:textId="77777777" w:rsidR="00512386" w:rsidRDefault="00202242">
            <w:pPr>
              <w:pStyle w:val="Compact"/>
              <w:jc w:val="right"/>
            </w:pPr>
            <w:r>
              <w:t>-0.3715462</w:t>
            </w:r>
          </w:p>
        </w:tc>
        <w:tc>
          <w:tcPr>
            <w:tcW w:w="0" w:type="auto"/>
          </w:tcPr>
          <w:p w14:paraId="29C85895" w14:textId="77777777" w:rsidR="00512386" w:rsidRDefault="00202242">
            <w:pPr>
              <w:pStyle w:val="Compact"/>
              <w:jc w:val="right"/>
            </w:pPr>
            <w:r>
              <w:t>0.1878063</w:t>
            </w:r>
          </w:p>
        </w:tc>
        <w:tc>
          <w:tcPr>
            <w:tcW w:w="0" w:type="auto"/>
          </w:tcPr>
          <w:p w14:paraId="29C85896" w14:textId="77777777" w:rsidR="00512386" w:rsidRDefault="00202242">
            <w:pPr>
              <w:pStyle w:val="Compact"/>
              <w:jc w:val="right"/>
            </w:pPr>
            <w:r>
              <w:t>-1.978348</w:t>
            </w:r>
          </w:p>
        </w:tc>
        <w:tc>
          <w:tcPr>
            <w:tcW w:w="0" w:type="auto"/>
          </w:tcPr>
          <w:p w14:paraId="29C85897" w14:textId="77777777" w:rsidR="00512386" w:rsidRDefault="00202242">
            <w:pPr>
              <w:pStyle w:val="Compact"/>
              <w:jc w:val="right"/>
            </w:pPr>
            <w:r>
              <w:t>0.0478895</w:t>
            </w:r>
          </w:p>
        </w:tc>
      </w:tr>
      <w:tr w:rsidR="00512386" w14:paraId="29C8589E" w14:textId="77777777">
        <w:tc>
          <w:tcPr>
            <w:tcW w:w="0" w:type="auto"/>
          </w:tcPr>
          <w:p w14:paraId="29C85899" w14:textId="77777777" w:rsidR="00512386" w:rsidRDefault="00202242">
            <w:pPr>
              <w:pStyle w:val="Compact"/>
            </w:pPr>
            <w:r>
              <w:t>cityVejle</w:t>
            </w:r>
          </w:p>
        </w:tc>
        <w:tc>
          <w:tcPr>
            <w:tcW w:w="0" w:type="auto"/>
          </w:tcPr>
          <w:p w14:paraId="29C8589A" w14:textId="77777777" w:rsidR="00512386" w:rsidRDefault="00202242">
            <w:pPr>
              <w:pStyle w:val="Compact"/>
              <w:jc w:val="right"/>
            </w:pPr>
            <w:r>
              <w:t>-0.2723177</w:t>
            </w:r>
          </w:p>
        </w:tc>
        <w:tc>
          <w:tcPr>
            <w:tcW w:w="0" w:type="auto"/>
          </w:tcPr>
          <w:p w14:paraId="29C8589B" w14:textId="77777777" w:rsidR="00512386" w:rsidRDefault="00202242">
            <w:pPr>
              <w:pStyle w:val="Compact"/>
              <w:jc w:val="right"/>
            </w:pPr>
            <w:r>
              <w:t>0.1878534</w:t>
            </w:r>
          </w:p>
        </w:tc>
        <w:tc>
          <w:tcPr>
            <w:tcW w:w="0" w:type="auto"/>
          </w:tcPr>
          <w:p w14:paraId="29C8589C" w14:textId="77777777" w:rsidR="00512386" w:rsidRDefault="00202242">
            <w:pPr>
              <w:pStyle w:val="Compact"/>
              <w:jc w:val="right"/>
            </w:pPr>
            <w:r>
              <w:t>-1.449629</w:t>
            </w:r>
          </w:p>
        </w:tc>
        <w:tc>
          <w:tcPr>
            <w:tcW w:w="0" w:type="auto"/>
          </w:tcPr>
          <w:p w14:paraId="29C8589D" w14:textId="77777777" w:rsidR="00512386" w:rsidRDefault="00202242">
            <w:pPr>
              <w:pStyle w:val="Compact"/>
              <w:jc w:val="right"/>
            </w:pPr>
            <w:r>
              <w:t>0.1471620</w:t>
            </w:r>
          </w:p>
        </w:tc>
      </w:tr>
      <w:tr w:rsidR="00512386" w14:paraId="29C858A4" w14:textId="77777777">
        <w:tc>
          <w:tcPr>
            <w:tcW w:w="0" w:type="auto"/>
          </w:tcPr>
          <w:p w14:paraId="29C8589F" w14:textId="77777777" w:rsidR="00512386" w:rsidRDefault="00202242">
            <w:pPr>
              <w:pStyle w:val="Compact"/>
            </w:pPr>
            <w:r>
              <w:t>age55-59</w:t>
            </w:r>
          </w:p>
        </w:tc>
        <w:tc>
          <w:tcPr>
            <w:tcW w:w="0" w:type="auto"/>
          </w:tcPr>
          <w:p w14:paraId="29C858A0" w14:textId="77777777" w:rsidR="00512386" w:rsidRDefault="00202242">
            <w:pPr>
              <w:pStyle w:val="Compact"/>
              <w:jc w:val="right"/>
            </w:pPr>
            <w:r>
              <w:t>1.1010140</w:t>
            </w:r>
          </w:p>
        </w:tc>
        <w:tc>
          <w:tcPr>
            <w:tcW w:w="0" w:type="auto"/>
          </w:tcPr>
          <w:p w14:paraId="29C858A1" w14:textId="77777777" w:rsidR="00512386" w:rsidRDefault="00202242">
            <w:pPr>
              <w:pStyle w:val="Compact"/>
              <w:jc w:val="right"/>
            </w:pPr>
            <w:r>
              <w:t>0.2482858</w:t>
            </w:r>
          </w:p>
        </w:tc>
        <w:tc>
          <w:tcPr>
            <w:tcW w:w="0" w:type="auto"/>
          </w:tcPr>
          <w:p w14:paraId="29C858A2" w14:textId="77777777" w:rsidR="00512386" w:rsidRDefault="00202242">
            <w:pPr>
              <w:pStyle w:val="Compact"/>
              <w:jc w:val="right"/>
            </w:pPr>
            <w:r>
              <w:t>4.434463</w:t>
            </w:r>
          </w:p>
        </w:tc>
        <w:tc>
          <w:tcPr>
            <w:tcW w:w="0" w:type="auto"/>
          </w:tcPr>
          <w:p w14:paraId="29C858A3" w14:textId="77777777" w:rsidR="00512386" w:rsidRDefault="00202242">
            <w:pPr>
              <w:pStyle w:val="Compact"/>
              <w:jc w:val="right"/>
            </w:pPr>
            <w:r>
              <w:t>0.0000092</w:t>
            </w:r>
          </w:p>
        </w:tc>
      </w:tr>
      <w:tr w:rsidR="00512386" w14:paraId="29C858AA" w14:textId="77777777">
        <w:tc>
          <w:tcPr>
            <w:tcW w:w="0" w:type="auto"/>
          </w:tcPr>
          <w:p w14:paraId="29C858A5" w14:textId="77777777" w:rsidR="00512386" w:rsidRDefault="00202242">
            <w:pPr>
              <w:pStyle w:val="Compact"/>
            </w:pPr>
            <w:r>
              <w:t>age60-64</w:t>
            </w:r>
          </w:p>
        </w:tc>
        <w:tc>
          <w:tcPr>
            <w:tcW w:w="0" w:type="auto"/>
          </w:tcPr>
          <w:p w14:paraId="29C858A6" w14:textId="77777777" w:rsidR="00512386" w:rsidRDefault="00202242">
            <w:pPr>
              <w:pStyle w:val="Compact"/>
              <w:jc w:val="right"/>
            </w:pPr>
            <w:r>
              <w:t>1.5186123</w:t>
            </w:r>
          </w:p>
        </w:tc>
        <w:tc>
          <w:tcPr>
            <w:tcW w:w="0" w:type="auto"/>
          </w:tcPr>
          <w:p w14:paraId="29C858A7" w14:textId="77777777" w:rsidR="00512386" w:rsidRDefault="00202242">
            <w:pPr>
              <w:pStyle w:val="Compact"/>
              <w:jc w:val="right"/>
            </w:pPr>
            <w:r>
              <w:t>0.2316376</w:t>
            </w:r>
          </w:p>
        </w:tc>
        <w:tc>
          <w:tcPr>
            <w:tcW w:w="0" w:type="auto"/>
          </w:tcPr>
          <w:p w14:paraId="29C858A8" w14:textId="77777777" w:rsidR="00512386" w:rsidRDefault="00202242">
            <w:pPr>
              <w:pStyle w:val="Compact"/>
              <w:jc w:val="right"/>
            </w:pPr>
            <w:r>
              <w:t>6.555985</w:t>
            </w:r>
          </w:p>
        </w:tc>
        <w:tc>
          <w:tcPr>
            <w:tcW w:w="0" w:type="auto"/>
          </w:tcPr>
          <w:p w14:paraId="29C858A9" w14:textId="77777777" w:rsidR="00512386" w:rsidRDefault="00202242">
            <w:pPr>
              <w:pStyle w:val="Compact"/>
              <w:jc w:val="right"/>
            </w:pPr>
            <w:r>
              <w:t>0.0000000</w:t>
            </w:r>
          </w:p>
        </w:tc>
      </w:tr>
      <w:tr w:rsidR="00512386" w14:paraId="29C858B0" w14:textId="77777777">
        <w:tc>
          <w:tcPr>
            <w:tcW w:w="0" w:type="auto"/>
          </w:tcPr>
          <w:p w14:paraId="29C858AB" w14:textId="77777777" w:rsidR="00512386" w:rsidRDefault="00202242">
            <w:pPr>
              <w:pStyle w:val="Compact"/>
            </w:pPr>
            <w:r>
              <w:t>age65-69</w:t>
            </w:r>
          </w:p>
        </w:tc>
        <w:tc>
          <w:tcPr>
            <w:tcW w:w="0" w:type="auto"/>
          </w:tcPr>
          <w:p w14:paraId="29C858AC" w14:textId="77777777" w:rsidR="00512386" w:rsidRDefault="00202242">
            <w:pPr>
              <w:pStyle w:val="Compact"/>
              <w:jc w:val="right"/>
            </w:pPr>
            <w:r>
              <w:t>1.7677062</w:t>
            </w:r>
          </w:p>
        </w:tc>
        <w:tc>
          <w:tcPr>
            <w:tcW w:w="0" w:type="auto"/>
          </w:tcPr>
          <w:p w14:paraId="29C858AD" w14:textId="77777777" w:rsidR="00512386" w:rsidRDefault="00202242">
            <w:pPr>
              <w:pStyle w:val="Compact"/>
              <w:jc w:val="right"/>
            </w:pPr>
            <w:r>
              <w:t>0.2294395</w:t>
            </w:r>
          </w:p>
        </w:tc>
        <w:tc>
          <w:tcPr>
            <w:tcW w:w="0" w:type="auto"/>
          </w:tcPr>
          <w:p w14:paraId="29C858AE" w14:textId="77777777" w:rsidR="00512386" w:rsidRDefault="00202242">
            <w:pPr>
              <w:pStyle w:val="Compact"/>
              <w:jc w:val="right"/>
            </w:pPr>
            <w:r>
              <w:t>7.704455</w:t>
            </w:r>
          </w:p>
        </w:tc>
        <w:tc>
          <w:tcPr>
            <w:tcW w:w="0" w:type="auto"/>
          </w:tcPr>
          <w:p w14:paraId="29C858AF" w14:textId="77777777" w:rsidR="00512386" w:rsidRDefault="00202242">
            <w:pPr>
              <w:pStyle w:val="Compact"/>
              <w:jc w:val="right"/>
            </w:pPr>
            <w:r>
              <w:t>0.0000000</w:t>
            </w:r>
          </w:p>
        </w:tc>
      </w:tr>
      <w:tr w:rsidR="00512386" w14:paraId="29C858B6" w14:textId="77777777">
        <w:tc>
          <w:tcPr>
            <w:tcW w:w="0" w:type="auto"/>
          </w:tcPr>
          <w:p w14:paraId="29C858B1" w14:textId="77777777" w:rsidR="00512386" w:rsidRDefault="00202242">
            <w:pPr>
              <w:pStyle w:val="Compact"/>
            </w:pPr>
            <w:r>
              <w:t>age70-74</w:t>
            </w:r>
          </w:p>
        </w:tc>
        <w:tc>
          <w:tcPr>
            <w:tcW w:w="0" w:type="auto"/>
          </w:tcPr>
          <w:p w14:paraId="29C858B2" w14:textId="77777777" w:rsidR="00512386" w:rsidRDefault="00202242">
            <w:pPr>
              <w:pStyle w:val="Compact"/>
              <w:jc w:val="right"/>
            </w:pPr>
            <w:r>
              <w:t>1.8568633</w:t>
            </w:r>
          </w:p>
        </w:tc>
        <w:tc>
          <w:tcPr>
            <w:tcW w:w="0" w:type="auto"/>
          </w:tcPr>
          <w:p w14:paraId="29C858B3" w14:textId="77777777" w:rsidR="00512386" w:rsidRDefault="00202242">
            <w:pPr>
              <w:pStyle w:val="Compact"/>
              <w:jc w:val="right"/>
            </w:pPr>
            <w:r>
              <w:t>0.2353230</w:t>
            </w:r>
          </w:p>
        </w:tc>
        <w:tc>
          <w:tcPr>
            <w:tcW w:w="0" w:type="auto"/>
          </w:tcPr>
          <w:p w14:paraId="29C858B4" w14:textId="77777777" w:rsidR="00512386" w:rsidRDefault="00202242">
            <w:pPr>
              <w:pStyle w:val="Compact"/>
              <w:jc w:val="right"/>
            </w:pPr>
            <w:r>
              <w:t>7.890701</w:t>
            </w:r>
          </w:p>
        </w:tc>
        <w:tc>
          <w:tcPr>
            <w:tcW w:w="0" w:type="auto"/>
          </w:tcPr>
          <w:p w14:paraId="29C858B5" w14:textId="77777777" w:rsidR="00512386" w:rsidRDefault="00202242">
            <w:pPr>
              <w:pStyle w:val="Compact"/>
              <w:jc w:val="right"/>
            </w:pPr>
            <w:r>
              <w:t>0.0000000</w:t>
            </w:r>
          </w:p>
        </w:tc>
      </w:tr>
      <w:tr w:rsidR="00512386" w14:paraId="29C858BC" w14:textId="77777777">
        <w:tc>
          <w:tcPr>
            <w:tcW w:w="0" w:type="auto"/>
          </w:tcPr>
          <w:p w14:paraId="29C858B7" w14:textId="77777777" w:rsidR="00512386" w:rsidRDefault="00202242">
            <w:pPr>
              <w:pStyle w:val="Compact"/>
            </w:pPr>
            <w:r>
              <w:t>age75+</w:t>
            </w:r>
          </w:p>
        </w:tc>
        <w:tc>
          <w:tcPr>
            <w:tcW w:w="0" w:type="auto"/>
          </w:tcPr>
          <w:p w14:paraId="29C858B8" w14:textId="77777777" w:rsidR="00512386" w:rsidRDefault="00202242">
            <w:pPr>
              <w:pStyle w:val="Compact"/>
              <w:jc w:val="right"/>
            </w:pPr>
            <w:r>
              <w:t>1.4196534</w:t>
            </w:r>
          </w:p>
        </w:tc>
        <w:tc>
          <w:tcPr>
            <w:tcW w:w="0" w:type="auto"/>
          </w:tcPr>
          <w:p w14:paraId="29C858B9" w14:textId="77777777" w:rsidR="00512386" w:rsidRDefault="00202242">
            <w:pPr>
              <w:pStyle w:val="Compact"/>
              <w:jc w:val="right"/>
            </w:pPr>
            <w:r>
              <w:t>0.2502707</w:t>
            </w:r>
          </w:p>
        </w:tc>
        <w:tc>
          <w:tcPr>
            <w:tcW w:w="0" w:type="auto"/>
          </w:tcPr>
          <w:p w14:paraId="29C858BA" w14:textId="77777777" w:rsidR="00512386" w:rsidRDefault="00202242">
            <w:pPr>
              <w:pStyle w:val="Compact"/>
              <w:jc w:val="right"/>
            </w:pPr>
            <w:r>
              <w:t>5.672472</w:t>
            </w:r>
          </w:p>
        </w:tc>
        <w:tc>
          <w:tcPr>
            <w:tcW w:w="0" w:type="auto"/>
          </w:tcPr>
          <w:p w14:paraId="29C858BB" w14:textId="77777777" w:rsidR="00512386" w:rsidRDefault="00202242">
            <w:pPr>
              <w:pStyle w:val="Compact"/>
              <w:jc w:val="right"/>
            </w:pPr>
            <w:r>
              <w:t>0.0000000</w:t>
            </w:r>
          </w:p>
        </w:tc>
      </w:tr>
    </w:tbl>
    <w:p w14:paraId="29C858BD" w14:textId="77777777" w:rsidR="00512386" w:rsidRDefault="00202242">
      <w:pPr>
        <w:pStyle w:val="BodyText"/>
      </w:pPr>
      <w:r>
        <w:t>The above table indicates that the log of cancer rate is not identical across the age groups and among the four cities. To be more specific, the log rates of Fredericia (baseline city) were higher than in the other three cities. The youngest age group (45-</w:t>
      </w:r>
      <w:r>
        <w:t>55) has the lowest log rate. The regression coefficients represent the change of log rate between the associate age group and the reference age group. The same interpretation applies to the change in log rate among the cities.</w:t>
      </w:r>
    </w:p>
    <w:p w14:paraId="29C858BE" w14:textId="77777777" w:rsidR="00512386" w:rsidRDefault="00202242">
      <w:pPr>
        <w:pStyle w:val="Heading2"/>
      </w:pPr>
      <w:bookmarkStart w:id="24" w:name="some-graphical-comparison"/>
      <w:bookmarkStart w:id="25" w:name="_Toc67991935"/>
      <w:bookmarkEnd w:id="22"/>
      <w:r>
        <w:t>Some Graphical Comparison</w:t>
      </w:r>
      <w:bookmarkEnd w:id="25"/>
    </w:p>
    <w:p w14:paraId="29C858BF" w14:textId="77777777" w:rsidR="00512386" w:rsidRDefault="00202242">
      <w:pPr>
        <w:pStyle w:val="FirstParagraph"/>
      </w:pPr>
      <w:r>
        <w:t>The</w:t>
      </w:r>
      <w:r>
        <w:t xml:space="preserve"> inferential tables of the Poisson regression models in the previous sections give numerical information about the potential discrepancy across the age group and among the cities. But it is not intuitive. Next, we create two graphics that make the hidden p</w:t>
      </w:r>
      <w:r>
        <w:t>attern visible.</w:t>
      </w:r>
    </w:p>
    <w:p w14:paraId="29C858C0" w14:textId="77777777" w:rsidR="00512386" w:rsidRDefault="00202242">
      <w:pPr>
        <w:pStyle w:val="BodyText"/>
      </w:pPr>
      <w:r>
        <w:t>The following calculation is based on the regression equation with coefficients given in above table 3. Note that all variables in the model are indicator variables. Each of these indicator variables takes only two possible values: 0 and 1.</w:t>
      </w:r>
    </w:p>
    <w:p w14:paraId="29C858C1" w14:textId="77777777" w:rsidR="00512386" w:rsidRDefault="00202242">
      <w:pPr>
        <w:pStyle w:val="BodyText"/>
      </w:pPr>
      <w:r>
        <w:t xml:space="preserve">For example, </w:t>
      </w:r>
      <m:oMath>
        <m:r>
          <m:rPr>
            <m:nor/>
          </m:rPr>
          <m:t>exp</m:t>
        </m:r>
        <m:r>
          <w:rPr>
            <w:rFonts w:ascii="Cambria Math" w:hAnsi="Cambria Math"/>
          </w:rPr>
          <m:t>(-5.632)</m:t>
        </m:r>
      </m:oMath>
      <w:r>
        <w:t xml:space="preserve"> gives the cancer rate of baseline city, Fredericia, and the baseline age group [45-54]. </w:t>
      </w:r>
      <m:oMath>
        <m:r>
          <m:rPr>
            <m:nor/>
          </m:rPr>
          <m:t>exp</m:t>
        </m:r>
        <m:r>
          <w:rPr>
            <w:rFonts w:ascii="Cambria Math" w:hAnsi="Cambria Math"/>
          </w:rPr>
          <m:t>(-5.632+1.101)</m:t>
        </m:r>
      </m:oMath>
      <w:r>
        <w:t xml:space="preserve"> gives the cancer rate of baseline city, Fredericia, and age group [55-59]. Following the same pattern, you can find the canc</w:t>
      </w:r>
      <w:r>
        <w:t>er rate for each combination of the city and age group.</w:t>
      </w:r>
    </w:p>
    <w:p w14:paraId="29C858C2" w14:textId="77777777" w:rsidR="00512386" w:rsidRDefault="00202242">
      <w:pPr>
        <w:pStyle w:val="SourceCode"/>
      </w:pPr>
      <w:r>
        <w:rPr>
          <w:rStyle w:val="CommentTok"/>
        </w:rPr>
        <w:t># Fredericia</w:t>
      </w:r>
      <w:r>
        <w:br/>
      </w:r>
      <w:r>
        <w:rPr>
          <w:rStyle w:val="NormalTok"/>
        </w:rPr>
        <w:t>Fredericia =</w:t>
      </w:r>
      <w:r>
        <w:rPr>
          <w:rStyle w:val="StringTok"/>
        </w:rPr>
        <w:t xml:space="preserve"> </w:t>
      </w:r>
      <w:r>
        <w:rPr>
          <w:rStyle w:val="KeywordTok"/>
        </w:rPr>
        <w:t>c</w:t>
      </w:r>
      <w:r>
        <w:rPr>
          <w:rStyle w:val="NormalTok"/>
        </w:rPr>
        <w:t>(</w:t>
      </w:r>
      <w:r>
        <w:rPr>
          <w:rStyle w:val="KeywordTok"/>
        </w:rPr>
        <w:t>exp</w:t>
      </w:r>
      <w:r>
        <w:rPr>
          <w:rStyle w:val="NormalTok"/>
        </w:rPr>
        <w:t>(</w:t>
      </w:r>
      <w:r>
        <w:rPr>
          <w:rStyle w:val="OperatorTok"/>
        </w:rPr>
        <w:t>-</w:t>
      </w:r>
      <w:r>
        <w:rPr>
          <w:rStyle w:val="FloatTok"/>
        </w:rPr>
        <w:t>5.632</w:t>
      </w:r>
      <w:r>
        <w:rPr>
          <w:rStyle w:val="NormalTok"/>
        </w:rPr>
        <w:t xml:space="preserve">), </w:t>
      </w:r>
      <w:r>
        <w:rPr>
          <w:rStyle w:val="KeywordTok"/>
        </w:rPr>
        <w:t>exp</w:t>
      </w:r>
      <w:r>
        <w:rPr>
          <w:rStyle w:val="NormalTok"/>
        </w:rPr>
        <w:t>(</w:t>
      </w:r>
      <w:r>
        <w:rPr>
          <w:rStyle w:val="OperatorTok"/>
        </w:rPr>
        <w:t>-</w:t>
      </w:r>
      <w:r>
        <w:rPr>
          <w:rStyle w:val="FloatTok"/>
        </w:rPr>
        <w:t>5.632+1.101</w:t>
      </w:r>
      <w:r>
        <w:rPr>
          <w:rStyle w:val="NormalTok"/>
        </w:rPr>
        <w:t xml:space="preserve">),   </w:t>
      </w:r>
      <w:r>
        <w:br/>
      </w:r>
      <w:r>
        <w:rPr>
          <w:rStyle w:val="NormalTok"/>
        </w:rPr>
        <w:t xml:space="preserve">               </w:t>
      </w:r>
      <w:r>
        <w:rPr>
          <w:rStyle w:val="KeywordTok"/>
        </w:rPr>
        <w:t>exp</w:t>
      </w:r>
      <w:r>
        <w:rPr>
          <w:rStyle w:val="NormalTok"/>
        </w:rPr>
        <w:t>(</w:t>
      </w:r>
      <w:r>
        <w:rPr>
          <w:rStyle w:val="OperatorTok"/>
        </w:rPr>
        <w:t>-</w:t>
      </w:r>
      <w:r>
        <w:rPr>
          <w:rStyle w:val="FloatTok"/>
        </w:rPr>
        <w:t>5.632+1.52</w:t>
      </w:r>
      <w:r>
        <w:rPr>
          <w:rStyle w:val="NormalTok"/>
        </w:rPr>
        <w:t>),</w:t>
      </w:r>
      <w:r>
        <w:rPr>
          <w:rStyle w:val="KeywordTok"/>
        </w:rPr>
        <w:t>exp</w:t>
      </w:r>
      <w:r>
        <w:rPr>
          <w:rStyle w:val="NormalTok"/>
        </w:rPr>
        <w:t>(</w:t>
      </w:r>
      <w:r>
        <w:rPr>
          <w:rStyle w:val="OperatorTok"/>
        </w:rPr>
        <w:t>-</w:t>
      </w:r>
      <w:r>
        <w:rPr>
          <w:rStyle w:val="FloatTok"/>
        </w:rPr>
        <w:t>5.632+1.77</w:t>
      </w:r>
      <w:r>
        <w:rPr>
          <w:rStyle w:val="NormalTok"/>
        </w:rPr>
        <w:t>),</w:t>
      </w:r>
      <w:r>
        <w:br/>
      </w:r>
      <w:r>
        <w:rPr>
          <w:rStyle w:val="NormalTok"/>
        </w:rPr>
        <w:lastRenderedPageBreak/>
        <w:t xml:space="preserve">               </w:t>
      </w:r>
      <w:r>
        <w:rPr>
          <w:rStyle w:val="KeywordTok"/>
        </w:rPr>
        <w:t>exp</w:t>
      </w:r>
      <w:r>
        <w:rPr>
          <w:rStyle w:val="NormalTok"/>
        </w:rPr>
        <w:t>(</w:t>
      </w:r>
      <w:r>
        <w:rPr>
          <w:rStyle w:val="OperatorTok"/>
        </w:rPr>
        <w:t>-</w:t>
      </w:r>
      <w:r>
        <w:rPr>
          <w:rStyle w:val="FloatTok"/>
        </w:rPr>
        <w:t>5.632+1.86</w:t>
      </w:r>
      <w:r>
        <w:rPr>
          <w:rStyle w:val="NormalTok"/>
        </w:rPr>
        <w:t>),</w:t>
      </w:r>
      <w:r>
        <w:rPr>
          <w:rStyle w:val="KeywordTok"/>
        </w:rPr>
        <w:t>exp</w:t>
      </w:r>
      <w:r>
        <w:rPr>
          <w:rStyle w:val="NormalTok"/>
        </w:rPr>
        <w:t>(</w:t>
      </w:r>
      <w:r>
        <w:rPr>
          <w:rStyle w:val="OperatorTok"/>
        </w:rPr>
        <w:t>-</w:t>
      </w:r>
      <w:r>
        <w:rPr>
          <w:rStyle w:val="FloatTok"/>
        </w:rPr>
        <w:t>5.632+1.42</w:t>
      </w:r>
      <w:r>
        <w:rPr>
          <w:rStyle w:val="NormalTok"/>
        </w:rPr>
        <w:t>))</w:t>
      </w:r>
      <w:r>
        <w:br/>
      </w:r>
      <w:r>
        <w:rPr>
          <w:rStyle w:val="CommentTok"/>
        </w:rPr>
        <w:t># Horsens</w:t>
      </w:r>
      <w:r>
        <w:br/>
      </w:r>
      <w:r>
        <w:rPr>
          <w:rStyle w:val="NormalTok"/>
        </w:rPr>
        <w:t>Horsens =</w:t>
      </w:r>
      <w:r>
        <w:rPr>
          <w:rStyle w:val="StringTok"/>
        </w:rPr>
        <w:t xml:space="preserve"> </w:t>
      </w:r>
      <w:r>
        <w:rPr>
          <w:rStyle w:val="KeywordTok"/>
        </w:rPr>
        <w:t>c</w:t>
      </w:r>
      <w:r>
        <w:rPr>
          <w:rStyle w:val="NormalTok"/>
        </w:rPr>
        <w:t>(</w:t>
      </w:r>
      <w:r>
        <w:rPr>
          <w:rStyle w:val="KeywordTok"/>
        </w:rPr>
        <w:t>exp</w:t>
      </w:r>
      <w:r>
        <w:rPr>
          <w:rStyle w:val="NormalTok"/>
        </w:rPr>
        <w:t>(</w:t>
      </w:r>
      <w:r>
        <w:rPr>
          <w:rStyle w:val="OperatorTok"/>
        </w:rPr>
        <w:t>-</w:t>
      </w:r>
      <w:r>
        <w:rPr>
          <w:rStyle w:val="FloatTok"/>
        </w:rPr>
        <w:t>5.632-0.331</w:t>
      </w:r>
      <w:r>
        <w:rPr>
          <w:rStyle w:val="NormalTok"/>
        </w:rPr>
        <w:t xml:space="preserve">), </w:t>
      </w:r>
      <w:r>
        <w:rPr>
          <w:rStyle w:val="KeywordTok"/>
        </w:rPr>
        <w:t>exp</w:t>
      </w:r>
      <w:r>
        <w:rPr>
          <w:rStyle w:val="NormalTok"/>
        </w:rPr>
        <w:t>(</w:t>
      </w:r>
      <w:r>
        <w:rPr>
          <w:rStyle w:val="OperatorTok"/>
        </w:rPr>
        <w:t>-</w:t>
      </w:r>
      <w:r>
        <w:rPr>
          <w:rStyle w:val="FloatTok"/>
        </w:rPr>
        <w:t>5.632-0.331+1.101</w:t>
      </w:r>
      <w:r>
        <w:rPr>
          <w:rStyle w:val="NormalTok"/>
        </w:rPr>
        <w:t xml:space="preserve">),   </w:t>
      </w:r>
      <w:r>
        <w:br/>
      </w:r>
      <w:r>
        <w:rPr>
          <w:rStyle w:val="NormalTok"/>
        </w:rPr>
        <w:t xml:space="preserve">            </w:t>
      </w:r>
      <w:r>
        <w:rPr>
          <w:rStyle w:val="KeywordTok"/>
        </w:rPr>
        <w:t>exp</w:t>
      </w:r>
      <w:r>
        <w:rPr>
          <w:rStyle w:val="NormalTok"/>
        </w:rPr>
        <w:t>(</w:t>
      </w:r>
      <w:r>
        <w:rPr>
          <w:rStyle w:val="OperatorTok"/>
        </w:rPr>
        <w:t>-</w:t>
      </w:r>
      <w:r>
        <w:rPr>
          <w:rStyle w:val="FloatTok"/>
        </w:rPr>
        <w:t>5.632-0.331+1.52</w:t>
      </w:r>
      <w:r>
        <w:rPr>
          <w:rStyle w:val="NormalTok"/>
        </w:rPr>
        <w:t>),</w:t>
      </w:r>
      <w:r>
        <w:rPr>
          <w:rStyle w:val="KeywordTok"/>
        </w:rPr>
        <w:t>exp</w:t>
      </w:r>
      <w:r>
        <w:rPr>
          <w:rStyle w:val="NormalTok"/>
        </w:rPr>
        <w:t>(</w:t>
      </w:r>
      <w:r>
        <w:rPr>
          <w:rStyle w:val="OperatorTok"/>
        </w:rPr>
        <w:t>-</w:t>
      </w:r>
      <w:r>
        <w:rPr>
          <w:rStyle w:val="FloatTok"/>
        </w:rPr>
        <w:t>5.632-0.331+1.77</w:t>
      </w:r>
      <w:r>
        <w:rPr>
          <w:rStyle w:val="NormalTok"/>
        </w:rPr>
        <w:t>),</w:t>
      </w:r>
      <w:r>
        <w:br/>
      </w:r>
      <w:r>
        <w:rPr>
          <w:rStyle w:val="NormalTok"/>
        </w:rPr>
        <w:t xml:space="preserve">            </w:t>
      </w:r>
      <w:r>
        <w:rPr>
          <w:rStyle w:val="KeywordTok"/>
        </w:rPr>
        <w:t>exp</w:t>
      </w:r>
      <w:r>
        <w:rPr>
          <w:rStyle w:val="NormalTok"/>
        </w:rPr>
        <w:t>(</w:t>
      </w:r>
      <w:r>
        <w:rPr>
          <w:rStyle w:val="OperatorTok"/>
        </w:rPr>
        <w:t>-</w:t>
      </w:r>
      <w:r>
        <w:rPr>
          <w:rStyle w:val="FloatTok"/>
        </w:rPr>
        <w:t>5.632-0.331+1.86</w:t>
      </w:r>
      <w:r>
        <w:rPr>
          <w:rStyle w:val="NormalTok"/>
        </w:rPr>
        <w:t>),</w:t>
      </w:r>
      <w:r>
        <w:br/>
      </w:r>
      <w:r>
        <w:rPr>
          <w:rStyle w:val="NormalTok"/>
        </w:rPr>
        <w:t xml:space="preserve">            </w:t>
      </w:r>
      <w:r>
        <w:rPr>
          <w:rStyle w:val="KeywordTok"/>
        </w:rPr>
        <w:t>exp</w:t>
      </w:r>
      <w:r>
        <w:rPr>
          <w:rStyle w:val="NormalTok"/>
        </w:rPr>
        <w:t>(</w:t>
      </w:r>
      <w:r>
        <w:rPr>
          <w:rStyle w:val="OperatorTok"/>
        </w:rPr>
        <w:t>-</w:t>
      </w:r>
      <w:r>
        <w:rPr>
          <w:rStyle w:val="FloatTok"/>
        </w:rPr>
        <w:t>5.632-0.331+1.42</w:t>
      </w:r>
      <w:r>
        <w:rPr>
          <w:rStyle w:val="NormalTok"/>
        </w:rPr>
        <w:t>))</w:t>
      </w:r>
      <w:r>
        <w:br/>
      </w:r>
      <w:r>
        <w:rPr>
          <w:rStyle w:val="CommentTok"/>
        </w:rPr>
        <w:t># Kolding</w:t>
      </w:r>
      <w:r>
        <w:br/>
      </w:r>
      <w:r>
        <w:rPr>
          <w:rStyle w:val="NormalTok"/>
        </w:rPr>
        <w:t>Kolding=</w:t>
      </w:r>
      <w:r>
        <w:rPr>
          <w:rStyle w:val="StringTok"/>
        </w:rPr>
        <w:t xml:space="preserve"> </w:t>
      </w:r>
      <w:r>
        <w:rPr>
          <w:rStyle w:val="KeywordTok"/>
        </w:rPr>
        <w:t>c</w:t>
      </w:r>
      <w:r>
        <w:rPr>
          <w:rStyle w:val="NormalTok"/>
        </w:rPr>
        <w:t>(</w:t>
      </w:r>
      <w:r>
        <w:rPr>
          <w:rStyle w:val="KeywordTok"/>
        </w:rPr>
        <w:t>exp</w:t>
      </w:r>
      <w:r>
        <w:rPr>
          <w:rStyle w:val="NormalTok"/>
        </w:rPr>
        <w:t>(</w:t>
      </w:r>
      <w:r>
        <w:rPr>
          <w:rStyle w:val="OperatorTok"/>
        </w:rPr>
        <w:t>-</w:t>
      </w:r>
      <w:r>
        <w:rPr>
          <w:rStyle w:val="FloatTok"/>
        </w:rPr>
        <w:t>5.632-0.372</w:t>
      </w:r>
      <w:r>
        <w:rPr>
          <w:rStyle w:val="NormalTok"/>
        </w:rPr>
        <w:t xml:space="preserve">), </w:t>
      </w:r>
      <w:r>
        <w:rPr>
          <w:rStyle w:val="KeywordTok"/>
        </w:rPr>
        <w:t>exp</w:t>
      </w:r>
      <w:r>
        <w:rPr>
          <w:rStyle w:val="NormalTok"/>
        </w:rPr>
        <w:t>(</w:t>
      </w:r>
      <w:r>
        <w:rPr>
          <w:rStyle w:val="OperatorTok"/>
        </w:rPr>
        <w:t>-</w:t>
      </w:r>
      <w:r>
        <w:rPr>
          <w:rStyle w:val="FloatTok"/>
        </w:rPr>
        <w:t>5.632-0.372+1.101</w:t>
      </w:r>
      <w:r>
        <w:rPr>
          <w:rStyle w:val="NormalTok"/>
        </w:rPr>
        <w:t xml:space="preserve">),   </w:t>
      </w:r>
      <w:r>
        <w:br/>
      </w:r>
      <w:r>
        <w:rPr>
          <w:rStyle w:val="NormalTok"/>
        </w:rPr>
        <w:t xml:space="preserve">           </w:t>
      </w:r>
      <w:r>
        <w:rPr>
          <w:rStyle w:val="KeywordTok"/>
        </w:rPr>
        <w:t>exp</w:t>
      </w:r>
      <w:r>
        <w:rPr>
          <w:rStyle w:val="NormalTok"/>
        </w:rPr>
        <w:t>(</w:t>
      </w:r>
      <w:r>
        <w:rPr>
          <w:rStyle w:val="OperatorTok"/>
        </w:rPr>
        <w:t>-</w:t>
      </w:r>
      <w:r>
        <w:rPr>
          <w:rStyle w:val="FloatTok"/>
        </w:rPr>
        <w:t>5.632-0.372+1.52</w:t>
      </w:r>
      <w:r>
        <w:rPr>
          <w:rStyle w:val="NormalTok"/>
        </w:rPr>
        <w:t>),</w:t>
      </w:r>
      <w:r>
        <w:rPr>
          <w:rStyle w:val="KeywordTok"/>
        </w:rPr>
        <w:t>exp</w:t>
      </w:r>
      <w:r>
        <w:rPr>
          <w:rStyle w:val="NormalTok"/>
        </w:rPr>
        <w:t>(</w:t>
      </w:r>
      <w:r>
        <w:rPr>
          <w:rStyle w:val="OperatorTok"/>
        </w:rPr>
        <w:t>-</w:t>
      </w:r>
      <w:r>
        <w:rPr>
          <w:rStyle w:val="FloatTok"/>
        </w:rPr>
        <w:t>5.632-0.372+1.77</w:t>
      </w:r>
      <w:r>
        <w:rPr>
          <w:rStyle w:val="NormalTok"/>
        </w:rPr>
        <w:t>),</w:t>
      </w:r>
      <w:r>
        <w:br/>
      </w:r>
      <w:r>
        <w:rPr>
          <w:rStyle w:val="NormalTok"/>
        </w:rPr>
        <w:t xml:space="preserve">           </w:t>
      </w:r>
      <w:r>
        <w:rPr>
          <w:rStyle w:val="KeywordTok"/>
        </w:rPr>
        <w:t>exp</w:t>
      </w:r>
      <w:r>
        <w:rPr>
          <w:rStyle w:val="NormalTok"/>
        </w:rPr>
        <w:t>(</w:t>
      </w:r>
      <w:r>
        <w:rPr>
          <w:rStyle w:val="OperatorTok"/>
        </w:rPr>
        <w:t>-</w:t>
      </w:r>
      <w:r>
        <w:rPr>
          <w:rStyle w:val="FloatTok"/>
        </w:rPr>
        <w:t>5.632-0.372+1.86</w:t>
      </w:r>
      <w:r>
        <w:rPr>
          <w:rStyle w:val="NormalTok"/>
        </w:rPr>
        <w:t xml:space="preserve">), </w:t>
      </w:r>
      <w:r>
        <w:rPr>
          <w:rStyle w:val="KeywordTok"/>
        </w:rPr>
        <w:t>exp</w:t>
      </w:r>
      <w:r>
        <w:rPr>
          <w:rStyle w:val="NormalTok"/>
        </w:rPr>
        <w:t>(</w:t>
      </w:r>
      <w:r>
        <w:rPr>
          <w:rStyle w:val="OperatorTok"/>
        </w:rPr>
        <w:t>-</w:t>
      </w:r>
      <w:r>
        <w:rPr>
          <w:rStyle w:val="FloatTok"/>
        </w:rPr>
        <w:t>5.632-0.372+1.42</w:t>
      </w:r>
      <w:r>
        <w:rPr>
          <w:rStyle w:val="NormalTok"/>
        </w:rPr>
        <w:t>))</w:t>
      </w:r>
      <w:r>
        <w:br/>
      </w:r>
      <w:r>
        <w:rPr>
          <w:rStyle w:val="CommentTok"/>
        </w:rPr>
        <w:t># Vejle</w:t>
      </w:r>
      <w:r>
        <w:br/>
      </w:r>
      <w:r>
        <w:rPr>
          <w:rStyle w:val="NormalTok"/>
        </w:rPr>
        <w:t>Vejle =</w:t>
      </w:r>
      <w:r>
        <w:rPr>
          <w:rStyle w:val="StringTok"/>
        </w:rPr>
        <w:t xml:space="preserve"> </w:t>
      </w:r>
      <w:r>
        <w:rPr>
          <w:rStyle w:val="KeywordTok"/>
        </w:rPr>
        <w:t>c</w:t>
      </w:r>
      <w:r>
        <w:rPr>
          <w:rStyle w:val="NormalTok"/>
        </w:rPr>
        <w:t>(</w:t>
      </w:r>
      <w:r>
        <w:rPr>
          <w:rStyle w:val="KeywordTok"/>
        </w:rPr>
        <w:t>exp</w:t>
      </w:r>
      <w:r>
        <w:rPr>
          <w:rStyle w:val="NormalTok"/>
        </w:rPr>
        <w:t>(</w:t>
      </w:r>
      <w:r>
        <w:rPr>
          <w:rStyle w:val="OperatorTok"/>
        </w:rPr>
        <w:t>-</w:t>
      </w:r>
      <w:r>
        <w:rPr>
          <w:rStyle w:val="FloatTok"/>
        </w:rPr>
        <w:t>5.632-0.272</w:t>
      </w:r>
      <w:r>
        <w:rPr>
          <w:rStyle w:val="NormalTok"/>
        </w:rPr>
        <w:t xml:space="preserve">), </w:t>
      </w:r>
      <w:r>
        <w:rPr>
          <w:rStyle w:val="KeywordTok"/>
        </w:rPr>
        <w:t>exp</w:t>
      </w:r>
      <w:r>
        <w:rPr>
          <w:rStyle w:val="NormalTok"/>
        </w:rPr>
        <w:t>(</w:t>
      </w:r>
      <w:r>
        <w:rPr>
          <w:rStyle w:val="OperatorTok"/>
        </w:rPr>
        <w:t>-</w:t>
      </w:r>
      <w:r>
        <w:rPr>
          <w:rStyle w:val="FloatTok"/>
        </w:rPr>
        <w:t>5.632-0.272+1.101</w:t>
      </w:r>
      <w:r>
        <w:rPr>
          <w:rStyle w:val="NormalTok"/>
        </w:rPr>
        <w:t xml:space="preserve">),   </w:t>
      </w:r>
      <w:r>
        <w:br/>
      </w:r>
      <w:r>
        <w:rPr>
          <w:rStyle w:val="NormalTok"/>
        </w:rPr>
        <w:t xml:space="preserve">          </w:t>
      </w:r>
      <w:r>
        <w:rPr>
          <w:rStyle w:val="KeywordTok"/>
        </w:rPr>
        <w:t>exp</w:t>
      </w:r>
      <w:r>
        <w:rPr>
          <w:rStyle w:val="NormalTok"/>
        </w:rPr>
        <w:t>(</w:t>
      </w:r>
      <w:r>
        <w:rPr>
          <w:rStyle w:val="OperatorTok"/>
        </w:rPr>
        <w:t>-</w:t>
      </w:r>
      <w:r>
        <w:rPr>
          <w:rStyle w:val="FloatTok"/>
        </w:rPr>
        <w:t>5.632-0.272+1.52</w:t>
      </w:r>
      <w:r>
        <w:rPr>
          <w:rStyle w:val="NormalTok"/>
        </w:rPr>
        <w:t>),</w:t>
      </w:r>
      <w:r>
        <w:rPr>
          <w:rStyle w:val="KeywordTok"/>
        </w:rPr>
        <w:t>exp</w:t>
      </w:r>
      <w:r>
        <w:rPr>
          <w:rStyle w:val="NormalTok"/>
        </w:rPr>
        <w:t>(</w:t>
      </w:r>
      <w:r>
        <w:rPr>
          <w:rStyle w:val="OperatorTok"/>
        </w:rPr>
        <w:t>-</w:t>
      </w:r>
      <w:r>
        <w:rPr>
          <w:rStyle w:val="FloatTok"/>
        </w:rPr>
        <w:t>5.632-0.272+1.77</w:t>
      </w:r>
      <w:r>
        <w:rPr>
          <w:rStyle w:val="NormalTok"/>
        </w:rPr>
        <w:t>),</w:t>
      </w:r>
      <w:r>
        <w:br/>
      </w:r>
      <w:r>
        <w:rPr>
          <w:rStyle w:val="NormalTok"/>
        </w:rPr>
        <w:t xml:space="preserve">          </w:t>
      </w:r>
      <w:r>
        <w:rPr>
          <w:rStyle w:val="KeywordTok"/>
        </w:rPr>
        <w:t>exp</w:t>
      </w:r>
      <w:r>
        <w:rPr>
          <w:rStyle w:val="NormalTok"/>
        </w:rPr>
        <w:t>(</w:t>
      </w:r>
      <w:r>
        <w:rPr>
          <w:rStyle w:val="OperatorTok"/>
        </w:rPr>
        <w:t>-</w:t>
      </w:r>
      <w:r>
        <w:rPr>
          <w:rStyle w:val="FloatTok"/>
        </w:rPr>
        <w:t>5.632-0.272+1.86</w:t>
      </w:r>
      <w:r>
        <w:rPr>
          <w:rStyle w:val="NormalTok"/>
        </w:rPr>
        <w:t xml:space="preserve">), </w:t>
      </w:r>
      <w:r>
        <w:rPr>
          <w:rStyle w:val="KeywordTok"/>
        </w:rPr>
        <w:t>exp</w:t>
      </w:r>
      <w:r>
        <w:rPr>
          <w:rStyle w:val="NormalTok"/>
        </w:rPr>
        <w:t>(</w:t>
      </w:r>
      <w:r>
        <w:rPr>
          <w:rStyle w:val="OperatorTok"/>
        </w:rPr>
        <w:t>-</w:t>
      </w:r>
      <w:r>
        <w:rPr>
          <w:rStyle w:val="FloatTok"/>
        </w:rPr>
        <w:t>5.632-0.272+1.42</w:t>
      </w:r>
      <w:r>
        <w:rPr>
          <w:rStyle w:val="NormalTok"/>
        </w:rPr>
        <w:t>))</w:t>
      </w:r>
      <w:r>
        <w:br/>
      </w:r>
      <w:r>
        <w:rPr>
          <w:rStyle w:val="NormalTok"/>
        </w:rPr>
        <w:t>minmax =</w:t>
      </w:r>
      <w:r>
        <w:rPr>
          <w:rStyle w:val="StringTok"/>
        </w:rPr>
        <w:t xml:space="preserve"> </w:t>
      </w:r>
      <w:r>
        <w:rPr>
          <w:rStyle w:val="KeywordTok"/>
        </w:rPr>
        <w:t>range</w:t>
      </w:r>
      <w:r>
        <w:rPr>
          <w:rStyle w:val="NormalTok"/>
        </w:rPr>
        <w:t>(</w:t>
      </w:r>
      <w:r>
        <w:rPr>
          <w:rStyle w:val="KeywordTok"/>
        </w:rPr>
        <w:t>c</w:t>
      </w:r>
      <w:r>
        <w:rPr>
          <w:rStyle w:val="NormalTok"/>
        </w:rPr>
        <w:t>(Fredericia,Horsens,Kolding,Vejle))</w:t>
      </w:r>
      <w:r>
        <w:br/>
      </w:r>
      <w:r>
        <w:rPr>
          <w:rStyle w:val="CommentTok"/>
        </w:rPr>
        <w:t>####</w:t>
      </w:r>
    </w:p>
    <w:p w14:paraId="29C858C3" w14:textId="77777777" w:rsidR="00512386" w:rsidRDefault="00202242">
      <w:pPr>
        <w:pStyle w:val="SourceCode"/>
      </w:pPr>
      <w:r>
        <w:rPr>
          <w:rStyle w:val="KeywordTok"/>
        </w:rPr>
        <w:t>plot</w:t>
      </w:r>
      <w:r>
        <w:rPr>
          <w:rStyle w:val="NormalTok"/>
        </w:rPr>
        <w:t>(</w:t>
      </w:r>
      <w:r>
        <w:rPr>
          <w:rStyle w:val="DecValTok"/>
        </w:rPr>
        <w:t>1</w:t>
      </w:r>
      <w:r>
        <w:rPr>
          <w:rStyle w:val="OperatorTok"/>
        </w:rPr>
        <w:t>:</w:t>
      </w:r>
      <w:r>
        <w:rPr>
          <w:rStyle w:val="DecValTok"/>
        </w:rPr>
        <w:t>6</w:t>
      </w:r>
      <w:r>
        <w:rPr>
          <w:rStyle w:val="NormalTok"/>
        </w:rPr>
        <w:t xml:space="preserve">,Fredericia, </w:t>
      </w:r>
      <w:r>
        <w:rPr>
          <w:rStyle w:val="DataTypeTok"/>
        </w:rPr>
        <w:t>type=</w:t>
      </w:r>
      <w:r>
        <w:rPr>
          <w:rStyle w:val="StringTok"/>
        </w:rPr>
        <w:t>"l"</w:t>
      </w:r>
      <w:r>
        <w:rPr>
          <w:rStyle w:val="NormalTok"/>
        </w:rPr>
        <w:t xml:space="preserve">, </w:t>
      </w:r>
      <w:r>
        <w:rPr>
          <w:rStyle w:val="DataTypeTok"/>
        </w:rPr>
        <w:t>lty =</w:t>
      </w:r>
      <w:r>
        <w:rPr>
          <w:rStyle w:val="DecValTok"/>
        </w:rPr>
        <w:t>1</w:t>
      </w:r>
      <w:r>
        <w:rPr>
          <w:rStyle w:val="NormalTok"/>
        </w:rPr>
        <w:t xml:space="preserve">, </w:t>
      </w:r>
      <w:r>
        <w:rPr>
          <w:rStyle w:val="DataTypeTok"/>
        </w:rPr>
        <w:t>col=</w:t>
      </w:r>
      <w:r>
        <w:rPr>
          <w:rStyle w:val="StringTok"/>
        </w:rPr>
        <w:t>"red"</w:t>
      </w:r>
      <w:r>
        <w:rPr>
          <w:rStyle w:val="NormalTok"/>
        </w:rPr>
        <w:t xml:space="preserve">, </w:t>
      </w:r>
      <w:r>
        <w:rPr>
          <w:rStyle w:val="DataTypeTok"/>
        </w:rPr>
        <w:t>xlab=</w:t>
      </w:r>
      <w:r>
        <w:rPr>
          <w:rStyle w:val="StringTok"/>
        </w:rPr>
        <w:t>""</w:t>
      </w:r>
      <w:r>
        <w:rPr>
          <w:rStyle w:val="NormalTok"/>
        </w:rPr>
        <w:t xml:space="preserve">, </w:t>
      </w:r>
      <w:r>
        <w:br/>
      </w:r>
      <w:r>
        <w:rPr>
          <w:rStyle w:val="NormalTok"/>
        </w:rPr>
        <w:t xml:space="preserve">               </w:t>
      </w:r>
      <w:r>
        <w:rPr>
          <w:rStyle w:val="DataTypeTok"/>
        </w:rPr>
        <w:t>ylab=</w:t>
      </w:r>
      <w:r>
        <w:rPr>
          <w:rStyle w:val="StringTok"/>
        </w:rPr>
        <w:t>"Cancer Rate"</w:t>
      </w:r>
      <w:r>
        <w:rPr>
          <w:rStyle w:val="NormalTok"/>
        </w:rPr>
        <w:t xml:space="preserve">, </w:t>
      </w:r>
      <w:r>
        <w:rPr>
          <w:rStyle w:val="DataTypeTok"/>
        </w:rPr>
        <w:t>xlim=</w:t>
      </w:r>
      <w:r>
        <w:rPr>
          <w:rStyle w:val="KeywordTok"/>
        </w:rPr>
        <w:t>c</w:t>
      </w:r>
      <w:r>
        <w:rPr>
          <w:rStyle w:val="NormalTok"/>
        </w:rPr>
        <w:t>(</w:t>
      </w:r>
      <w:r>
        <w:rPr>
          <w:rStyle w:val="DecValTok"/>
        </w:rPr>
        <w:t>0</w:t>
      </w:r>
      <w:r>
        <w:rPr>
          <w:rStyle w:val="NormalTok"/>
        </w:rPr>
        <w:t>,</w:t>
      </w:r>
      <w:r>
        <w:rPr>
          <w:rStyle w:val="DecValTok"/>
        </w:rPr>
        <w:t>6</w:t>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 xml:space="preserve">, </w:t>
      </w:r>
      <w:r>
        <w:rPr>
          <w:rStyle w:val="FloatTok"/>
        </w:rPr>
        <w:t>0.03</w:t>
      </w:r>
      <w:r>
        <w:rPr>
          <w:rStyle w:val="NormalTok"/>
        </w:rPr>
        <w:t xml:space="preserve">), </w:t>
      </w:r>
      <w:r>
        <w:rPr>
          <w:rStyle w:val="DataTypeTok"/>
        </w:rPr>
        <w:t>axes=</w:t>
      </w:r>
      <w:r>
        <w:rPr>
          <w:rStyle w:val="OtherTok"/>
        </w:rPr>
        <w:t>FALSE</w:t>
      </w:r>
      <w:r>
        <w:rPr>
          <w:rStyle w:val="NormalTok"/>
        </w:rPr>
        <w:t xml:space="preserve"> )</w:t>
      </w:r>
      <w:r>
        <w:br/>
      </w:r>
      <w:r>
        <w:rPr>
          <w:rStyle w:val="KeywordTok"/>
        </w:rPr>
        <w:t>axis</w:t>
      </w:r>
      <w:r>
        <w:rPr>
          <w:rStyle w:val="NormalTok"/>
        </w:rPr>
        <w:t>(</w:t>
      </w:r>
      <w:r>
        <w:rPr>
          <w:rStyle w:val="DecValTok"/>
        </w:rPr>
        <w:t>2</w:t>
      </w:r>
      <w:r>
        <w:rPr>
          <w:rStyle w:val="NormalTok"/>
        </w:rPr>
        <w:t>)</w:t>
      </w:r>
      <w:r>
        <w:br/>
      </w:r>
      <w:r>
        <w:rPr>
          <w:rStyle w:val="KeywordTok"/>
        </w:rPr>
        <w:t>axis</w:t>
      </w:r>
      <w:r>
        <w:rPr>
          <w:rStyle w:val="NormalTok"/>
        </w:rPr>
        <w:t>(</w:t>
      </w:r>
      <w:r>
        <w:rPr>
          <w:rStyle w:val="DecValTok"/>
        </w:rPr>
        <w:t>1</w:t>
      </w:r>
      <w:r>
        <w:rPr>
          <w:rStyle w:val="NormalTok"/>
        </w:rPr>
        <w:t xml:space="preserve">, </w:t>
      </w:r>
      <w:r>
        <w:rPr>
          <w:rStyle w:val="DataTypeTok"/>
        </w:rPr>
        <w:t>labels=</w:t>
      </w:r>
      <w:r>
        <w:rPr>
          <w:rStyle w:val="KeywordTok"/>
        </w:rPr>
        <w:t>c</w:t>
      </w:r>
      <w:r>
        <w:rPr>
          <w:rStyle w:val="NormalTok"/>
        </w:rPr>
        <w:t>(</w:t>
      </w:r>
      <w:r>
        <w:rPr>
          <w:rStyle w:val="StringTok"/>
        </w:rPr>
        <w:t>"[45-54]"</w:t>
      </w:r>
      <w:r>
        <w:rPr>
          <w:rStyle w:val="NormalTok"/>
        </w:rPr>
        <w:t>,</w:t>
      </w:r>
      <w:r>
        <w:rPr>
          <w:rStyle w:val="StringTok"/>
        </w:rPr>
        <w:t>"[55,59]"</w:t>
      </w:r>
      <w:r>
        <w:rPr>
          <w:rStyle w:val="NormalTok"/>
        </w:rPr>
        <w:t>,</w:t>
      </w:r>
      <w:r>
        <w:rPr>
          <w:rStyle w:val="StringTok"/>
        </w:rPr>
        <w:t>"[60,64]"</w:t>
      </w:r>
      <w:r>
        <w:rPr>
          <w:rStyle w:val="NormalTok"/>
        </w:rPr>
        <w:t>,</w:t>
      </w:r>
      <w:r>
        <w:rPr>
          <w:rStyle w:val="StringTok"/>
        </w:rPr>
        <w:t>"[65,69]"</w:t>
      </w:r>
      <w:r>
        <w:rPr>
          <w:rStyle w:val="NormalTok"/>
        </w:rPr>
        <w:t>,</w:t>
      </w:r>
      <w:r>
        <w:rPr>
          <w:rStyle w:val="StringTok"/>
        </w:rPr>
        <w:t>"[70,74]"</w:t>
      </w:r>
      <w:r>
        <w:rPr>
          <w:rStyle w:val="NormalTok"/>
        </w:rPr>
        <w:t>,</w:t>
      </w:r>
      <w:r>
        <w:rPr>
          <w:rStyle w:val="StringTok"/>
        </w:rPr>
        <w:t>"75+"</w:t>
      </w:r>
      <w:r>
        <w:rPr>
          <w:rStyle w:val="NormalTok"/>
        </w:rPr>
        <w:t xml:space="preserve">), </w:t>
      </w:r>
      <w:r>
        <w:br/>
      </w:r>
      <w:r>
        <w:rPr>
          <w:rStyle w:val="NormalTok"/>
        </w:rPr>
        <w:t xml:space="preserve">            </w:t>
      </w:r>
      <w:r>
        <w:rPr>
          <w:rStyle w:val="DataTypeTok"/>
        </w:rPr>
        <w:t>at =</w:t>
      </w:r>
      <w:r>
        <w:rPr>
          <w:rStyle w:val="NormalTok"/>
        </w:rPr>
        <w:t xml:space="preserve"> </w:t>
      </w:r>
      <w:r>
        <w:rPr>
          <w:rStyle w:val="DecValTok"/>
        </w:rPr>
        <w:t>1</w:t>
      </w:r>
      <w:r>
        <w:rPr>
          <w:rStyle w:val="OperatorTok"/>
        </w:rPr>
        <w:t>:</w:t>
      </w:r>
      <w:r>
        <w:rPr>
          <w:rStyle w:val="DecValTok"/>
        </w:rPr>
        <w:t>6</w:t>
      </w:r>
      <w:r>
        <w:rPr>
          <w:rStyle w:val="NormalTok"/>
        </w:rPr>
        <w:t>)</w:t>
      </w:r>
      <w:r>
        <w:br/>
      </w:r>
      <w:r>
        <w:rPr>
          <w:rStyle w:val="KeywordTok"/>
        </w:rPr>
        <w:t>points</w:t>
      </w:r>
      <w:r>
        <w:rPr>
          <w:rStyle w:val="NormalTok"/>
        </w:rPr>
        <w:t>(</w:t>
      </w:r>
      <w:r>
        <w:rPr>
          <w:rStyle w:val="DecValTok"/>
        </w:rPr>
        <w:t>1</w:t>
      </w:r>
      <w:r>
        <w:rPr>
          <w:rStyle w:val="OperatorTok"/>
        </w:rPr>
        <w:t>:</w:t>
      </w:r>
      <w:r>
        <w:rPr>
          <w:rStyle w:val="DecValTok"/>
        </w:rPr>
        <w:t>6</w:t>
      </w:r>
      <w:r>
        <w:rPr>
          <w:rStyle w:val="NormalTok"/>
        </w:rPr>
        <w:t xml:space="preserve">,Fredericia, </w:t>
      </w:r>
      <w:r>
        <w:rPr>
          <w:rStyle w:val="DataTypeTok"/>
        </w:rPr>
        <w:t>pch=</w:t>
      </w:r>
      <w:r>
        <w:rPr>
          <w:rStyle w:val="DecValTok"/>
        </w:rPr>
        <w:t>19</w:t>
      </w:r>
      <w:r>
        <w:rPr>
          <w:rStyle w:val="NormalTok"/>
        </w:rPr>
        <w:t xml:space="preserve">, </w:t>
      </w:r>
      <w:r>
        <w:rPr>
          <w:rStyle w:val="DataTypeTok"/>
        </w:rPr>
        <w:t>col=</w:t>
      </w:r>
      <w:r>
        <w:rPr>
          <w:rStyle w:val="StringTok"/>
        </w:rPr>
        <w:t>"red"</w:t>
      </w:r>
      <w:r>
        <w:rPr>
          <w:rStyle w:val="NormalTok"/>
        </w:rPr>
        <w:t>)</w:t>
      </w:r>
      <w:r>
        <w:br/>
      </w:r>
      <w:r>
        <w:rPr>
          <w:rStyle w:val="CommentTok"/>
        </w:rPr>
        <w:t>##</w:t>
      </w:r>
      <w:r>
        <w:br/>
      </w:r>
      <w:r>
        <w:rPr>
          <w:rStyle w:val="KeywordTok"/>
        </w:rPr>
        <w:t>lines</w:t>
      </w:r>
      <w:r>
        <w:rPr>
          <w:rStyle w:val="NormalTok"/>
        </w:rPr>
        <w:t>(</w:t>
      </w:r>
      <w:r>
        <w:rPr>
          <w:rStyle w:val="DecValTok"/>
        </w:rPr>
        <w:t>1</w:t>
      </w:r>
      <w:r>
        <w:rPr>
          <w:rStyle w:val="OperatorTok"/>
        </w:rPr>
        <w:t>:</w:t>
      </w:r>
      <w:r>
        <w:rPr>
          <w:rStyle w:val="DecValTok"/>
        </w:rPr>
        <w:t>6</w:t>
      </w:r>
      <w:r>
        <w:rPr>
          <w:rStyle w:val="NormalTok"/>
        </w:rPr>
        <w:t xml:space="preserve">, Horsens, </w:t>
      </w:r>
      <w:r>
        <w:rPr>
          <w:rStyle w:val="DataTypeTok"/>
        </w:rPr>
        <w:t>lty =</w:t>
      </w:r>
      <w:r>
        <w:rPr>
          <w:rStyle w:val="DecValTok"/>
        </w:rPr>
        <w:t>2</w:t>
      </w:r>
      <w:r>
        <w:rPr>
          <w:rStyle w:val="NormalTok"/>
        </w:rPr>
        <w:t xml:space="preserve">, </w:t>
      </w:r>
      <w:r>
        <w:rPr>
          <w:rStyle w:val="DataTypeTok"/>
        </w:rPr>
        <w:t>col=</w:t>
      </w:r>
      <w:r>
        <w:rPr>
          <w:rStyle w:val="StringTok"/>
        </w:rPr>
        <w:t>"blue"</w:t>
      </w:r>
      <w:r>
        <w:rPr>
          <w:rStyle w:val="NormalTok"/>
        </w:rPr>
        <w:t>)</w:t>
      </w:r>
      <w:r>
        <w:br/>
      </w:r>
      <w:r>
        <w:rPr>
          <w:rStyle w:val="KeywordTok"/>
        </w:rPr>
        <w:t>points</w:t>
      </w:r>
      <w:r>
        <w:rPr>
          <w:rStyle w:val="NormalTok"/>
        </w:rPr>
        <w:t>(</w:t>
      </w:r>
      <w:r>
        <w:rPr>
          <w:rStyle w:val="DecValTok"/>
        </w:rPr>
        <w:t>1</w:t>
      </w:r>
      <w:r>
        <w:rPr>
          <w:rStyle w:val="OperatorTok"/>
        </w:rPr>
        <w:t>:</w:t>
      </w:r>
      <w:r>
        <w:rPr>
          <w:rStyle w:val="DecValTok"/>
        </w:rPr>
        <w:t>6</w:t>
      </w:r>
      <w:r>
        <w:rPr>
          <w:rStyle w:val="NormalTok"/>
        </w:rPr>
        <w:t xml:space="preserve">, Horsens, </w:t>
      </w:r>
      <w:r>
        <w:rPr>
          <w:rStyle w:val="DataTypeTok"/>
        </w:rPr>
        <w:t>pch=</w:t>
      </w:r>
      <w:r>
        <w:rPr>
          <w:rStyle w:val="DecValTok"/>
        </w:rPr>
        <w:t>20</w:t>
      </w:r>
      <w:r>
        <w:rPr>
          <w:rStyle w:val="NormalTok"/>
        </w:rPr>
        <w:t xml:space="preserve">, </w:t>
      </w:r>
      <w:r>
        <w:rPr>
          <w:rStyle w:val="DataTypeTok"/>
        </w:rPr>
        <w:t>col=</w:t>
      </w:r>
      <w:r>
        <w:rPr>
          <w:rStyle w:val="StringTok"/>
        </w:rPr>
        <w:t>"blue"</w:t>
      </w:r>
      <w:r>
        <w:rPr>
          <w:rStyle w:val="NormalTok"/>
        </w:rPr>
        <w:t>)</w:t>
      </w:r>
      <w:r>
        <w:br/>
      </w:r>
      <w:r>
        <w:rPr>
          <w:rStyle w:val="CommentTok"/>
        </w:rPr>
        <w:t>##</w:t>
      </w:r>
      <w:r>
        <w:br/>
      </w:r>
      <w:r>
        <w:rPr>
          <w:rStyle w:val="KeywordTok"/>
        </w:rPr>
        <w:t>lines</w:t>
      </w:r>
      <w:r>
        <w:rPr>
          <w:rStyle w:val="NormalTok"/>
        </w:rPr>
        <w:t>(</w:t>
      </w:r>
      <w:r>
        <w:rPr>
          <w:rStyle w:val="DecValTok"/>
        </w:rPr>
        <w:t>1</w:t>
      </w:r>
      <w:r>
        <w:rPr>
          <w:rStyle w:val="OperatorTok"/>
        </w:rPr>
        <w:t>:</w:t>
      </w:r>
      <w:r>
        <w:rPr>
          <w:rStyle w:val="DecValTok"/>
        </w:rPr>
        <w:t>6</w:t>
      </w:r>
      <w:r>
        <w:rPr>
          <w:rStyle w:val="NormalTok"/>
        </w:rPr>
        <w:t xml:space="preserve">, Kolding, </w:t>
      </w:r>
      <w:r>
        <w:rPr>
          <w:rStyle w:val="DataTypeTok"/>
        </w:rPr>
        <w:t>lty =</w:t>
      </w:r>
      <w:r>
        <w:rPr>
          <w:rStyle w:val="DecValTok"/>
        </w:rPr>
        <w:t>3</w:t>
      </w:r>
      <w:r>
        <w:rPr>
          <w:rStyle w:val="NormalTok"/>
        </w:rPr>
        <w:t xml:space="preserve">, </w:t>
      </w:r>
      <w:r>
        <w:rPr>
          <w:rStyle w:val="DataTypeTok"/>
        </w:rPr>
        <w:t>col=</w:t>
      </w:r>
      <w:r>
        <w:rPr>
          <w:rStyle w:val="StringTok"/>
        </w:rPr>
        <w:t>"purple"</w:t>
      </w:r>
      <w:r>
        <w:rPr>
          <w:rStyle w:val="NormalTok"/>
        </w:rPr>
        <w:t>)</w:t>
      </w:r>
      <w:r>
        <w:br/>
      </w:r>
      <w:r>
        <w:rPr>
          <w:rStyle w:val="KeywordTok"/>
        </w:rPr>
        <w:t>points</w:t>
      </w:r>
      <w:r>
        <w:rPr>
          <w:rStyle w:val="NormalTok"/>
        </w:rPr>
        <w:t>(</w:t>
      </w:r>
      <w:r>
        <w:rPr>
          <w:rStyle w:val="DecValTok"/>
        </w:rPr>
        <w:t>1</w:t>
      </w:r>
      <w:r>
        <w:rPr>
          <w:rStyle w:val="OperatorTok"/>
        </w:rPr>
        <w:t>:</w:t>
      </w:r>
      <w:r>
        <w:rPr>
          <w:rStyle w:val="DecValTok"/>
        </w:rPr>
        <w:t>6</w:t>
      </w:r>
      <w:r>
        <w:rPr>
          <w:rStyle w:val="NormalTok"/>
        </w:rPr>
        <w:t xml:space="preserve">, Kolding, </w:t>
      </w:r>
      <w:r>
        <w:rPr>
          <w:rStyle w:val="DataTypeTok"/>
        </w:rPr>
        <w:t>pch=</w:t>
      </w:r>
      <w:r>
        <w:rPr>
          <w:rStyle w:val="DecValTok"/>
        </w:rPr>
        <w:t>21</w:t>
      </w:r>
      <w:r>
        <w:rPr>
          <w:rStyle w:val="NormalTok"/>
        </w:rPr>
        <w:t xml:space="preserve">, </w:t>
      </w:r>
      <w:r>
        <w:rPr>
          <w:rStyle w:val="DataTypeTok"/>
        </w:rPr>
        <w:t>col=</w:t>
      </w:r>
      <w:r>
        <w:rPr>
          <w:rStyle w:val="StringTok"/>
        </w:rPr>
        <w:t>"purple"</w:t>
      </w:r>
      <w:r>
        <w:rPr>
          <w:rStyle w:val="NormalTok"/>
        </w:rPr>
        <w:t>)</w:t>
      </w:r>
      <w:r>
        <w:br/>
      </w:r>
      <w:r>
        <w:rPr>
          <w:rStyle w:val="CommentTok"/>
        </w:rPr>
        <w:t>###</w:t>
      </w:r>
      <w:r>
        <w:br/>
      </w:r>
      <w:r>
        <w:rPr>
          <w:rStyle w:val="KeywordTok"/>
        </w:rPr>
        <w:t>lines</w:t>
      </w:r>
      <w:r>
        <w:rPr>
          <w:rStyle w:val="NormalTok"/>
        </w:rPr>
        <w:t>(</w:t>
      </w:r>
      <w:r>
        <w:rPr>
          <w:rStyle w:val="DecValTok"/>
        </w:rPr>
        <w:t>1</w:t>
      </w:r>
      <w:r>
        <w:rPr>
          <w:rStyle w:val="OperatorTok"/>
        </w:rPr>
        <w:t>:</w:t>
      </w:r>
      <w:r>
        <w:rPr>
          <w:rStyle w:val="DecValTok"/>
        </w:rPr>
        <w:t>6</w:t>
      </w:r>
      <w:r>
        <w:rPr>
          <w:rStyle w:val="NormalTok"/>
        </w:rPr>
        <w:t xml:space="preserve">, Vejle, </w:t>
      </w:r>
      <w:r>
        <w:rPr>
          <w:rStyle w:val="DataTypeTok"/>
        </w:rPr>
        <w:t>lty =</w:t>
      </w:r>
      <w:r>
        <w:rPr>
          <w:rStyle w:val="DecValTok"/>
        </w:rPr>
        <w:t>4</w:t>
      </w:r>
      <w:r>
        <w:rPr>
          <w:rStyle w:val="NormalTok"/>
        </w:rPr>
        <w:t xml:space="preserve">, </w:t>
      </w:r>
      <w:r>
        <w:rPr>
          <w:rStyle w:val="DataTypeTok"/>
        </w:rPr>
        <w:t>col=</w:t>
      </w:r>
      <w:r>
        <w:rPr>
          <w:rStyle w:val="StringTok"/>
        </w:rPr>
        <w:t>"mediumvioletred"</w:t>
      </w:r>
      <w:r>
        <w:rPr>
          <w:rStyle w:val="NormalTok"/>
        </w:rPr>
        <w:t>)</w:t>
      </w:r>
      <w:r>
        <w:br/>
      </w:r>
      <w:r>
        <w:rPr>
          <w:rStyle w:val="KeywordTok"/>
        </w:rPr>
        <w:t>points</w:t>
      </w:r>
      <w:r>
        <w:rPr>
          <w:rStyle w:val="NormalTok"/>
        </w:rPr>
        <w:t>(</w:t>
      </w:r>
      <w:r>
        <w:rPr>
          <w:rStyle w:val="DecValTok"/>
        </w:rPr>
        <w:t>1</w:t>
      </w:r>
      <w:r>
        <w:rPr>
          <w:rStyle w:val="OperatorTok"/>
        </w:rPr>
        <w:t>:</w:t>
      </w:r>
      <w:r>
        <w:rPr>
          <w:rStyle w:val="DecValTok"/>
        </w:rPr>
        <w:t>6</w:t>
      </w:r>
      <w:r>
        <w:rPr>
          <w:rStyle w:val="NormalTok"/>
        </w:rPr>
        <w:t xml:space="preserve">, Vejle, </w:t>
      </w:r>
      <w:r>
        <w:rPr>
          <w:rStyle w:val="DataTypeTok"/>
        </w:rPr>
        <w:t>pch=</w:t>
      </w:r>
      <w:r>
        <w:rPr>
          <w:rStyle w:val="DecValTok"/>
        </w:rPr>
        <w:t>22</w:t>
      </w:r>
      <w:r>
        <w:rPr>
          <w:rStyle w:val="NormalTok"/>
        </w:rPr>
        <w:t xml:space="preserve">, </w:t>
      </w:r>
      <w:r>
        <w:rPr>
          <w:rStyle w:val="DataTypeTok"/>
        </w:rPr>
        <w:t>col=</w:t>
      </w:r>
      <w:r>
        <w:rPr>
          <w:rStyle w:val="StringTok"/>
        </w:rPr>
        <w:t>"mediumvioletred"</w:t>
      </w:r>
      <w:r>
        <w:rPr>
          <w:rStyle w:val="NormalTok"/>
        </w:rPr>
        <w:t>)</w:t>
      </w:r>
      <w:r>
        <w:br/>
      </w:r>
      <w:r>
        <w:rPr>
          <w:rStyle w:val="CommentTok"/>
        </w:rPr>
        <w:t>##</w:t>
      </w:r>
      <w:r>
        <w:br/>
      </w:r>
      <w:r>
        <w:rPr>
          <w:rStyle w:val="KeywordTok"/>
        </w:rPr>
        <w:t>legend</w:t>
      </w:r>
      <w:r>
        <w:rPr>
          <w:rStyle w:val="NormalTok"/>
        </w:rPr>
        <w:t>(</w:t>
      </w:r>
      <w:r>
        <w:rPr>
          <w:rStyle w:val="StringTok"/>
        </w:rPr>
        <w:t>"topleft"</w:t>
      </w:r>
      <w:r>
        <w:rPr>
          <w:rStyle w:val="NormalTok"/>
        </w:rPr>
        <w:t xml:space="preserve">, </w:t>
      </w:r>
      <w:r>
        <w:rPr>
          <w:rStyle w:val="KeywordTok"/>
        </w:rPr>
        <w:t>c</w:t>
      </w:r>
      <w:r>
        <w:rPr>
          <w:rStyle w:val="NormalTok"/>
        </w:rPr>
        <w:t>(</w:t>
      </w:r>
      <w:r>
        <w:rPr>
          <w:rStyle w:val="StringTok"/>
        </w:rPr>
        <w:t>"Fredericia"</w:t>
      </w:r>
      <w:r>
        <w:rPr>
          <w:rStyle w:val="NormalTok"/>
        </w:rPr>
        <w:t>,</w:t>
      </w:r>
      <w:r>
        <w:rPr>
          <w:rStyle w:val="StringTok"/>
        </w:rPr>
        <w:t>"Horsens"</w:t>
      </w:r>
      <w:r>
        <w:rPr>
          <w:rStyle w:val="NormalTok"/>
        </w:rPr>
        <w:t xml:space="preserve">, </w:t>
      </w:r>
      <w:r>
        <w:rPr>
          <w:rStyle w:val="StringTok"/>
        </w:rPr>
        <w:t>"Kolding"</w:t>
      </w:r>
      <w:r>
        <w:rPr>
          <w:rStyle w:val="NormalTok"/>
        </w:rPr>
        <w:t xml:space="preserve">, </w:t>
      </w:r>
      <w:r>
        <w:rPr>
          <w:rStyle w:val="StringTok"/>
        </w:rPr>
        <w:t>"Vejle"</w:t>
      </w:r>
      <w:r>
        <w:rPr>
          <w:rStyle w:val="NormalTok"/>
        </w:rPr>
        <w:t xml:space="preserve"> ),</w:t>
      </w:r>
      <w:r>
        <w:br/>
      </w:r>
      <w:r>
        <w:rPr>
          <w:rStyle w:val="NormalTok"/>
        </w:rPr>
        <w:t xml:space="preserve">                  </w:t>
      </w:r>
      <w:r>
        <w:rPr>
          <w:rStyle w:val="DataTypeTok"/>
        </w:rPr>
        <w:t>pch=</w:t>
      </w:r>
      <w:r>
        <w:rPr>
          <w:rStyle w:val="DecValTok"/>
        </w:rPr>
        <w:t>19</w:t>
      </w:r>
      <w:r>
        <w:rPr>
          <w:rStyle w:val="OperatorTok"/>
        </w:rPr>
        <w:t>:</w:t>
      </w:r>
      <w:r>
        <w:rPr>
          <w:rStyle w:val="DecValTok"/>
        </w:rPr>
        <w:t>22</w:t>
      </w:r>
      <w:r>
        <w:rPr>
          <w:rStyle w:val="NormalTok"/>
        </w:rPr>
        <w:t xml:space="preserve">, </w:t>
      </w:r>
      <w:r>
        <w:rPr>
          <w:rStyle w:val="DataTypeTok"/>
        </w:rPr>
        <w:t>lt</w:t>
      </w:r>
      <w:r>
        <w:rPr>
          <w:rStyle w:val="DataTypeTok"/>
        </w:rPr>
        <w:t>y=</w:t>
      </w:r>
      <w:r>
        <w:rPr>
          <w:rStyle w:val="DecValTok"/>
        </w:rPr>
        <w:t>1</w:t>
      </w:r>
      <w:r>
        <w:rPr>
          <w:rStyle w:val="OperatorTok"/>
        </w:rPr>
        <w:t>:</w:t>
      </w:r>
      <w:r>
        <w:rPr>
          <w:rStyle w:val="DecValTok"/>
        </w:rPr>
        <w:t>4</w:t>
      </w:r>
      <w:r>
        <w:rPr>
          <w:rStyle w:val="NormalTok"/>
        </w:rPr>
        <w:t xml:space="preserve">,  </w:t>
      </w:r>
      <w:r>
        <w:rPr>
          <w:rStyle w:val="DataTypeTok"/>
        </w:rPr>
        <w:t>bty=</w:t>
      </w:r>
      <w:r>
        <w:rPr>
          <w:rStyle w:val="StringTok"/>
        </w:rPr>
        <w:t>"n"</w:t>
      </w:r>
      <w:r>
        <w:rPr>
          <w:rStyle w:val="NormalTok"/>
        </w:rPr>
        <w:t xml:space="preserve">, </w:t>
      </w:r>
      <w:r>
        <w:br/>
      </w:r>
      <w:r>
        <w:rPr>
          <w:rStyle w:val="NormalTok"/>
        </w:rPr>
        <w:t xml:space="preserve">        </w:t>
      </w:r>
      <w:r>
        <w:rPr>
          <w:rStyle w:val="DataTypeTok"/>
        </w:rPr>
        <w:t>col=</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StringTok"/>
        </w:rPr>
        <w:t>"purple"</w:t>
      </w:r>
      <w:r>
        <w:rPr>
          <w:rStyle w:val="NormalTok"/>
        </w:rPr>
        <w:t xml:space="preserve">, </w:t>
      </w:r>
      <w:r>
        <w:rPr>
          <w:rStyle w:val="StringTok"/>
        </w:rPr>
        <w:t>"mediumvioletred"</w:t>
      </w:r>
      <w:r>
        <w:rPr>
          <w:rStyle w:val="NormalTok"/>
        </w:rPr>
        <w:t>))</w:t>
      </w:r>
    </w:p>
    <w:p w14:paraId="29C858C4" w14:textId="77777777" w:rsidR="00512386" w:rsidRDefault="00202242">
      <w:pPr>
        <w:pStyle w:val="FirstParagraph"/>
      </w:pPr>
      <w:r>
        <w:rPr>
          <w:noProof/>
        </w:rPr>
        <w:lastRenderedPageBreak/>
        <w:drawing>
          <wp:inline distT="0" distB="0" distL="0" distR="0" wp14:anchorId="29C85917" wp14:editId="29C85918">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09-321pois-reg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9C858C5" w14:textId="77777777" w:rsidR="00512386" w:rsidRDefault="00202242">
      <w:pPr>
        <w:pStyle w:val="Heading2"/>
      </w:pPr>
      <w:bookmarkStart w:id="26" w:name="conclusion-and-discussion"/>
      <w:bookmarkStart w:id="27" w:name="_Toc67991936"/>
      <w:bookmarkEnd w:id="24"/>
      <w:r>
        <w:t>Conclusion and Discussion</w:t>
      </w:r>
      <w:bookmarkEnd w:id="27"/>
    </w:p>
    <w:p w14:paraId="29C858C6" w14:textId="77777777" w:rsidR="00512386" w:rsidRDefault="00202242">
      <w:pPr>
        <w:pStyle w:val="FirstParagraph"/>
      </w:pPr>
      <w:r>
        <w:t>Several conclusions we can draw from the output of the regression models.</w:t>
      </w:r>
    </w:p>
    <w:p w14:paraId="29C858C7" w14:textId="77777777" w:rsidR="00512386" w:rsidRDefault="00202242">
      <w:pPr>
        <w:pStyle w:val="BodyText"/>
      </w:pPr>
      <w:r>
        <w:t>The regression model based on the cancer count is not appropriate since the information on the population size can not be used. Simply including the population size in the regression model to improve the model performance. See the following output of the f</w:t>
      </w:r>
      <w:r>
        <w:t>itted Poisson regression model.</w:t>
      </w:r>
    </w:p>
    <w:p w14:paraId="29C858C8" w14:textId="77777777" w:rsidR="00512386" w:rsidRDefault="00202242">
      <w:pPr>
        <w:pStyle w:val="SourceCode"/>
      </w:pPr>
      <w:r>
        <w:rPr>
          <w:rStyle w:val="NormalTok"/>
        </w:rPr>
        <w:t>model.freq.pop &lt;-</w:t>
      </w:r>
      <w:r>
        <w:rPr>
          <w:rStyle w:val="StringTok"/>
        </w:rPr>
        <w:t xml:space="preserve"> </w:t>
      </w:r>
      <w:r>
        <w:rPr>
          <w:rStyle w:val="KeywordTok"/>
        </w:rPr>
        <w:t>glm</w:t>
      </w:r>
      <w:r>
        <w:rPr>
          <w:rStyle w:val="NormalTok"/>
        </w:rPr>
        <w:t xml:space="preserve">(cases </w:t>
      </w:r>
      <w:r>
        <w:rPr>
          <w:rStyle w:val="OperatorTok"/>
        </w:rPr>
        <w:t>~</w:t>
      </w:r>
      <w:r>
        <w:rPr>
          <w:rStyle w:val="StringTok"/>
        </w:rPr>
        <w:t xml:space="preserve"> </w:t>
      </w:r>
      <w:r>
        <w:rPr>
          <w:rStyle w:val="NormalTok"/>
        </w:rPr>
        <w:t xml:space="preserve">city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pop, </w:t>
      </w:r>
      <w:r>
        <w:rPr>
          <w:rStyle w:val="DataTypeTok"/>
        </w:rPr>
        <w:t>family =</w:t>
      </w:r>
      <w:r>
        <w:rPr>
          <w:rStyle w:val="NormalTok"/>
        </w:rPr>
        <w:t xml:space="preserve"> </w:t>
      </w:r>
      <w:r>
        <w:rPr>
          <w:rStyle w:val="KeywordTok"/>
        </w:rPr>
        <w:t>poisson</w:t>
      </w:r>
      <w:r>
        <w:rPr>
          <w:rStyle w:val="NormalTok"/>
        </w:rPr>
        <w:t>(</w:t>
      </w:r>
      <w:r>
        <w:rPr>
          <w:rStyle w:val="DataTypeTok"/>
        </w:rPr>
        <w:t>link =</w:t>
      </w:r>
      <w:r>
        <w:rPr>
          <w:rStyle w:val="NormalTok"/>
        </w:rPr>
        <w:t xml:space="preserve"> </w:t>
      </w:r>
      <w:r>
        <w:rPr>
          <w:rStyle w:val="StringTok"/>
        </w:rPr>
        <w:t>"log"</w:t>
      </w:r>
      <w:r>
        <w:rPr>
          <w:rStyle w:val="NormalTok"/>
        </w:rPr>
        <w:t xml:space="preserve">), </w:t>
      </w:r>
      <w:r>
        <w:br/>
      </w:r>
      <w:r>
        <w:rPr>
          <w:rStyle w:val="NormalTok"/>
        </w:rPr>
        <w:t xml:space="preserve">                      </w:t>
      </w:r>
      <w:r>
        <w:rPr>
          <w:rStyle w:val="DataTypeTok"/>
        </w:rPr>
        <w:t>data =</w:t>
      </w:r>
      <w:r>
        <w:rPr>
          <w:rStyle w:val="NormalTok"/>
        </w:rPr>
        <w:t xml:space="preserve"> eba1977)</w:t>
      </w:r>
      <w:r>
        <w:br/>
      </w:r>
      <w:r>
        <w:rPr>
          <w:rStyle w:val="CommentTok"/>
        </w:rPr>
        <w:t>##</w:t>
      </w:r>
      <w:r>
        <w:br/>
      </w:r>
      <w:r>
        <w:rPr>
          <w:rStyle w:val="NormalTok"/>
        </w:rPr>
        <w:t>pois.count.coef.pop =</w:t>
      </w:r>
      <w:r>
        <w:rPr>
          <w:rStyle w:val="StringTok"/>
        </w:rPr>
        <w:t xml:space="preserve"> </w:t>
      </w:r>
      <w:r>
        <w:rPr>
          <w:rStyle w:val="KeywordTok"/>
        </w:rPr>
        <w:t>summary</w:t>
      </w:r>
      <w:r>
        <w:rPr>
          <w:rStyle w:val="NormalTok"/>
        </w:rPr>
        <w:t>(model.freq.pop)</w:t>
      </w:r>
      <w:r>
        <w:rPr>
          <w:rStyle w:val="OperatorTok"/>
        </w:rPr>
        <w:t>$</w:t>
      </w:r>
      <w:r>
        <w:rPr>
          <w:rStyle w:val="NormalTok"/>
        </w:rPr>
        <w:t>coef</w:t>
      </w:r>
      <w:r>
        <w:br/>
      </w:r>
      <w:r>
        <w:rPr>
          <w:rStyle w:val="KeywordTok"/>
        </w:rPr>
        <w:t>kable</w:t>
      </w:r>
      <w:r>
        <w:rPr>
          <w:rStyle w:val="NormalTok"/>
        </w:rPr>
        <w:t xml:space="preserve">(pois.count.coef.pop, </w:t>
      </w:r>
      <w:r>
        <w:rPr>
          <w:rStyle w:val="DataTypeTok"/>
        </w:rPr>
        <w:t>caption =</w:t>
      </w:r>
      <w:r>
        <w:rPr>
          <w:rStyle w:val="NormalTok"/>
        </w:rPr>
        <w:t xml:space="preserve"> </w:t>
      </w:r>
      <w:r>
        <w:rPr>
          <w:rStyle w:val="StringTok"/>
        </w:rPr>
        <w:t>"The Poisson r</w:t>
      </w:r>
      <w:r>
        <w:rPr>
          <w:rStyle w:val="StringTok"/>
        </w:rPr>
        <w:t xml:space="preserve">egression model for </w:t>
      </w:r>
      <w:r>
        <w:br/>
      </w:r>
      <w:r>
        <w:rPr>
          <w:rStyle w:val="StringTok"/>
        </w:rPr>
        <w:t xml:space="preserve">         the counts of lung cancer cases versus the geographical locations, </w:t>
      </w:r>
      <w:r>
        <w:br/>
      </w:r>
      <w:r>
        <w:rPr>
          <w:rStyle w:val="StringTok"/>
        </w:rPr>
        <w:t xml:space="preserve">         population size, and age group."</w:t>
      </w:r>
      <w:r>
        <w:rPr>
          <w:rStyle w:val="NormalTok"/>
        </w:rPr>
        <w:t>)</w:t>
      </w:r>
    </w:p>
    <w:p w14:paraId="29C858C9" w14:textId="77777777" w:rsidR="00512386" w:rsidRDefault="00202242">
      <w:pPr>
        <w:pStyle w:val="TableCaption"/>
      </w:pPr>
      <w:r>
        <w:t>The Poisson regression model for the counts of lung cancer cases versus the geographical locations, population size</w:t>
      </w:r>
      <w:r>
        <w:t>, and age group.</w:t>
      </w:r>
    </w:p>
    <w:tbl>
      <w:tblPr>
        <w:tblStyle w:val="Table"/>
        <w:tblW w:w="0" w:type="pct"/>
        <w:tblLook w:val="0020" w:firstRow="1" w:lastRow="0" w:firstColumn="0" w:lastColumn="0" w:noHBand="0" w:noVBand="0"/>
        <w:tblCaption w:val="The Poisson regression model for the counts of lung cancer cases versus the geographical locations, population size, and age group."/>
      </w:tblPr>
      <w:tblGrid>
        <w:gridCol w:w="1440"/>
        <w:gridCol w:w="1409"/>
        <w:gridCol w:w="1329"/>
        <w:gridCol w:w="1409"/>
        <w:gridCol w:w="1329"/>
      </w:tblGrid>
      <w:tr w:rsidR="00512386" w14:paraId="29C858CF" w14:textId="77777777">
        <w:tc>
          <w:tcPr>
            <w:tcW w:w="0" w:type="auto"/>
            <w:tcBorders>
              <w:bottom w:val="single" w:sz="0" w:space="0" w:color="auto"/>
            </w:tcBorders>
            <w:vAlign w:val="bottom"/>
          </w:tcPr>
          <w:p w14:paraId="29C858CA" w14:textId="77777777" w:rsidR="00512386" w:rsidRDefault="00512386"/>
        </w:tc>
        <w:tc>
          <w:tcPr>
            <w:tcW w:w="0" w:type="auto"/>
            <w:tcBorders>
              <w:bottom w:val="single" w:sz="0" w:space="0" w:color="auto"/>
            </w:tcBorders>
            <w:vAlign w:val="bottom"/>
          </w:tcPr>
          <w:p w14:paraId="29C858CB" w14:textId="77777777" w:rsidR="00512386" w:rsidRDefault="00202242">
            <w:pPr>
              <w:pStyle w:val="Compact"/>
              <w:jc w:val="right"/>
            </w:pPr>
            <w:r>
              <w:t>Estimate</w:t>
            </w:r>
          </w:p>
        </w:tc>
        <w:tc>
          <w:tcPr>
            <w:tcW w:w="0" w:type="auto"/>
            <w:tcBorders>
              <w:bottom w:val="single" w:sz="0" w:space="0" w:color="auto"/>
            </w:tcBorders>
            <w:vAlign w:val="bottom"/>
          </w:tcPr>
          <w:p w14:paraId="29C858CC" w14:textId="77777777" w:rsidR="00512386" w:rsidRDefault="00202242">
            <w:pPr>
              <w:pStyle w:val="Compact"/>
              <w:jc w:val="right"/>
            </w:pPr>
            <w:r>
              <w:t>Std. Error</w:t>
            </w:r>
          </w:p>
        </w:tc>
        <w:tc>
          <w:tcPr>
            <w:tcW w:w="0" w:type="auto"/>
            <w:tcBorders>
              <w:bottom w:val="single" w:sz="0" w:space="0" w:color="auto"/>
            </w:tcBorders>
            <w:vAlign w:val="bottom"/>
          </w:tcPr>
          <w:p w14:paraId="29C858CD" w14:textId="77777777" w:rsidR="00512386" w:rsidRDefault="00202242">
            <w:pPr>
              <w:pStyle w:val="Compact"/>
              <w:jc w:val="right"/>
            </w:pPr>
            <w:r>
              <w:t>z value</w:t>
            </w:r>
          </w:p>
        </w:tc>
        <w:tc>
          <w:tcPr>
            <w:tcW w:w="0" w:type="auto"/>
            <w:tcBorders>
              <w:bottom w:val="single" w:sz="0" w:space="0" w:color="auto"/>
            </w:tcBorders>
            <w:vAlign w:val="bottom"/>
          </w:tcPr>
          <w:p w14:paraId="29C858CE" w14:textId="77777777" w:rsidR="00512386" w:rsidRDefault="00202242">
            <w:pPr>
              <w:pStyle w:val="Compact"/>
              <w:jc w:val="right"/>
            </w:pPr>
            <w:r>
              <w:t>Pr(&gt;|z|)</w:t>
            </w:r>
          </w:p>
        </w:tc>
      </w:tr>
      <w:tr w:rsidR="00512386" w14:paraId="29C858D5" w14:textId="77777777">
        <w:tc>
          <w:tcPr>
            <w:tcW w:w="0" w:type="auto"/>
          </w:tcPr>
          <w:p w14:paraId="29C858D0" w14:textId="77777777" w:rsidR="00512386" w:rsidRDefault="00202242">
            <w:pPr>
              <w:pStyle w:val="Compact"/>
            </w:pPr>
            <w:r>
              <w:t>(Intercept)</w:t>
            </w:r>
          </w:p>
        </w:tc>
        <w:tc>
          <w:tcPr>
            <w:tcW w:w="0" w:type="auto"/>
          </w:tcPr>
          <w:p w14:paraId="29C858D1" w14:textId="77777777" w:rsidR="00512386" w:rsidRDefault="00202242">
            <w:pPr>
              <w:pStyle w:val="Compact"/>
              <w:jc w:val="right"/>
            </w:pPr>
            <w:r>
              <w:t>3.2128418</w:t>
            </w:r>
          </w:p>
        </w:tc>
        <w:tc>
          <w:tcPr>
            <w:tcW w:w="0" w:type="auto"/>
          </w:tcPr>
          <w:p w14:paraId="29C858D2" w14:textId="77777777" w:rsidR="00512386" w:rsidRDefault="00202242">
            <w:pPr>
              <w:pStyle w:val="Compact"/>
              <w:jc w:val="right"/>
            </w:pPr>
            <w:r>
              <w:t>2.0328317</w:t>
            </w:r>
          </w:p>
        </w:tc>
        <w:tc>
          <w:tcPr>
            <w:tcW w:w="0" w:type="auto"/>
          </w:tcPr>
          <w:p w14:paraId="29C858D3" w14:textId="77777777" w:rsidR="00512386" w:rsidRDefault="00202242">
            <w:pPr>
              <w:pStyle w:val="Compact"/>
              <w:jc w:val="right"/>
            </w:pPr>
            <w:r>
              <w:t>1.5804760</w:t>
            </w:r>
          </w:p>
        </w:tc>
        <w:tc>
          <w:tcPr>
            <w:tcW w:w="0" w:type="auto"/>
          </w:tcPr>
          <w:p w14:paraId="29C858D4" w14:textId="77777777" w:rsidR="00512386" w:rsidRDefault="00202242">
            <w:pPr>
              <w:pStyle w:val="Compact"/>
              <w:jc w:val="right"/>
            </w:pPr>
            <w:r>
              <w:t>0.1139979</w:t>
            </w:r>
          </w:p>
        </w:tc>
      </w:tr>
      <w:tr w:rsidR="00512386" w14:paraId="29C858DB" w14:textId="77777777">
        <w:tc>
          <w:tcPr>
            <w:tcW w:w="0" w:type="auto"/>
          </w:tcPr>
          <w:p w14:paraId="29C858D6" w14:textId="77777777" w:rsidR="00512386" w:rsidRDefault="00202242">
            <w:pPr>
              <w:pStyle w:val="Compact"/>
            </w:pPr>
            <w:r>
              <w:t>cityHorsens</w:t>
            </w:r>
          </w:p>
        </w:tc>
        <w:tc>
          <w:tcPr>
            <w:tcW w:w="0" w:type="auto"/>
          </w:tcPr>
          <w:p w14:paraId="29C858D7" w14:textId="77777777" w:rsidR="00512386" w:rsidRDefault="00202242">
            <w:pPr>
              <w:pStyle w:val="Compact"/>
              <w:jc w:val="right"/>
            </w:pPr>
            <w:r>
              <w:t>-0.0460603</w:t>
            </w:r>
          </w:p>
        </w:tc>
        <w:tc>
          <w:tcPr>
            <w:tcW w:w="0" w:type="auto"/>
          </w:tcPr>
          <w:p w14:paraId="29C858D8" w14:textId="77777777" w:rsidR="00512386" w:rsidRDefault="00202242">
            <w:pPr>
              <w:pStyle w:val="Compact"/>
              <w:jc w:val="right"/>
            </w:pPr>
            <w:r>
              <w:t>0.2123037</w:t>
            </w:r>
          </w:p>
        </w:tc>
        <w:tc>
          <w:tcPr>
            <w:tcW w:w="0" w:type="auto"/>
          </w:tcPr>
          <w:p w14:paraId="29C858D9" w14:textId="77777777" w:rsidR="00512386" w:rsidRDefault="00202242">
            <w:pPr>
              <w:pStyle w:val="Compact"/>
              <w:jc w:val="right"/>
            </w:pPr>
            <w:r>
              <w:t>-0.2169547</w:t>
            </w:r>
          </w:p>
        </w:tc>
        <w:tc>
          <w:tcPr>
            <w:tcW w:w="0" w:type="auto"/>
          </w:tcPr>
          <w:p w14:paraId="29C858DA" w14:textId="77777777" w:rsidR="00512386" w:rsidRDefault="00202242">
            <w:pPr>
              <w:pStyle w:val="Compact"/>
              <w:jc w:val="right"/>
            </w:pPr>
            <w:r>
              <w:t>0.8282436</w:t>
            </w:r>
          </w:p>
        </w:tc>
      </w:tr>
      <w:tr w:rsidR="00512386" w14:paraId="29C858E1" w14:textId="77777777">
        <w:tc>
          <w:tcPr>
            <w:tcW w:w="0" w:type="auto"/>
          </w:tcPr>
          <w:p w14:paraId="29C858DC" w14:textId="77777777" w:rsidR="00512386" w:rsidRDefault="00202242">
            <w:pPr>
              <w:pStyle w:val="Compact"/>
            </w:pPr>
            <w:r>
              <w:t>cityKolding</w:t>
            </w:r>
          </w:p>
        </w:tc>
        <w:tc>
          <w:tcPr>
            <w:tcW w:w="0" w:type="auto"/>
          </w:tcPr>
          <w:p w14:paraId="29C858DD" w14:textId="77777777" w:rsidR="00512386" w:rsidRDefault="00202242">
            <w:pPr>
              <w:pStyle w:val="Compact"/>
              <w:jc w:val="right"/>
            </w:pPr>
            <w:r>
              <w:t>-0.1860295</w:t>
            </w:r>
          </w:p>
        </w:tc>
        <w:tc>
          <w:tcPr>
            <w:tcW w:w="0" w:type="auto"/>
          </w:tcPr>
          <w:p w14:paraId="29C858DE" w14:textId="77777777" w:rsidR="00512386" w:rsidRDefault="00202242">
            <w:pPr>
              <w:pStyle w:val="Compact"/>
              <w:jc w:val="right"/>
            </w:pPr>
            <w:r>
              <w:t>0.2065207</w:t>
            </w:r>
          </w:p>
        </w:tc>
        <w:tc>
          <w:tcPr>
            <w:tcW w:w="0" w:type="auto"/>
          </w:tcPr>
          <w:p w14:paraId="29C858DF" w14:textId="77777777" w:rsidR="00512386" w:rsidRDefault="00202242">
            <w:pPr>
              <w:pStyle w:val="Compact"/>
              <w:jc w:val="right"/>
            </w:pPr>
            <w:r>
              <w:t>-0.9007788</w:t>
            </w:r>
          </w:p>
        </w:tc>
        <w:tc>
          <w:tcPr>
            <w:tcW w:w="0" w:type="auto"/>
          </w:tcPr>
          <w:p w14:paraId="29C858E0" w14:textId="77777777" w:rsidR="00512386" w:rsidRDefault="00202242">
            <w:pPr>
              <w:pStyle w:val="Compact"/>
              <w:jc w:val="right"/>
            </w:pPr>
            <w:r>
              <w:t>0.3677059</w:t>
            </w:r>
          </w:p>
        </w:tc>
      </w:tr>
      <w:tr w:rsidR="00512386" w14:paraId="29C858E7" w14:textId="77777777">
        <w:tc>
          <w:tcPr>
            <w:tcW w:w="0" w:type="auto"/>
          </w:tcPr>
          <w:p w14:paraId="29C858E2" w14:textId="77777777" w:rsidR="00512386" w:rsidRDefault="00202242">
            <w:pPr>
              <w:pStyle w:val="Compact"/>
            </w:pPr>
            <w:r>
              <w:lastRenderedPageBreak/>
              <w:t>cityVejle</w:t>
            </w:r>
          </w:p>
        </w:tc>
        <w:tc>
          <w:tcPr>
            <w:tcW w:w="0" w:type="auto"/>
          </w:tcPr>
          <w:p w14:paraId="29C858E3" w14:textId="77777777" w:rsidR="00512386" w:rsidRDefault="00202242">
            <w:pPr>
              <w:pStyle w:val="Compact"/>
              <w:jc w:val="right"/>
            </w:pPr>
            <w:r>
              <w:t>-0.2363857</w:t>
            </w:r>
          </w:p>
        </w:tc>
        <w:tc>
          <w:tcPr>
            <w:tcW w:w="0" w:type="auto"/>
          </w:tcPr>
          <w:p w14:paraId="29C858E4" w14:textId="77777777" w:rsidR="00512386" w:rsidRDefault="00202242">
            <w:pPr>
              <w:pStyle w:val="Compact"/>
              <w:jc w:val="right"/>
            </w:pPr>
            <w:r>
              <w:t>0.1888636</w:t>
            </w:r>
          </w:p>
        </w:tc>
        <w:tc>
          <w:tcPr>
            <w:tcW w:w="0" w:type="auto"/>
          </w:tcPr>
          <w:p w14:paraId="29C858E5" w14:textId="77777777" w:rsidR="00512386" w:rsidRDefault="00202242">
            <w:pPr>
              <w:pStyle w:val="Compact"/>
              <w:jc w:val="right"/>
            </w:pPr>
            <w:r>
              <w:t>-1.2516209</w:t>
            </w:r>
          </w:p>
        </w:tc>
        <w:tc>
          <w:tcPr>
            <w:tcW w:w="0" w:type="auto"/>
          </w:tcPr>
          <w:p w14:paraId="29C858E6" w14:textId="77777777" w:rsidR="00512386" w:rsidRDefault="00202242">
            <w:pPr>
              <w:pStyle w:val="Compact"/>
              <w:jc w:val="right"/>
            </w:pPr>
            <w:r>
              <w:t>0.2107080</w:t>
            </w:r>
          </w:p>
        </w:tc>
      </w:tr>
      <w:tr w:rsidR="00512386" w14:paraId="29C858ED" w14:textId="77777777">
        <w:tc>
          <w:tcPr>
            <w:tcW w:w="0" w:type="auto"/>
          </w:tcPr>
          <w:p w14:paraId="29C858E8" w14:textId="77777777" w:rsidR="00512386" w:rsidRDefault="00202242">
            <w:pPr>
              <w:pStyle w:val="Compact"/>
            </w:pPr>
            <w:r>
              <w:t>age55-59</w:t>
            </w:r>
          </w:p>
        </w:tc>
        <w:tc>
          <w:tcPr>
            <w:tcW w:w="0" w:type="auto"/>
          </w:tcPr>
          <w:p w14:paraId="29C858E9" w14:textId="77777777" w:rsidR="00512386" w:rsidRDefault="00202242">
            <w:pPr>
              <w:pStyle w:val="Compact"/>
              <w:jc w:val="right"/>
            </w:pPr>
            <w:r>
              <w:t>-0.6973716</w:t>
            </w:r>
          </w:p>
        </w:tc>
        <w:tc>
          <w:tcPr>
            <w:tcW w:w="0" w:type="auto"/>
          </w:tcPr>
          <w:p w14:paraId="29C858EA" w14:textId="77777777" w:rsidR="00512386" w:rsidRDefault="00202242">
            <w:pPr>
              <w:pStyle w:val="Compact"/>
              <w:jc w:val="right"/>
            </w:pPr>
            <w:r>
              <w:t>1.4118856</w:t>
            </w:r>
          </w:p>
        </w:tc>
        <w:tc>
          <w:tcPr>
            <w:tcW w:w="0" w:type="auto"/>
          </w:tcPr>
          <w:p w14:paraId="29C858EB" w14:textId="77777777" w:rsidR="00512386" w:rsidRDefault="00202242">
            <w:pPr>
              <w:pStyle w:val="Compact"/>
              <w:jc w:val="right"/>
            </w:pPr>
            <w:r>
              <w:t>-0.4939293</w:t>
            </w:r>
          </w:p>
        </w:tc>
        <w:tc>
          <w:tcPr>
            <w:tcW w:w="0" w:type="auto"/>
          </w:tcPr>
          <w:p w14:paraId="29C858EC" w14:textId="77777777" w:rsidR="00512386" w:rsidRDefault="00202242">
            <w:pPr>
              <w:pStyle w:val="Compact"/>
              <w:jc w:val="right"/>
            </w:pPr>
            <w:r>
              <w:t>0.6213561</w:t>
            </w:r>
          </w:p>
        </w:tc>
      </w:tr>
      <w:tr w:rsidR="00512386" w14:paraId="29C858F3" w14:textId="77777777">
        <w:tc>
          <w:tcPr>
            <w:tcW w:w="0" w:type="auto"/>
          </w:tcPr>
          <w:p w14:paraId="29C858EE" w14:textId="77777777" w:rsidR="00512386" w:rsidRDefault="00202242">
            <w:pPr>
              <w:pStyle w:val="Compact"/>
            </w:pPr>
            <w:r>
              <w:t>age60-64</w:t>
            </w:r>
          </w:p>
        </w:tc>
        <w:tc>
          <w:tcPr>
            <w:tcW w:w="0" w:type="auto"/>
          </w:tcPr>
          <w:p w14:paraId="29C858EF" w14:textId="77777777" w:rsidR="00512386" w:rsidRDefault="00202242">
            <w:pPr>
              <w:pStyle w:val="Compact"/>
              <w:jc w:val="right"/>
            </w:pPr>
            <w:r>
              <w:t>-0.4398872</w:t>
            </w:r>
          </w:p>
        </w:tc>
        <w:tc>
          <w:tcPr>
            <w:tcW w:w="0" w:type="auto"/>
          </w:tcPr>
          <w:p w14:paraId="29C858F0" w14:textId="77777777" w:rsidR="00512386" w:rsidRDefault="00202242">
            <w:pPr>
              <w:pStyle w:val="Compact"/>
              <w:jc w:val="right"/>
            </w:pPr>
            <w:r>
              <w:t>1.4875090</w:t>
            </w:r>
          </w:p>
        </w:tc>
        <w:tc>
          <w:tcPr>
            <w:tcW w:w="0" w:type="auto"/>
          </w:tcPr>
          <w:p w14:paraId="29C858F1" w14:textId="77777777" w:rsidR="00512386" w:rsidRDefault="00202242">
            <w:pPr>
              <w:pStyle w:val="Compact"/>
              <w:jc w:val="right"/>
            </w:pPr>
            <w:r>
              <w:t>-0.2957207</w:t>
            </w:r>
          </w:p>
        </w:tc>
        <w:tc>
          <w:tcPr>
            <w:tcW w:w="0" w:type="auto"/>
          </w:tcPr>
          <w:p w14:paraId="29C858F2" w14:textId="77777777" w:rsidR="00512386" w:rsidRDefault="00202242">
            <w:pPr>
              <w:pStyle w:val="Compact"/>
              <w:jc w:val="right"/>
            </w:pPr>
            <w:r>
              <w:t>0.7674434</w:t>
            </w:r>
          </w:p>
        </w:tc>
      </w:tr>
      <w:tr w:rsidR="00512386" w14:paraId="29C858F9" w14:textId="77777777">
        <w:tc>
          <w:tcPr>
            <w:tcW w:w="0" w:type="auto"/>
          </w:tcPr>
          <w:p w14:paraId="29C858F4" w14:textId="77777777" w:rsidR="00512386" w:rsidRDefault="00202242">
            <w:pPr>
              <w:pStyle w:val="Compact"/>
            </w:pPr>
            <w:r>
              <w:t>age65-69</w:t>
            </w:r>
          </w:p>
        </w:tc>
        <w:tc>
          <w:tcPr>
            <w:tcW w:w="0" w:type="auto"/>
          </w:tcPr>
          <w:p w14:paraId="29C858F5" w14:textId="77777777" w:rsidR="00512386" w:rsidRDefault="00202242">
            <w:pPr>
              <w:pStyle w:val="Compact"/>
              <w:jc w:val="right"/>
            </w:pPr>
            <w:r>
              <w:t>-0.4459548</w:t>
            </w:r>
          </w:p>
        </w:tc>
        <w:tc>
          <w:tcPr>
            <w:tcW w:w="0" w:type="auto"/>
          </w:tcPr>
          <w:p w14:paraId="29C858F6" w14:textId="77777777" w:rsidR="00512386" w:rsidRDefault="00202242">
            <w:pPr>
              <w:pStyle w:val="Compact"/>
              <w:jc w:val="right"/>
            </w:pPr>
            <w:r>
              <w:t>1.5936553</w:t>
            </w:r>
          </w:p>
        </w:tc>
        <w:tc>
          <w:tcPr>
            <w:tcW w:w="0" w:type="auto"/>
          </w:tcPr>
          <w:p w14:paraId="29C858F7" w14:textId="77777777" w:rsidR="00512386" w:rsidRDefault="00202242">
            <w:pPr>
              <w:pStyle w:val="Compact"/>
              <w:jc w:val="right"/>
            </w:pPr>
            <w:r>
              <w:t>-0.2798314</w:t>
            </w:r>
          </w:p>
        </w:tc>
        <w:tc>
          <w:tcPr>
            <w:tcW w:w="0" w:type="auto"/>
          </w:tcPr>
          <w:p w14:paraId="29C858F8" w14:textId="77777777" w:rsidR="00512386" w:rsidRDefault="00202242">
            <w:pPr>
              <w:pStyle w:val="Compact"/>
              <w:jc w:val="right"/>
            </w:pPr>
            <w:r>
              <w:t>0.7796069</w:t>
            </w:r>
          </w:p>
        </w:tc>
      </w:tr>
      <w:tr w:rsidR="00512386" w14:paraId="29C858FF" w14:textId="77777777">
        <w:tc>
          <w:tcPr>
            <w:tcW w:w="0" w:type="auto"/>
          </w:tcPr>
          <w:p w14:paraId="29C858FA" w14:textId="77777777" w:rsidR="00512386" w:rsidRDefault="00202242">
            <w:pPr>
              <w:pStyle w:val="Compact"/>
            </w:pPr>
            <w:r>
              <w:t>age70-74</w:t>
            </w:r>
          </w:p>
        </w:tc>
        <w:tc>
          <w:tcPr>
            <w:tcW w:w="0" w:type="auto"/>
          </w:tcPr>
          <w:p w14:paraId="29C858FB" w14:textId="77777777" w:rsidR="00512386" w:rsidRDefault="00202242">
            <w:pPr>
              <w:pStyle w:val="Compact"/>
              <w:jc w:val="right"/>
            </w:pPr>
            <w:r>
              <w:t>-0.6085898</w:t>
            </w:r>
          </w:p>
        </w:tc>
        <w:tc>
          <w:tcPr>
            <w:tcW w:w="0" w:type="auto"/>
          </w:tcPr>
          <w:p w14:paraId="29C858FC" w14:textId="77777777" w:rsidR="00512386" w:rsidRDefault="00202242">
            <w:pPr>
              <w:pStyle w:val="Compact"/>
              <w:jc w:val="right"/>
            </w:pPr>
            <w:r>
              <w:t>1.6875082</w:t>
            </w:r>
          </w:p>
        </w:tc>
        <w:tc>
          <w:tcPr>
            <w:tcW w:w="0" w:type="auto"/>
          </w:tcPr>
          <w:p w14:paraId="29C858FD" w14:textId="77777777" w:rsidR="00512386" w:rsidRDefault="00202242">
            <w:pPr>
              <w:pStyle w:val="Compact"/>
              <w:jc w:val="right"/>
            </w:pPr>
            <w:r>
              <w:t>-0.3606440</w:t>
            </w:r>
          </w:p>
        </w:tc>
        <w:tc>
          <w:tcPr>
            <w:tcW w:w="0" w:type="auto"/>
          </w:tcPr>
          <w:p w14:paraId="29C858FE" w14:textId="77777777" w:rsidR="00512386" w:rsidRDefault="00202242">
            <w:pPr>
              <w:pStyle w:val="Compact"/>
              <w:jc w:val="right"/>
            </w:pPr>
            <w:r>
              <w:t>0.7183656</w:t>
            </w:r>
          </w:p>
        </w:tc>
      </w:tr>
      <w:tr w:rsidR="00512386" w14:paraId="29C85905" w14:textId="77777777">
        <w:tc>
          <w:tcPr>
            <w:tcW w:w="0" w:type="auto"/>
          </w:tcPr>
          <w:p w14:paraId="29C85900" w14:textId="77777777" w:rsidR="00512386" w:rsidRDefault="00202242">
            <w:pPr>
              <w:pStyle w:val="Compact"/>
            </w:pPr>
            <w:r>
              <w:t>age75+</w:t>
            </w:r>
          </w:p>
        </w:tc>
        <w:tc>
          <w:tcPr>
            <w:tcW w:w="0" w:type="auto"/>
          </w:tcPr>
          <w:p w14:paraId="29C85901" w14:textId="77777777" w:rsidR="00512386" w:rsidRDefault="00202242">
            <w:pPr>
              <w:pStyle w:val="Compact"/>
              <w:jc w:val="right"/>
            </w:pPr>
            <w:r>
              <w:t>-0.8251288</w:t>
            </w:r>
          </w:p>
        </w:tc>
        <w:tc>
          <w:tcPr>
            <w:tcW w:w="0" w:type="auto"/>
          </w:tcPr>
          <w:p w14:paraId="29C85902" w14:textId="77777777" w:rsidR="00512386" w:rsidRDefault="00202242">
            <w:pPr>
              <w:pStyle w:val="Compact"/>
              <w:jc w:val="right"/>
            </w:pPr>
            <w:r>
              <w:t>1.6101773</w:t>
            </w:r>
          </w:p>
        </w:tc>
        <w:tc>
          <w:tcPr>
            <w:tcW w:w="0" w:type="auto"/>
          </w:tcPr>
          <w:p w14:paraId="29C85903" w14:textId="77777777" w:rsidR="00512386" w:rsidRDefault="00202242">
            <w:pPr>
              <w:pStyle w:val="Compact"/>
              <w:jc w:val="right"/>
            </w:pPr>
            <w:r>
              <w:t>-0.5124459</w:t>
            </w:r>
          </w:p>
        </w:tc>
        <w:tc>
          <w:tcPr>
            <w:tcW w:w="0" w:type="auto"/>
          </w:tcPr>
          <w:p w14:paraId="29C85904" w14:textId="77777777" w:rsidR="00512386" w:rsidRDefault="00202242">
            <w:pPr>
              <w:pStyle w:val="Compact"/>
              <w:jc w:val="right"/>
            </w:pPr>
            <w:r>
              <w:t>0.6083390</w:t>
            </w:r>
          </w:p>
        </w:tc>
      </w:tr>
      <w:tr w:rsidR="00512386" w14:paraId="29C8590B" w14:textId="77777777">
        <w:tc>
          <w:tcPr>
            <w:tcW w:w="0" w:type="auto"/>
          </w:tcPr>
          <w:p w14:paraId="29C85906" w14:textId="77777777" w:rsidR="00512386" w:rsidRDefault="00202242">
            <w:pPr>
              <w:pStyle w:val="Compact"/>
            </w:pPr>
            <w:r>
              <w:t>pop</w:t>
            </w:r>
          </w:p>
        </w:tc>
        <w:tc>
          <w:tcPr>
            <w:tcW w:w="0" w:type="auto"/>
          </w:tcPr>
          <w:p w14:paraId="29C85907" w14:textId="77777777" w:rsidR="00512386" w:rsidRDefault="00202242">
            <w:pPr>
              <w:pStyle w:val="Compact"/>
              <w:jc w:val="right"/>
            </w:pPr>
            <w:r>
              <w:t>-0.0003412</w:t>
            </w:r>
          </w:p>
        </w:tc>
        <w:tc>
          <w:tcPr>
            <w:tcW w:w="0" w:type="auto"/>
          </w:tcPr>
          <w:p w14:paraId="29C85908" w14:textId="77777777" w:rsidR="00512386" w:rsidRDefault="00202242">
            <w:pPr>
              <w:pStyle w:val="Compact"/>
              <w:jc w:val="right"/>
            </w:pPr>
            <w:r>
              <w:t>0.0007140</w:t>
            </w:r>
          </w:p>
        </w:tc>
        <w:tc>
          <w:tcPr>
            <w:tcW w:w="0" w:type="auto"/>
          </w:tcPr>
          <w:p w14:paraId="29C85909" w14:textId="77777777" w:rsidR="00512386" w:rsidRDefault="00202242">
            <w:pPr>
              <w:pStyle w:val="Compact"/>
              <w:jc w:val="right"/>
            </w:pPr>
            <w:r>
              <w:t>-0.4778690</w:t>
            </w:r>
          </w:p>
        </w:tc>
        <w:tc>
          <w:tcPr>
            <w:tcW w:w="0" w:type="auto"/>
          </w:tcPr>
          <w:p w14:paraId="29C8590A" w14:textId="77777777" w:rsidR="00512386" w:rsidRDefault="00202242">
            <w:pPr>
              <w:pStyle w:val="Compact"/>
              <w:jc w:val="right"/>
            </w:pPr>
            <w:r>
              <w:t>0.6327434</w:t>
            </w:r>
          </w:p>
        </w:tc>
      </w:tr>
    </w:tbl>
    <w:p w14:paraId="29C8590C" w14:textId="77777777" w:rsidR="00512386" w:rsidRDefault="00202242">
      <w:pPr>
        <w:pStyle w:val="BodyText"/>
      </w:pPr>
      <w:r>
        <w:t>The cancer rate in Fredericia is significantly higher than in the other three cities. It seems that there is no significant difference between Horsens, Kolding, and V</w:t>
      </w:r>
      <w:r>
        <w:t>ejle. The reason why Fredericia has a higher cancer rate needs further investigation with additional information.</w:t>
      </w:r>
    </w:p>
    <w:p w14:paraId="29C8590D" w14:textId="77777777" w:rsidR="00512386" w:rsidRDefault="00202242">
      <w:pPr>
        <w:pStyle w:val="BodyText"/>
      </w:pPr>
      <w:r>
        <w:t>There is a curve linear relationship between age and the cancer rate. The cancer rate increases as age increases. However, the rate starts dec</w:t>
      </w:r>
      <w:r>
        <w:t>reasing after 75. This pattern is consistent with the clinical studies since lung cancer patients were mostly diagnosed between 65-70. It is rare to see lung cancer patients aged under 45.</w:t>
      </w:r>
    </w:p>
    <w:p w14:paraId="29C8590E" w14:textId="77777777" w:rsidR="00512386" w:rsidRDefault="00202242">
      <w:pPr>
        <w:pStyle w:val="BodyText"/>
      </w:pPr>
      <w:r>
        <w:t>The last statistical observation is that there is no interaction ef</w:t>
      </w:r>
      <w:r>
        <w:t>fect between the age groups and the geographic locations. The rate curves are “parallel”.</w:t>
      </w:r>
    </w:p>
    <w:p w14:paraId="29C8590F" w14:textId="77777777" w:rsidR="00512386" w:rsidRDefault="00202242">
      <w:pPr>
        <w:pStyle w:val="BodyText"/>
      </w:pPr>
      <w:r>
        <w:t>This is only a small data set with limited information. All conclusions in this report are only based on the given data set.</w:t>
      </w:r>
    </w:p>
    <w:p w14:paraId="29C85910" w14:textId="77777777" w:rsidR="00512386" w:rsidRDefault="00202242">
      <w:pPr>
        <w:pStyle w:val="Heading1"/>
      </w:pPr>
      <w:bookmarkStart w:id="28" w:name="concluding-remarks"/>
      <w:bookmarkStart w:id="29" w:name="_Toc67991937"/>
      <w:bookmarkEnd w:id="18"/>
      <w:bookmarkEnd w:id="26"/>
      <w:r>
        <w:t>Concluding Remarks</w:t>
      </w:r>
      <w:bookmarkEnd w:id="29"/>
    </w:p>
    <w:p w14:paraId="29C85911" w14:textId="77777777" w:rsidR="00512386" w:rsidRDefault="00202242">
      <w:pPr>
        <w:pStyle w:val="FirstParagraph"/>
      </w:pPr>
      <w:r>
        <w:t>This note briefly outl</w:t>
      </w:r>
      <w:r>
        <w:t>ines the regular Poisson regression model for fitting frequency data. The Poisson regression model has a simple structure and easy to interpret but has a relatively strong assumption - variance is equal to mean.</w:t>
      </w:r>
    </w:p>
    <w:p w14:paraId="29C85912" w14:textId="77777777" w:rsidR="00512386" w:rsidRDefault="00202242">
      <w:pPr>
        <w:pStyle w:val="BodyText"/>
      </w:pPr>
      <w:r>
        <w:t>If this assumption is violated, we can use n</w:t>
      </w:r>
      <w:r>
        <w:t>egative binomial regression as an alternative. The other potential issue is the data has excess zeros, then we can consider zero-inflated Poisson or zero-inflated negative binomial regression models.</w:t>
      </w:r>
    </w:p>
    <w:p w14:paraId="29C85913" w14:textId="268F6733" w:rsidR="00512386" w:rsidRDefault="00202242">
      <w:pPr>
        <w:pStyle w:val="BodyText"/>
      </w:pPr>
      <w:r>
        <w:t>For this week’s assignment, you will model</w:t>
      </w:r>
      <w:r>
        <w:t xml:space="preserve"> the daily </w:t>
      </w:r>
      <w:r>
        <w:t xml:space="preserve">counts (and proportion) of cyclists who entered and left the four bridges in </w:t>
      </w:r>
      <w:r>
        <w:t>New York City. The data set will be provided in the document of the assignment instruction.</w:t>
      </w:r>
    </w:p>
    <w:p w14:paraId="29C85914" w14:textId="77777777" w:rsidR="00512386" w:rsidRDefault="00202242">
      <w:pPr>
        <w:pStyle w:val="BodyText"/>
      </w:pPr>
      <w:r>
        <w:br/>
      </w:r>
    </w:p>
    <w:p w14:paraId="29C85915" w14:textId="77777777" w:rsidR="00512386" w:rsidRDefault="00202242">
      <w:pPr>
        <w:pStyle w:val="BodyText"/>
      </w:pPr>
      <w:r>
        <w:br/>
      </w:r>
    </w:p>
    <w:p w14:paraId="29C85916" w14:textId="77777777" w:rsidR="00512386" w:rsidRDefault="00202242">
      <w:pPr>
        <w:pStyle w:val="BodyText"/>
      </w:pPr>
      <w:r>
        <w:br/>
      </w:r>
      <w:bookmarkEnd w:id="28"/>
    </w:p>
    <w:sectPr w:rsidR="0051238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99857A" w14:textId="77777777" w:rsidR="00202242" w:rsidRDefault="00202242">
      <w:pPr>
        <w:spacing w:after="0"/>
      </w:pPr>
      <w:r>
        <w:separator/>
      </w:r>
    </w:p>
  </w:endnote>
  <w:endnote w:type="continuationSeparator" w:id="0">
    <w:p w14:paraId="17B9A7AC" w14:textId="77777777" w:rsidR="00202242" w:rsidRDefault="002022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7B6E3C" w14:textId="77777777" w:rsidR="00202242" w:rsidRDefault="00202242">
      <w:r>
        <w:separator/>
      </w:r>
    </w:p>
  </w:footnote>
  <w:footnote w:type="continuationSeparator" w:id="0">
    <w:p w14:paraId="6FE89E35" w14:textId="77777777" w:rsidR="00202242" w:rsidRDefault="002022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4726145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0BB0A6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1MDc1NLI0MDQ3NTJR0lEKTi0uzszPAykwrAUASpxbJiwAAAA="/>
  </w:docVars>
  <w:rsids>
    <w:rsidRoot w:val="00590D07"/>
    <w:rsid w:val="00011C8B"/>
    <w:rsid w:val="00202242"/>
    <w:rsid w:val="004E29B3"/>
    <w:rsid w:val="00512386"/>
    <w:rsid w:val="005414EC"/>
    <w:rsid w:val="00590D07"/>
    <w:rsid w:val="00626A5E"/>
    <w:rsid w:val="006A7968"/>
    <w:rsid w:val="00784D58"/>
    <w:rsid w:val="008D6863"/>
    <w:rsid w:val="00A149BF"/>
    <w:rsid w:val="00B86B75"/>
    <w:rsid w:val="00BC48D5"/>
    <w:rsid w:val="00C36279"/>
    <w:rsid w:val="00E315A3"/>
    <w:rsid w:val="00FF339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857AC"/>
  <w15:docId w15:val="{4CC29FDB-D4D0-4825-98FA-6E878EA5C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6A7968"/>
    <w:pPr>
      <w:spacing w:after="100"/>
    </w:pPr>
  </w:style>
  <w:style w:type="paragraph" w:styleId="TOC2">
    <w:name w:val="toc 2"/>
    <w:basedOn w:val="Normal"/>
    <w:next w:val="Normal"/>
    <w:autoRedefine/>
    <w:uiPriority w:val="39"/>
    <w:unhideWhenUsed/>
    <w:rsid w:val="006A796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10</Pages>
  <Words>3026</Words>
  <Characters>17253</Characters>
  <Application>Microsoft Office Word</Application>
  <DocSecurity>0</DocSecurity>
  <Lines>143</Lines>
  <Paragraphs>40</Paragraphs>
  <ScaleCrop>false</ScaleCrop>
  <Company/>
  <LinksUpToDate>false</LinksUpToDate>
  <CharactersWithSpaces>20239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#9 - Poisson Regression for Counts and Rates</dc:title>
  <dc:creator>Cheng Peng</dc:creator>
  <cp:keywords/>
  <cp:lastModifiedBy>Peng, Cheng</cp:lastModifiedBy>
  <cp:revision>6</cp:revision>
  <dcterms:created xsi:type="dcterms:W3CDTF">2021-03-30T14:18:00Z</dcterms:created>
  <dcterms:modified xsi:type="dcterms:W3CDTF">2021-03-30T14:32:00Z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03/28/2021</vt:lpwstr>
  </property>
  <property fmtid="{D5CDD505-2E9C-101B-9397-08002B2CF9AE}" pid="3" name="output">
    <vt:lpwstr/>
  </property>
</Properties>
</file>