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422DE1" w14:textId="77777777" w:rsidR="001D12A6" w:rsidRDefault="00501F19">
      <w:pPr>
        <w:pStyle w:val="Title"/>
      </w:pPr>
      <w:r>
        <w:t>Week #10 - Dispersed Poisson Regression Model</w:t>
      </w:r>
    </w:p>
    <w:p w14:paraId="0E422DE2" w14:textId="77777777" w:rsidR="001D12A6" w:rsidRDefault="00501F19">
      <w:pPr>
        <w:pStyle w:val="Author"/>
      </w:pPr>
      <w:r>
        <w:t>Cheng Peng</w:t>
      </w:r>
    </w:p>
    <w:p w14:paraId="0E422DE3" w14:textId="77777777" w:rsidR="001D12A6" w:rsidRDefault="00501F19">
      <w:pPr>
        <w:pStyle w:val="Date"/>
      </w:pPr>
      <w:r>
        <w:t>03/31/2021</w:t>
      </w:r>
    </w:p>
    <w:sdt>
      <w:sdtPr>
        <w:rPr>
          <w:rFonts w:asciiTheme="minorHAnsi" w:eastAsiaTheme="minorHAnsi" w:hAnsiTheme="minorHAnsi" w:cstheme="minorBidi"/>
          <w:color w:val="auto"/>
          <w:sz w:val="24"/>
          <w:szCs w:val="24"/>
        </w:rPr>
        <w:id w:val="611628083"/>
        <w:docPartObj>
          <w:docPartGallery w:val="Table of Contents"/>
          <w:docPartUnique/>
        </w:docPartObj>
      </w:sdtPr>
      <w:sdtEndPr/>
      <w:sdtContent>
        <w:p w14:paraId="0E422DE4" w14:textId="77777777" w:rsidR="001D12A6" w:rsidRDefault="00501F19">
          <w:pPr>
            <w:pStyle w:val="TOCHeading"/>
          </w:pPr>
          <w:r>
            <w:t>Table of Contents</w:t>
          </w:r>
        </w:p>
        <w:p w14:paraId="2FB4E7D9" w14:textId="146E8882" w:rsidR="00574B32" w:rsidRDefault="00501F19">
          <w:pPr>
            <w:pStyle w:val="TOC1"/>
            <w:tabs>
              <w:tab w:val="right" w:leader="dot" w:pos="9350"/>
            </w:tabs>
            <w:rPr>
              <w:noProof/>
            </w:rPr>
          </w:pPr>
          <w:r>
            <w:fldChar w:fldCharType="begin"/>
          </w:r>
          <w:r>
            <w:instrText>TOC \o "1-4" \h \z \u</w:instrText>
          </w:r>
          <w:r w:rsidR="00574B32">
            <w:fldChar w:fldCharType="separate"/>
          </w:r>
          <w:hyperlink w:anchor="_Toc68507477" w:history="1">
            <w:r w:rsidR="00574B32" w:rsidRPr="009B2B7D">
              <w:rPr>
                <w:rStyle w:val="Hyperlink"/>
                <w:noProof/>
              </w:rPr>
              <w:t>Introduction</w:t>
            </w:r>
            <w:r w:rsidR="00574B32">
              <w:rPr>
                <w:noProof/>
                <w:webHidden/>
              </w:rPr>
              <w:tab/>
            </w:r>
            <w:r w:rsidR="00574B32">
              <w:rPr>
                <w:noProof/>
                <w:webHidden/>
              </w:rPr>
              <w:fldChar w:fldCharType="begin"/>
            </w:r>
            <w:r w:rsidR="00574B32">
              <w:rPr>
                <w:noProof/>
                <w:webHidden/>
              </w:rPr>
              <w:instrText xml:space="preserve"> PAGEREF _Toc68507477 \h </w:instrText>
            </w:r>
            <w:r w:rsidR="00574B32">
              <w:rPr>
                <w:noProof/>
                <w:webHidden/>
              </w:rPr>
            </w:r>
            <w:r w:rsidR="00574B32">
              <w:rPr>
                <w:noProof/>
                <w:webHidden/>
              </w:rPr>
              <w:fldChar w:fldCharType="separate"/>
            </w:r>
            <w:r w:rsidR="00574B32">
              <w:rPr>
                <w:noProof/>
                <w:webHidden/>
              </w:rPr>
              <w:t>1</w:t>
            </w:r>
            <w:r w:rsidR="00574B32">
              <w:rPr>
                <w:noProof/>
                <w:webHidden/>
              </w:rPr>
              <w:fldChar w:fldCharType="end"/>
            </w:r>
          </w:hyperlink>
        </w:p>
        <w:p w14:paraId="4A2F3EF5" w14:textId="228EF9B0" w:rsidR="00574B32" w:rsidRDefault="00574B32">
          <w:pPr>
            <w:pStyle w:val="TOC1"/>
            <w:tabs>
              <w:tab w:val="right" w:leader="dot" w:pos="9350"/>
            </w:tabs>
            <w:rPr>
              <w:noProof/>
            </w:rPr>
          </w:pPr>
          <w:hyperlink w:anchor="_Toc68507478" w:history="1">
            <w:r w:rsidRPr="009B2B7D">
              <w:rPr>
                <w:rStyle w:val="Hyperlink"/>
                <w:noProof/>
              </w:rPr>
              <w:t>Residuals of Poisson Regression</w:t>
            </w:r>
            <w:r>
              <w:rPr>
                <w:noProof/>
                <w:webHidden/>
              </w:rPr>
              <w:tab/>
            </w:r>
            <w:r>
              <w:rPr>
                <w:noProof/>
                <w:webHidden/>
              </w:rPr>
              <w:fldChar w:fldCharType="begin"/>
            </w:r>
            <w:r>
              <w:rPr>
                <w:noProof/>
                <w:webHidden/>
              </w:rPr>
              <w:instrText xml:space="preserve"> PAGEREF _Toc68507478 \h </w:instrText>
            </w:r>
            <w:r>
              <w:rPr>
                <w:noProof/>
                <w:webHidden/>
              </w:rPr>
            </w:r>
            <w:r>
              <w:rPr>
                <w:noProof/>
                <w:webHidden/>
              </w:rPr>
              <w:fldChar w:fldCharType="separate"/>
            </w:r>
            <w:r>
              <w:rPr>
                <w:noProof/>
                <w:webHidden/>
              </w:rPr>
              <w:t>2</w:t>
            </w:r>
            <w:r>
              <w:rPr>
                <w:noProof/>
                <w:webHidden/>
              </w:rPr>
              <w:fldChar w:fldCharType="end"/>
            </w:r>
          </w:hyperlink>
        </w:p>
        <w:p w14:paraId="118F0FA7" w14:textId="15DBC0EB" w:rsidR="00574B32" w:rsidRDefault="00574B32">
          <w:pPr>
            <w:pStyle w:val="TOC2"/>
            <w:tabs>
              <w:tab w:val="right" w:leader="dot" w:pos="9350"/>
            </w:tabs>
            <w:rPr>
              <w:noProof/>
            </w:rPr>
          </w:pPr>
          <w:hyperlink w:anchor="_Toc68507479" w:history="1">
            <w:r w:rsidRPr="009B2B7D">
              <w:rPr>
                <w:rStyle w:val="Hyperlink"/>
                <w:noProof/>
              </w:rPr>
              <w:t>Pearson Residuals</w:t>
            </w:r>
            <w:r>
              <w:rPr>
                <w:noProof/>
                <w:webHidden/>
              </w:rPr>
              <w:tab/>
            </w:r>
            <w:r>
              <w:rPr>
                <w:noProof/>
                <w:webHidden/>
              </w:rPr>
              <w:fldChar w:fldCharType="begin"/>
            </w:r>
            <w:r>
              <w:rPr>
                <w:noProof/>
                <w:webHidden/>
              </w:rPr>
              <w:instrText xml:space="preserve"> PAGEREF _Toc68507479 \h </w:instrText>
            </w:r>
            <w:r>
              <w:rPr>
                <w:noProof/>
                <w:webHidden/>
              </w:rPr>
            </w:r>
            <w:r>
              <w:rPr>
                <w:noProof/>
                <w:webHidden/>
              </w:rPr>
              <w:fldChar w:fldCharType="separate"/>
            </w:r>
            <w:r>
              <w:rPr>
                <w:noProof/>
                <w:webHidden/>
              </w:rPr>
              <w:t>3</w:t>
            </w:r>
            <w:r>
              <w:rPr>
                <w:noProof/>
                <w:webHidden/>
              </w:rPr>
              <w:fldChar w:fldCharType="end"/>
            </w:r>
          </w:hyperlink>
        </w:p>
        <w:p w14:paraId="38583A8F" w14:textId="1B0CB028" w:rsidR="00574B32" w:rsidRDefault="00574B32">
          <w:pPr>
            <w:pStyle w:val="TOC2"/>
            <w:tabs>
              <w:tab w:val="right" w:leader="dot" w:pos="9350"/>
            </w:tabs>
            <w:rPr>
              <w:noProof/>
            </w:rPr>
          </w:pPr>
          <w:hyperlink w:anchor="_Toc68507480" w:history="1">
            <w:r w:rsidRPr="009B2B7D">
              <w:rPr>
                <w:rStyle w:val="Hyperlink"/>
                <w:noProof/>
              </w:rPr>
              <w:t>Deviance Residuals</w:t>
            </w:r>
            <w:r>
              <w:rPr>
                <w:noProof/>
                <w:webHidden/>
              </w:rPr>
              <w:tab/>
            </w:r>
            <w:r>
              <w:rPr>
                <w:noProof/>
                <w:webHidden/>
              </w:rPr>
              <w:fldChar w:fldCharType="begin"/>
            </w:r>
            <w:r>
              <w:rPr>
                <w:noProof/>
                <w:webHidden/>
              </w:rPr>
              <w:instrText xml:space="preserve"> PAGEREF _Toc68507480 \h </w:instrText>
            </w:r>
            <w:r>
              <w:rPr>
                <w:noProof/>
                <w:webHidden/>
              </w:rPr>
            </w:r>
            <w:r>
              <w:rPr>
                <w:noProof/>
                <w:webHidden/>
              </w:rPr>
              <w:fldChar w:fldCharType="separate"/>
            </w:r>
            <w:r>
              <w:rPr>
                <w:noProof/>
                <w:webHidden/>
              </w:rPr>
              <w:t>4</w:t>
            </w:r>
            <w:r>
              <w:rPr>
                <w:noProof/>
                <w:webHidden/>
              </w:rPr>
              <w:fldChar w:fldCharType="end"/>
            </w:r>
          </w:hyperlink>
        </w:p>
        <w:p w14:paraId="2BCB3EF7" w14:textId="6DD1BB0C" w:rsidR="00574B32" w:rsidRDefault="00574B32">
          <w:pPr>
            <w:pStyle w:val="TOC2"/>
            <w:tabs>
              <w:tab w:val="right" w:leader="dot" w:pos="9350"/>
            </w:tabs>
            <w:rPr>
              <w:noProof/>
            </w:rPr>
          </w:pPr>
          <w:hyperlink w:anchor="_Toc68507481" w:history="1">
            <w:r w:rsidRPr="009B2B7D">
              <w:rPr>
                <w:rStyle w:val="Hyperlink"/>
                <w:noProof/>
              </w:rPr>
              <w:t>Goodness-of-fit</w:t>
            </w:r>
            <w:r>
              <w:rPr>
                <w:noProof/>
                <w:webHidden/>
              </w:rPr>
              <w:tab/>
            </w:r>
            <w:r>
              <w:rPr>
                <w:noProof/>
                <w:webHidden/>
              </w:rPr>
              <w:fldChar w:fldCharType="begin"/>
            </w:r>
            <w:r>
              <w:rPr>
                <w:noProof/>
                <w:webHidden/>
              </w:rPr>
              <w:instrText xml:space="preserve"> PAGEREF _Toc68507481 \h </w:instrText>
            </w:r>
            <w:r>
              <w:rPr>
                <w:noProof/>
                <w:webHidden/>
              </w:rPr>
            </w:r>
            <w:r>
              <w:rPr>
                <w:noProof/>
                <w:webHidden/>
              </w:rPr>
              <w:fldChar w:fldCharType="separate"/>
            </w:r>
            <w:r>
              <w:rPr>
                <w:noProof/>
                <w:webHidden/>
              </w:rPr>
              <w:t>6</w:t>
            </w:r>
            <w:r>
              <w:rPr>
                <w:noProof/>
                <w:webHidden/>
              </w:rPr>
              <w:fldChar w:fldCharType="end"/>
            </w:r>
          </w:hyperlink>
        </w:p>
        <w:p w14:paraId="2F3B5A5B" w14:textId="14FE9858" w:rsidR="00574B32" w:rsidRDefault="00574B32">
          <w:pPr>
            <w:pStyle w:val="TOC2"/>
            <w:tabs>
              <w:tab w:val="right" w:leader="dot" w:pos="9350"/>
            </w:tabs>
            <w:rPr>
              <w:noProof/>
            </w:rPr>
          </w:pPr>
          <w:hyperlink w:anchor="_Toc68507482" w:history="1">
            <w:r w:rsidRPr="009B2B7D">
              <w:rPr>
                <w:rStyle w:val="Hyperlink"/>
                <w:noProof/>
              </w:rPr>
              <w:t>Dispersion and Dispersed Poisson Regression Model</w:t>
            </w:r>
            <w:r>
              <w:rPr>
                <w:noProof/>
                <w:webHidden/>
              </w:rPr>
              <w:tab/>
            </w:r>
            <w:r>
              <w:rPr>
                <w:noProof/>
                <w:webHidden/>
              </w:rPr>
              <w:fldChar w:fldCharType="begin"/>
            </w:r>
            <w:r>
              <w:rPr>
                <w:noProof/>
                <w:webHidden/>
              </w:rPr>
              <w:instrText xml:space="preserve"> PAGEREF _Toc68507482 \h </w:instrText>
            </w:r>
            <w:r>
              <w:rPr>
                <w:noProof/>
                <w:webHidden/>
              </w:rPr>
            </w:r>
            <w:r>
              <w:rPr>
                <w:noProof/>
                <w:webHidden/>
              </w:rPr>
              <w:fldChar w:fldCharType="separate"/>
            </w:r>
            <w:r>
              <w:rPr>
                <w:noProof/>
                <w:webHidden/>
              </w:rPr>
              <w:t>7</w:t>
            </w:r>
            <w:r>
              <w:rPr>
                <w:noProof/>
                <w:webHidden/>
              </w:rPr>
              <w:fldChar w:fldCharType="end"/>
            </w:r>
          </w:hyperlink>
        </w:p>
        <w:p w14:paraId="1306199F" w14:textId="78968D48" w:rsidR="00574B32" w:rsidRDefault="00574B32">
          <w:pPr>
            <w:pStyle w:val="TOC1"/>
            <w:tabs>
              <w:tab w:val="right" w:leader="dot" w:pos="9350"/>
            </w:tabs>
            <w:rPr>
              <w:noProof/>
            </w:rPr>
          </w:pPr>
          <w:hyperlink w:anchor="_Toc68507483" w:history="1">
            <w:r w:rsidRPr="009B2B7D">
              <w:rPr>
                <w:rStyle w:val="Hyperlink"/>
                <w:noProof/>
              </w:rPr>
              <w:t>Case Study</w:t>
            </w:r>
            <w:r>
              <w:rPr>
                <w:noProof/>
                <w:webHidden/>
              </w:rPr>
              <w:tab/>
            </w:r>
            <w:r>
              <w:rPr>
                <w:noProof/>
                <w:webHidden/>
              </w:rPr>
              <w:fldChar w:fldCharType="begin"/>
            </w:r>
            <w:r>
              <w:rPr>
                <w:noProof/>
                <w:webHidden/>
              </w:rPr>
              <w:instrText xml:space="preserve"> PAGEREF _Toc68507483 \h </w:instrText>
            </w:r>
            <w:r>
              <w:rPr>
                <w:noProof/>
                <w:webHidden/>
              </w:rPr>
            </w:r>
            <w:r>
              <w:rPr>
                <w:noProof/>
                <w:webHidden/>
              </w:rPr>
              <w:fldChar w:fldCharType="separate"/>
            </w:r>
            <w:r>
              <w:rPr>
                <w:noProof/>
                <w:webHidden/>
              </w:rPr>
              <w:t>9</w:t>
            </w:r>
            <w:r>
              <w:rPr>
                <w:noProof/>
                <w:webHidden/>
              </w:rPr>
              <w:fldChar w:fldCharType="end"/>
            </w:r>
          </w:hyperlink>
        </w:p>
        <w:p w14:paraId="6C11A3F4" w14:textId="0C55C988" w:rsidR="00574B32" w:rsidRDefault="00574B32">
          <w:pPr>
            <w:pStyle w:val="TOC2"/>
            <w:tabs>
              <w:tab w:val="right" w:leader="dot" w:pos="9350"/>
            </w:tabs>
            <w:rPr>
              <w:noProof/>
            </w:rPr>
          </w:pPr>
          <w:hyperlink w:anchor="_Toc68507484" w:history="1">
            <w:r w:rsidRPr="009B2B7D">
              <w:rPr>
                <w:rStyle w:val="Hyperlink"/>
                <w:noProof/>
              </w:rPr>
              <w:t>Variable Description</w:t>
            </w:r>
            <w:r>
              <w:rPr>
                <w:noProof/>
                <w:webHidden/>
              </w:rPr>
              <w:tab/>
            </w:r>
            <w:r>
              <w:rPr>
                <w:noProof/>
                <w:webHidden/>
              </w:rPr>
              <w:fldChar w:fldCharType="begin"/>
            </w:r>
            <w:r>
              <w:rPr>
                <w:noProof/>
                <w:webHidden/>
              </w:rPr>
              <w:instrText xml:space="preserve"> PAGEREF _Toc68507484 \h </w:instrText>
            </w:r>
            <w:r>
              <w:rPr>
                <w:noProof/>
                <w:webHidden/>
              </w:rPr>
            </w:r>
            <w:r>
              <w:rPr>
                <w:noProof/>
                <w:webHidden/>
              </w:rPr>
              <w:fldChar w:fldCharType="separate"/>
            </w:r>
            <w:r>
              <w:rPr>
                <w:noProof/>
                <w:webHidden/>
              </w:rPr>
              <w:t>9</w:t>
            </w:r>
            <w:r>
              <w:rPr>
                <w:noProof/>
                <w:webHidden/>
              </w:rPr>
              <w:fldChar w:fldCharType="end"/>
            </w:r>
          </w:hyperlink>
        </w:p>
        <w:p w14:paraId="7BCBB482" w14:textId="6D193E8A" w:rsidR="00574B32" w:rsidRDefault="00574B32">
          <w:pPr>
            <w:pStyle w:val="TOC2"/>
            <w:tabs>
              <w:tab w:val="right" w:leader="dot" w:pos="9350"/>
            </w:tabs>
            <w:rPr>
              <w:noProof/>
            </w:rPr>
          </w:pPr>
          <w:hyperlink w:anchor="_Toc68507485" w:history="1">
            <w:r w:rsidRPr="009B2B7D">
              <w:rPr>
                <w:rStyle w:val="Hyperlink"/>
                <w:noProof/>
              </w:rPr>
              <w:t>Research Question</w:t>
            </w:r>
            <w:r>
              <w:rPr>
                <w:noProof/>
                <w:webHidden/>
              </w:rPr>
              <w:tab/>
            </w:r>
            <w:r>
              <w:rPr>
                <w:noProof/>
                <w:webHidden/>
              </w:rPr>
              <w:fldChar w:fldCharType="begin"/>
            </w:r>
            <w:r>
              <w:rPr>
                <w:noProof/>
                <w:webHidden/>
              </w:rPr>
              <w:instrText xml:space="preserve"> PAGEREF _Toc68507485 \h </w:instrText>
            </w:r>
            <w:r>
              <w:rPr>
                <w:noProof/>
                <w:webHidden/>
              </w:rPr>
            </w:r>
            <w:r>
              <w:rPr>
                <w:noProof/>
                <w:webHidden/>
              </w:rPr>
              <w:fldChar w:fldCharType="separate"/>
            </w:r>
            <w:r>
              <w:rPr>
                <w:noProof/>
                <w:webHidden/>
              </w:rPr>
              <w:t>9</w:t>
            </w:r>
            <w:r>
              <w:rPr>
                <w:noProof/>
                <w:webHidden/>
              </w:rPr>
              <w:fldChar w:fldCharType="end"/>
            </w:r>
          </w:hyperlink>
        </w:p>
        <w:p w14:paraId="50D8DC95" w14:textId="644C2AF1" w:rsidR="00574B32" w:rsidRDefault="00574B32">
          <w:pPr>
            <w:pStyle w:val="TOC2"/>
            <w:tabs>
              <w:tab w:val="right" w:leader="dot" w:pos="9350"/>
            </w:tabs>
            <w:rPr>
              <w:noProof/>
            </w:rPr>
          </w:pPr>
          <w:hyperlink w:anchor="_Toc68507486" w:history="1">
            <w:r w:rsidRPr="009B2B7D">
              <w:rPr>
                <w:rStyle w:val="Hyperlink"/>
                <w:noProof/>
              </w:rPr>
              <w:t>Variable Inspection</w:t>
            </w:r>
            <w:r>
              <w:rPr>
                <w:noProof/>
                <w:webHidden/>
              </w:rPr>
              <w:tab/>
            </w:r>
            <w:r>
              <w:rPr>
                <w:noProof/>
                <w:webHidden/>
              </w:rPr>
              <w:fldChar w:fldCharType="begin"/>
            </w:r>
            <w:r>
              <w:rPr>
                <w:noProof/>
                <w:webHidden/>
              </w:rPr>
              <w:instrText xml:space="preserve"> PAGEREF _Toc68507486 \h </w:instrText>
            </w:r>
            <w:r>
              <w:rPr>
                <w:noProof/>
                <w:webHidden/>
              </w:rPr>
            </w:r>
            <w:r>
              <w:rPr>
                <w:noProof/>
                <w:webHidden/>
              </w:rPr>
              <w:fldChar w:fldCharType="separate"/>
            </w:r>
            <w:r>
              <w:rPr>
                <w:noProof/>
                <w:webHidden/>
              </w:rPr>
              <w:t>9</w:t>
            </w:r>
            <w:r>
              <w:rPr>
                <w:noProof/>
                <w:webHidden/>
              </w:rPr>
              <w:fldChar w:fldCharType="end"/>
            </w:r>
          </w:hyperlink>
        </w:p>
        <w:p w14:paraId="2A9315A0" w14:textId="41816A11" w:rsidR="00574B32" w:rsidRDefault="00574B32">
          <w:pPr>
            <w:pStyle w:val="TOC2"/>
            <w:tabs>
              <w:tab w:val="right" w:leader="dot" w:pos="9350"/>
            </w:tabs>
            <w:rPr>
              <w:noProof/>
            </w:rPr>
          </w:pPr>
          <w:hyperlink w:anchor="_Toc68507487" w:history="1">
            <w:r w:rsidRPr="009B2B7D">
              <w:rPr>
                <w:rStyle w:val="Hyperlink"/>
                <w:noProof/>
              </w:rPr>
              <w:t>Poison Count Regression</w:t>
            </w:r>
            <w:r>
              <w:rPr>
                <w:noProof/>
                <w:webHidden/>
              </w:rPr>
              <w:tab/>
            </w:r>
            <w:r>
              <w:rPr>
                <w:noProof/>
                <w:webHidden/>
              </w:rPr>
              <w:fldChar w:fldCharType="begin"/>
            </w:r>
            <w:r>
              <w:rPr>
                <w:noProof/>
                <w:webHidden/>
              </w:rPr>
              <w:instrText xml:space="preserve"> PAGEREF _Toc68507487 \h </w:instrText>
            </w:r>
            <w:r>
              <w:rPr>
                <w:noProof/>
                <w:webHidden/>
              </w:rPr>
            </w:r>
            <w:r>
              <w:rPr>
                <w:noProof/>
                <w:webHidden/>
              </w:rPr>
              <w:fldChar w:fldCharType="separate"/>
            </w:r>
            <w:r>
              <w:rPr>
                <w:noProof/>
                <w:webHidden/>
              </w:rPr>
              <w:t>9</w:t>
            </w:r>
            <w:r>
              <w:rPr>
                <w:noProof/>
                <w:webHidden/>
              </w:rPr>
              <w:fldChar w:fldCharType="end"/>
            </w:r>
          </w:hyperlink>
        </w:p>
        <w:p w14:paraId="0E422DE5" w14:textId="67B15844" w:rsidR="001D12A6" w:rsidRDefault="00501F19">
          <w:r>
            <w:fldChar w:fldCharType="end"/>
          </w:r>
        </w:p>
      </w:sdtContent>
    </w:sdt>
    <w:p w14:paraId="0E422DE6" w14:textId="77777777" w:rsidR="001D12A6" w:rsidRDefault="00501F19">
      <w:pPr>
        <w:pStyle w:val="Heading1"/>
      </w:pPr>
      <w:bookmarkStart w:id="0" w:name="introduction"/>
      <w:bookmarkStart w:id="1" w:name="_Toc68507477"/>
      <w:r>
        <w:t>Introduction</w:t>
      </w:r>
      <w:bookmarkEnd w:id="1"/>
    </w:p>
    <w:p w14:paraId="0E422DE7" w14:textId="5AAB8283" w:rsidR="001D12A6" w:rsidRDefault="00501F19">
      <w:pPr>
        <w:pStyle w:val="FirstParagraph"/>
      </w:pPr>
      <w:r>
        <w:t xml:space="preserve">In the last module, we introduced the basics of Poisson regression on counts and rates. Sometimes Poisson regression may not work well since the variance of the response may not be equal to the mean. In this model, we will </w:t>
      </w:r>
      <w:proofErr w:type="gramStart"/>
      <w:r>
        <w:t>look into</w:t>
      </w:r>
      <w:proofErr w:type="gramEnd"/>
      <w:r>
        <w:t xml:space="preserve"> the issue of potential </w:t>
      </w:r>
      <w:r>
        <w:rPr>
          <w:b/>
        </w:rPr>
        <w:t>dispersion</w:t>
      </w:r>
      <w:r>
        <w:t xml:space="preserve"> and other relevant issues and find alternative count and rate regression</w:t>
      </w:r>
      <w:r w:rsidR="005143DB">
        <w:t>,</w:t>
      </w:r>
      <w:r>
        <w:t xml:space="preserve"> models.</w:t>
      </w:r>
    </w:p>
    <w:p w14:paraId="0E422DE8" w14:textId="77777777" w:rsidR="001D12A6" w:rsidRDefault="00501F19">
      <w:pPr>
        <w:pStyle w:val="BodyText"/>
      </w:pPr>
      <w:r>
        <w:t>The general structure of the Poisson regression model is given by</w:t>
      </w:r>
    </w:p>
    <w:p w14:paraId="0E422DE9" w14:textId="77777777" w:rsidR="001D12A6" w:rsidRDefault="00501F19">
      <w:pPr>
        <w:pStyle w:val="BodyText"/>
      </w:pPr>
      <m:oMathPara>
        <m:oMathParaPr>
          <m:jc m:val="center"/>
        </m:oMathParaPr>
        <m:oMath>
          <m:r>
            <m:rPr>
              <m:nor/>
            </m:rPr>
            <m:t>log</m:t>
          </m:r>
          <m:r>
            <w:rPr>
              <w:rFonts w:ascii="Cambria Math" w:hAnsi="Cambria Math"/>
            </w:rPr>
            <m:t>μ</m:t>
          </m:r>
          <m:r>
            <w:rPr>
              <w:rFonts w:ascii="Cambria Math" w:hAnsi="Cambria Math"/>
            </w:rPr>
            <m:t>(</m:t>
          </m:r>
          <m:r>
            <w:rPr>
              <w:rFonts w:ascii="Cambria Math" w:hAnsi="Cambria Math"/>
            </w:rPr>
            <m:t>x</m:t>
          </m: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p</m:t>
              </m:r>
            </m:sub>
          </m:sSub>
          <m:sSub>
            <m:sSubPr>
              <m:ctrlPr>
                <w:rPr>
                  <w:rFonts w:ascii="Cambria Math" w:hAnsi="Cambria Math"/>
                </w:rPr>
              </m:ctrlPr>
            </m:sSubPr>
            <m:e>
              <m:r>
                <w:rPr>
                  <w:rFonts w:ascii="Cambria Math" w:hAnsi="Cambria Math"/>
                </w:rPr>
                <m:t>x</m:t>
              </m:r>
            </m:e>
            <m:sub>
              <m:r>
                <w:rPr>
                  <w:rFonts w:ascii="Cambria Math" w:hAnsi="Cambria Math"/>
                </w:rPr>
                <m:t>p</m:t>
              </m:r>
            </m:sub>
          </m:sSub>
        </m:oMath>
      </m:oMathPara>
    </w:p>
    <w:p w14:paraId="0E422DEA" w14:textId="77777777" w:rsidR="001D12A6" w:rsidRDefault="00501F19">
      <w:pPr>
        <w:pStyle w:val="FirstParagraph"/>
      </w:pPr>
      <w:r>
        <w:t>There are several assumptions for the Poisson regression model. Th</w:t>
      </w:r>
      <w:r>
        <w:t>e most important one is that the mean and variance of the response variable are equal. The other assumption is the linear relationship between the explanatory variables and the log mean of the response. It is not straightforward to detect the potential vio</w:t>
      </w:r>
      <w:r>
        <w:t xml:space="preserve">lation of these assumptions. In the next section, we define some metrics based on </w:t>
      </w:r>
      <w:r>
        <w:rPr>
          <w:i/>
        </w:rPr>
        <w:t>residuals</w:t>
      </w:r>
      <w:r>
        <w:t xml:space="preserve"> based on the hypothetical model and the observed data.</w:t>
      </w:r>
    </w:p>
    <w:p w14:paraId="0E422DEB" w14:textId="0415ABEE" w:rsidR="001D12A6" w:rsidRDefault="00501F19">
      <w:pPr>
        <w:pStyle w:val="BodyText"/>
      </w:pPr>
      <w:r>
        <w:t>The learning objectives of this module are (1) to develop measures to detect the violation of the assumptions</w:t>
      </w:r>
      <w:r>
        <w:t xml:space="preserve"> of the Poisson regression, (2) define </w:t>
      </w:r>
      <w:r w:rsidR="007F7529">
        <w:t xml:space="preserve">a </w:t>
      </w:r>
      <w:r>
        <w:t xml:space="preserve">measure to estimate the </w:t>
      </w:r>
      <w:r>
        <w:lastRenderedPageBreak/>
        <w:t>dispersion, (3) introduce the quasi-likelihood Poisson regression model to make robust inference of the regression coefficients.</w:t>
      </w:r>
    </w:p>
    <w:p w14:paraId="0E422DEC" w14:textId="77777777" w:rsidR="001D12A6" w:rsidRDefault="00501F19">
      <w:pPr>
        <w:pStyle w:val="Heading1"/>
      </w:pPr>
      <w:bookmarkStart w:id="2" w:name="residuals-of-poisson-regression"/>
      <w:bookmarkStart w:id="3" w:name="_Toc68507478"/>
      <w:bookmarkEnd w:id="0"/>
      <w:r>
        <w:t>Residuals of Poisson Regression</w:t>
      </w:r>
      <w:bookmarkEnd w:id="3"/>
    </w:p>
    <w:p w14:paraId="0E422DED" w14:textId="77777777" w:rsidR="001D12A6" w:rsidRDefault="00501F19">
      <w:pPr>
        <w:pStyle w:val="FirstParagraph"/>
      </w:pPr>
      <w:r>
        <w:t>In linear regression, we can use</w:t>
      </w:r>
      <w:r>
        <w:t xml:space="preserve"> the residual plots to check the potential violation of the model assumption since the residuals are normally distributed with zero mean and constant standard deviation if the model is appropriate. In Poisson regression, we can mimic the way of defining th</w:t>
      </w:r>
      <w:r>
        <w:t xml:space="preserve">e </w:t>
      </w:r>
      <w:r>
        <w:rPr>
          <w:i/>
        </w:rPr>
        <w:t>kind of residuals</w:t>
      </w:r>
      <w:r>
        <w:t xml:space="preserve"> as we did in linear regression. Under large sample assumption, these residuals are approximately normally distributed if the underlying hypothetical model is appropriate. Using this large sample property, we can define some metrics to d</w:t>
      </w:r>
      <w:r>
        <w:t>etect the potential violation of the model assumptions.</w:t>
      </w:r>
    </w:p>
    <w:p w14:paraId="0E422DEE" w14:textId="77777777" w:rsidR="001D12A6" w:rsidRDefault="00501F19">
      <w:pPr>
        <w:pStyle w:val="BodyText"/>
      </w:pPr>
      <w:r>
        <w:t xml:space="preserve">Recall that the residual of </w:t>
      </w:r>
      <m:oMath>
        <m:r>
          <w:rPr>
            <w:rFonts w:ascii="Cambria Math" w:hAnsi="Cambria Math"/>
          </w:rPr>
          <m:t>i</m:t>
        </m:r>
      </m:oMath>
      <w:r>
        <w:t>-th observation under a model defined by</w:t>
      </w:r>
    </w:p>
    <w:p w14:paraId="0E422DEF" w14:textId="77777777" w:rsidR="001D12A6" w:rsidRDefault="00501F19">
      <w:pPr>
        <w:pStyle w:val="BodyText"/>
      </w:pPr>
      <m:oMathPara>
        <m:oMathParaPr>
          <m:jc m:val="center"/>
        </m:oMathParaPr>
        <m:oMath>
          <m:sSub>
            <m:sSubPr>
              <m:ctrlPr>
                <w:rPr>
                  <w:rFonts w:ascii="Cambria Math" w:hAnsi="Cambria Math"/>
                </w:rPr>
              </m:ctrlPr>
            </m:sSubPr>
            <m:e>
              <m: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μ</m:t>
                  </m:r>
                </m:e>
              </m:acc>
            </m:e>
            <m:sub>
              <m:r>
                <w:rPr>
                  <w:rFonts w:ascii="Cambria Math" w:hAnsi="Cambria Math"/>
                </w:rPr>
                <m:t>i</m:t>
              </m:r>
            </m:sub>
          </m:sSub>
          <m:r>
            <w:rPr>
              <w:rFonts w:ascii="Cambria Math" w:hAnsi="Cambria Math"/>
            </w:rPr>
            <m:t>.</m:t>
          </m:r>
        </m:oMath>
      </m:oMathPara>
    </w:p>
    <w:p w14:paraId="0E422DF0" w14:textId="77777777" w:rsidR="001D12A6" w:rsidRDefault="00501F19">
      <w:pPr>
        <w:pStyle w:val="FirstParagraph"/>
      </w:pPr>
      <w:r>
        <w:t xml:space="preserve">where </w:t>
      </w:r>
      <m:oMath>
        <m:sSub>
          <m:sSubPr>
            <m:ctrlPr>
              <w:rPr>
                <w:rFonts w:ascii="Cambria Math" w:hAnsi="Cambria Math"/>
              </w:rPr>
            </m:ctrlPr>
          </m:sSubPr>
          <m:e>
            <m:acc>
              <m:accPr>
                <m:ctrlPr>
                  <w:rPr>
                    <w:rFonts w:ascii="Cambria Math" w:hAnsi="Cambria Math"/>
                  </w:rPr>
                </m:ctrlPr>
              </m:accPr>
              <m:e>
                <m:r>
                  <w:rPr>
                    <w:rFonts w:ascii="Cambria Math" w:hAnsi="Cambria Math"/>
                  </w:rPr>
                  <m:t>μ</m:t>
                </m:r>
              </m:e>
            </m:acc>
          </m:e>
          <m:sub>
            <m:r>
              <w:rPr>
                <w:rFonts w:ascii="Cambria Math" w:hAnsi="Cambria Math"/>
              </w:rPr>
              <m:t>i</m:t>
            </m:r>
          </m:sub>
        </m:sSub>
      </m:oMath>
      <w:r>
        <w:t xml:space="preserve"> is the fitted value based on the hypothetical model </w:t>
      </w:r>
      <m:oMath>
        <m:r>
          <m:rPr>
            <m:nor/>
          </m:rPr>
          <m:t>log</m:t>
        </m:r>
        <m:r>
          <w:rPr>
            <w:rFonts w:ascii="Cambria Math" w:hAnsi="Cambria Math"/>
          </w:rPr>
          <m:t>(</m:t>
        </m:r>
        <m:r>
          <w:rPr>
            <w:rFonts w:ascii="Cambria Math" w:hAnsi="Cambria Math"/>
          </w:rPr>
          <m:t>μ</m:t>
        </m:r>
        <m: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0</m:t>
            </m:r>
          </m:sub>
        </m:sSub>
        <m: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p</m:t>
            </m:r>
          </m:sub>
        </m:sSub>
        <m:sSub>
          <m:sSubPr>
            <m:ctrlPr>
              <w:rPr>
                <w:rFonts w:ascii="Cambria Math" w:hAnsi="Cambria Math"/>
              </w:rPr>
            </m:ctrlPr>
          </m:sSubPr>
          <m:e>
            <m:r>
              <w:rPr>
                <w:rFonts w:ascii="Cambria Math" w:hAnsi="Cambria Math"/>
              </w:rPr>
              <m:t>x</m:t>
            </m:r>
          </m:e>
          <m:sub>
            <m:r>
              <w:rPr>
                <w:rFonts w:ascii="Cambria Math" w:hAnsi="Cambria Math"/>
              </w:rPr>
              <m:t>p</m:t>
            </m:r>
          </m:sub>
        </m:sSub>
      </m:oMath>
      <w:r>
        <w:t>. The regression coef</w:t>
      </w:r>
      <w:r>
        <w:t>ficients can be estimated using least square and likelihood methods.</w:t>
      </w:r>
    </w:p>
    <w:p w14:paraId="0E422DF1" w14:textId="00D0F711" w:rsidR="001D12A6" w:rsidRDefault="00501F19">
      <w:pPr>
        <w:pStyle w:val="BodyText"/>
      </w:pPr>
      <w:r>
        <w:t>Next</w:t>
      </w:r>
      <w:r w:rsidR="00C46402">
        <w:t>,</w:t>
      </w:r>
      <w:r>
        <w:t xml:space="preserve"> I am going to use </w:t>
      </w:r>
      <w:r w:rsidR="00C46402">
        <w:t xml:space="preserve">a </w:t>
      </w:r>
      <w:r>
        <w:t xml:space="preserve">portion of NYC cyclist data (you will use </w:t>
      </w:r>
      <w:r>
        <w:t>similar data for this week</w:t>
      </w:r>
      <w:r w:rsidR="00C46402">
        <w:t>'</w:t>
      </w:r>
      <w:r>
        <w:t>s assignment). I will use this data set as an example to explain the concepts and models dis</w:t>
      </w:r>
      <w:r>
        <w:t>cussed in this module.</w:t>
      </w:r>
    </w:p>
    <w:p w14:paraId="0E422DF2" w14:textId="77777777" w:rsidR="001D12A6" w:rsidRDefault="00501F19">
      <w:pPr>
        <w:pStyle w:val="SourceCode"/>
      </w:pPr>
      <w:r>
        <w:rPr>
          <w:rStyle w:val="NormalTok"/>
        </w:rPr>
        <w:t>cyclist =</w:t>
      </w:r>
      <w:r>
        <w:rPr>
          <w:rStyle w:val="StringTok"/>
        </w:rPr>
        <w:t xml:space="preserve"> </w:t>
      </w:r>
      <w:r>
        <w:rPr>
          <w:rStyle w:val="KeywordTok"/>
        </w:rPr>
        <w:t>read.csv</w:t>
      </w:r>
      <w:r>
        <w:rPr>
          <w:rStyle w:val="NormalTok"/>
        </w:rPr>
        <w:t>(</w:t>
      </w:r>
      <w:r>
        <w:rPr>
          <w:rStyle w:val="StringTok"/>
        </w:rPr>
        <w:t>"w10-NYCcyclistData.csv"</w:t>
      </w:r>
      <w:r>
        <w:rPr>
          <w:rStyle w:val="NormalTok"/>
        </w:rPr>
        <w:t>)</w:t>
      </w:r>
      <w:r>
        <w:br/>
      </w:r>
      <w:r>
        <w:rPr>
          <w:rStyle w:val="NormalTok"/>
        </w:rPr>
        <w:t>cyclist</w:t>
      </w:r>
      <w:r>
        <w:rPr>
          <w:rStyle w:val="OperatorTok"/>
        </w:rPr>
        <w:t>$</w:t>
      </w:r>
      <w:r>
        <w:rPr>
          <w:rStyle w:val="NormalTok"/>
        </w:rPr>
        <w:t>log.BrooklynBridge =</w:t>
      </w:r>
      <w:r>
        <w:rPr>
          <w:rStyle w:val="StringTok"/>
        </w:rPr>
        <w:t xml:space="preserve"> </w:t>
      </w:r>
      <w:r>
        <w:rPr>
          <w:rStyle w:val="KeywordTok"/>
        </w:rPr>
        <w:t>log</w:t>
      </w:r>
      <w:r>
        <w:rPr>
          <w:rStyle w:val="NormalTok"/>
        </w:rPr>
        <w:t>(cyclist</w:t>
      </w:r>
      <w:r>
        <w:rPr>
          <w:rStyle w:val="OperatorTok"/>
        </w:rPr>
        <w:t>$</w:t>
      </w:r>
      <w:r>
        <w:rPr>
          <w:rStyle w:val="NormalTok"/>
        </w:rPr>
        <w:t>BrooklynBridge)</w:t>
      </w:r>
      <w:r>
        <w:br/>
      </w:r>
      <w:r>
        <w:rPr>
          <w:rStyle w:val="NormalTok"/>
        </w:rPr>
        <w:t>m0.loglinear =</w:t>
      </w:r>
      <w:r>
        <w:rPr>
          <w:rStyle w:val="StringTok"/>
        </w:rPr>
        <w:t xml:space="preserve"> </w:t>
      </w:r>
      <w:r>
        <w:rPr>
          <w:rStyle w:val="KeywordTok"/>
        </w:rPr>
        <w:t>lm</w:t>
      </w:r>
      <w:r>
        <w:rPr>
          <w:rStyle w:val="NormalTok"/>
        </w:rPr>
        <w:t xml:space="preserve">(log.BrooklynBridge </w:t>
      </w:r>
      <w:r>
        <w:rPr>
          <w:rStyle w:val="OperatorTok"/>
        </w:rPr>
        <w:t>~</w:t>
      </w:r>
      <w:r>
        <w:rPr>
          <w:rStyle w:val="StringTok"/>
        </w:rPr>
        <w:t xml:space="preserve"> </w:t>
      </w:r>
      <w:r>
        <w:rPr>
          <w:rStyle w:val="NormalTok"/>
        </w:rPr>
        <w:t xml:space="preserve">Day </w:t>
      </w:r>
      <w:r>
        <w:rPr>
          <w:rStyle w:val="OperatorTok"/>
        </w:rPr>
        <w:t>+</w:t>
      </w:r>
      <w:r>
        <w:rPr>
          <w:rStyle w:val="StringTok"/>
        </w:rPr>
        <w:t xml:space="preserve"> </w:t>
      </w:r>
      <w:r>
        <w:rPr>
          <w:rStyle w:val="NormalTok"/>
        </w:rPr>
        <w:t xml:space="preserve">HighTemp </w:t>
      </w:r>
      <w:r>
        <w:rPr>
          <w:rStyle w:val="OperatorTok"/>
        </w:rPr>
        <w:t>+</w:t>
      </w:r>
      <w:r>
        <w:rPr>
          <w:rStyle w:val="StringTok"/>
        </w:rPr>
        <w:t xml:space="preserve"> </w:t>
      </w:r>
      <w:r>
        <w:rPr>
          <w:rStyle w:val="NormalTok"/>
        </w:rPr>
        <w:t xml:space="preserve">LowTemp </w:t>
      </w:r>
      <w:r>
        <w:rPr>
          <w:rStyle w:val="OperatorTok"/>
        </w:rPr>
        <w:t>+</w:t>
      </w:r>
      <w:r>
        <w:rPr>
          <w:rStyle w:val="StringTok"/>
        </w:rPr>
        <w:t xml:space="preserve"> </w:t>
      </w:r>
      <w:r>
        <w:rPr>
          <w:rStyle w:val="NormalTok"/>
        </w:rPr>
        <w:t xml:space="preserve">Precipitation, </w:t>
      </w:r>
      <w:r>
        <w:br/>
      </w:r>
      <w:r>
        <w:rPr>
          <w:rStyle w:val="NormalTok"/>
        </w:rPr>
        <w:t xml:space="preserve">                  </w:t>
      </w:r>
      <w:r>
        <w:rPr>
          <w:rStyle w:val="DataTypeTok"/>
        </w:rPr>
        <w:t>data =</w:t>
      </w:r>
      <w:r>
        <w:rPr>
          <w:rStyle w:val="NormalTok"/>
        </w:rPr>
        <w:t xml:space="preserve"> cyclist)</w:t>
      </w:r>
      <w:r>
        <w:br/>
      </w:r>
      <w:r>
        <w:rPr>
          <w:rStyle w:val="NormalTok"/>
        </w:rPr>
        <w:t>m1.Poisson =</w:t>
      </w:r>
      <w:r>
        <w:rPr>
          <w:rStyle w:val="StringTok"/>
        </w:rPr>
        <w:t xml:space="preserve"> </w:t>
      </w:r>
      <w:r>
        <w:rPr>
          <w:rStyle w:val="KeywordTok"/>
        </w:rPr>
        <w:t>glm</w:t>
      </w:r>
      <w:r>
        <w:rPr>
          <w:rStyle w:val="NormalTok"/>
        </w:rPr>
        <w:t xml:space="preserve">(BrooklynBridge </w:t>
      </w:r>
      <w:r>
        <w:rPr>
          <w:rStyle w:val="OperatorTok"/>
        </w:rPr>
        <w:t>~</w:t>
      </w:r>
      <w:r>
        <w:rPr>
          <w:rStyle w:val="StringTok"/>
        </w:rPr>
        <w:t xml:space="preserve"> </w:t>
      </w:r>
      <w:r>
        <w:rPr>
          <w:rStyle w:val="NormalTok"/>
        </w:rPr>
        <w:t xml:space="preserve">Day </w:t>
      </w:r>
      <w:r>
        <w:rPr>
          <w:rStyle w:val="OperatorTok"/>
        </w:rPr>
        <w:t>+</w:t>
      </w:r>
      <w:r>
        <w:rPr>
          <w:rStyle w:val="StringTok"/>
        </w:rPr>
        <w:t xml:space="preserve"> </w:t>
      </w:r>
      <w:r>
        <w:rPr>
          <w:rStyle w:val="NormalTok"/>
        </w:rPr>
        <w:t xml:space="preserve">HighTemp </w:t>
      </w:r>
      <w:r>
        <w:rPr>
          <w:rStyle w:val="OperatorTok"/>
        </w:rPr>
        <w:t>+</w:t>
      </w:r>
      <w:r>
        <w:rPr>
          <w:rStyle w:val="StringTok"/>
        </w:rPr>
        <w:t xml:space="preserve"> </w:t>
      </w:r>
      <w:r>
        <w:rPr>
          <w:rStyle w:val="NormalTok"/>
        </w:rPr>
        <w:t xml:space="preserve">LowTemp </w:t>
      </w:r>
      <w:r>
        <w:rPr>
          <w:rStyle w:val="OperatorTok"/>
        </w:rPr>
        <w:t>+</w:t>
      </w:r>
      <w:r>
        <w:rPr>
          <w:rStyle w:val="StringTok"/>
        </w:rPr>
        <w:t xml:space="preserve"> </w:t>
      </w:r>
      <w:r>
        <w:rPr>
          <w:rStyle w:val="NormalTok"/>
        </w:rPr>
        <w:t xml:space="preserve">Precipitation, </w:t>
      </w:r>
      <w:r>
        <w:br/>
      </w:r>
      <w:r>
        <w:rPr>
          <w:rStyle w:val="NormalTok"/>
        </w:rPr>
        <w:t xml:space="preserve">                 </w:t>
      </w:r>
      <w:r>
        <w:rPr>
          <w:rStyle w:val="DataTypeTok"/>
        </w:rPr>
        <w:t>family =</w:t>
      </w:r>
      <w:r>
        <w:rPr>
          <w:rStyle w:val="NormalTok"/>
        </w:rPr>
        <w:t xml:space="preserve"> </w:t>
      </w:r>
      <w:r>
        <w:rPr>
          <w:rStyle w:val="KeywordTok"/>
        </w:rPr>
        <w:t>poisson</w:t>
      </w:r>
      <w:r>
        <w:rPr>
          <w:rStyle w:val="NormalTok"/>
        </w:rPr>
        <w:t>(</w:t>
      </w:r>
      <w:r>
        <w:rPr>
          <w:rStyle w:val="DataTypeTok"/>
        </w:rPr>
        <w:t>link =</w:t>
      </w:r>
      <w:r>
        <w:rPr>
          <w:rStyle w:val="NormalTok"/>
        </w:rPr>
        <w:t xml:space="preserve"> </w:t>
      </w:r>
      <w:r>
        <w:rPr>
          <w:rStyle w:val="StringTok"/>
        </w:rPr>
        <w:t>"log"</w:t>
      </w:r>
      <w:r>
        <w:rPr>
          <w:rStyle w:val="NormalTok"/>
        </w:rPr>
        <w:t xml:space="preserve">), </w:t>
      </w:r>
      <w:r>
        <w:rPr>
          <w:rStyle w:val="DataTypeTok"/>
        </w:rPr>
        <w:t>offset =</w:t>
      </w:r>
      <w:r>
        <w:rPr>
          <w:rStyle w:val="NormalTok"/>
        </w:rPr>
        <w:t xml:space="preserve"> </w:t>
      </w:r>
      <w:r>
        <w:rPr>
          <w:rStyle w:val="KeywordTok"/>
        </w:rPr>
        <w:t>log</w:t>
      </w:r>
      <w:r>
        <w:rPr>
          <w:rStyle w:val="NormalTok"/>
        </w:rPr>
        <w:t xml:space="preserve">(Total),  </w:t>
      </w:r>
      <w:r>
        <w:rPr>
          <w:rStyle w:val="DataTypeTok"/>
        </w:rPr>
        <w:t>data =</w:t>
      </w:r>
      <w:r>
        <w:rPr>
          <w:rStyle w:val="NormalTok"/>
        </w:rPr>
        <w:t xml:space="preserve"> cyclist)</w:t>
      </w:r>
    </w:p>
    <w:p w14:paraId="0E422DF3" w14:textId="77777777" w:rsidR="001D12A6" w:rsidRDefault="00501F19">
      <w:pPr>
        <w:pStyle w:val="Compact"/>
        <w:numPr>
          <w:ilvl w:val="0"/>
          <w:numId w:val="2"/>
        </w:numPr>
      </w:pPr>
      <w:r>
        <w:rPr>
          <w:b/>
        </w:rPr>
        <w:t xml:space="preserve">Least Square Estimate (LSE) of </w:t>
      </w:r>
      <m:oMath>
        <m:r>
          <w:rPr>
            <w:rFonts w:ascii="Cambria Math" w:hAnsi="Cambria Math"/>
          </w:rPr>
          <m:t>β</m:t>
        </m:r>
      </m:oMath>
      <w:r>
        <w:rPr>
          <w:b/>
        </w:rPr>
        <w:t>’s</w:t>
      </w:r>
    </w:p>
    <w:p w14:paraId="0E422DF4" w14:textId="7754412C" w:rsidR="001D12A6" w:rsidRDefault="00501F19">
      <w:pPr>
        <w:pStyle w:val="FirstParagraph"/>
      </w:pPr>
      <w:r>
        <w:t>In this method</w:t>
      </w:r>
      <w:r>
        <w:t>, we need to take the logarithm of the ob</w:t>
      </w:r>
      <w:r>
        <w:t>served count as in the data table as shown in the following table.</w:t>
      </w:r>
    </w:p>
    <w:tbl>
      <w:tblPr>
        <w:tblStyle w:val="Table"/>
        <w:tblW w:w="0" w:type="pct"/>
        <w:tblLook w:val="0020" w:firstRow="1" w:lastRow="0" w:firstColumn="0" w:lastColumn="0" w:noHBand="0" w:noVBand="0"/>
      </w:tblPr>
      <w:tblGrid>
        <w:gridCol w:w="1489"/>
        <w:gridCol w:w="558"/>
        <w:gridCol w:w="564"/>
        <w:gridCol w:w="397"/>
        <w:gridCol w:w="568"/>
        <w:gridCol w:w="1275"/>
        <w:gridCol w:w="2073"/>
      </w:tblGrid>
      <w:tr w:rsidR="001D12A6" w14:paraId="0E422DFC" w14:textId="77777777">
        <w:tc>
          <w:tcPr>
            <w:tcW w:w="0" w:type="auto"/>
            <w:tcBorders>
              <w:bottom w:val="single" w:sz="0" w:space="0" w:color="auto"/>
            </w:tcBorders>
            <w:vAlign w:val="bottom"/>
          </w:tcPr>
          <w:p w14:paraId="0E422DF5" w14:textId="77777777" w:rsidR="001D12A6" w:rsidRDefault="00501F19">
            <w:pPr>
              <w:pStyle w:val="Compact"/>
            </w:pPr>
            <w:r>
              <w:t>ID(optional)</w:t>
            </w:r>
          </w:p>
        </w:tc>
        <w:tc>
          <w:tcPr>
            <w:tcW w:w="0" w:type="auto"/>
            <w:tcBorders>
              <w:bottom w:val="single" w:sz="0" w:space="0" w:color="auto"/>
            </w:tcBorders>
            <w:vAlign w:val="bottom"/>
          </w:tcPr>
          <w:p w14:paraId="0E422DF6" w14:textId="77777777" w:rsidR="001D12A6" w:rsidRDefault="00501F19">
            <w:pPr>
              <w:pStyle w:val="Compact"/>
            </w:pPr>
            <m:oMathPara>
              <m:oMath>
                <m:sSub>
                  <m:sSubPr>
                    <m:ctrlPr>
                      <w:rPr>
                        <w:rFonts w:ascii="Cambria Math" w:hAnsi="Cambria Math"/>
                      </w:rPr>
                    </m:ctrlPr>
                  </m:sSubPr>
                  <m:e>
                    <m:r>
                      <w:rPr>
                        <w:rFonts w:ascii="Cambria Math" w:hAnsi="Cambria Math"/>
                      </w:rPr>
                      <m:t>x</m:t>
                    </m:r>
                  </m:e>
                  <m:sub>
                    <m:r>
                      <w:rPr>
                        <w:rFonts w:ascii="Cambria Math" w:hAnsi="Cambria Math"/>
                      </w:rPr>
                      <m:t>1</m:t>
                    </m:r>
                  </m:sub>
                </m:sSub>
              </m:oMath>
            </m:oMathPara>
          </w:p>
        </w:tc>
        <w:tc>
          <w:tcPr>
            <w:tcW w:w="0" w:type="auto"/>
            <w:tcBorders>
              <w:bottom w:val="single" w:sz="0" w:space="0" w:color="auto"/>
            </w:tcBorders>
            <w:vAlign w:val="bottom"/>
          </w:tcPr>
          <w:p w14:paraId="0E422DF7" w14:textId="77777777" w:rsidR="001D12A6" w:rsidRDefault="00501F19">
            <w:pPr>
              <w:pStyle w:val="Compact"/>
            </w:pPr>
            <m:oMathPara>
              <m:oMath>
                <m:sSub>
                  <m:sSubPr>
                    <m:ctrlPr>
                      <w:rPr>
                        <w:rFonts w:ascii="Cambria Math" w:hAnsi="Cambria Math"/>
                      </w:rPr>
                    </m:ctrlPr>
                  </m:sSubPr>
                  <m:e>
                    <m:r>
                      <w:rPr>
                        <w:rFonts w:ascii="Cambria Math" w:hAnsi="Cambria Math"/>
                      </w:rPr>
                      <m:t>x</m:t>
                    </m:r>
                  </m:e>
                  <m:sub>
                    <m:r>
                      <w:rPr>
                        <w:rFonts w:ascii="Cambria Math" w:hAnsi="Cambria Math"/>
                      </w:rPr>
                      <m:t>2</m:t>
                    </m:r>
                  </m:sub>
                </m:sSub>
              </m:oMath>
            </m:oMathPara>
          </w:p>
        </w:tc>
        <w:tc>
          <w:tcPr>
            <w:tcW w:w="0" w:type="auto"/>
            <w:tcBorders>
              <w:bottom w:val="single" w:sz="0" w:space="0" w:color="auto"/>
            </w:tcBorders>
            <w:vAlign w:val="bottom"/>
          </w:tcPr>
          <w:p w14:paraId="0E422DF8" w14:textId="77777777" w:rsidR="001D12A6" w:rsidRDefault="00501F19">
            <w:pPr>
              <w:pStyle w:val="Compact"/>
            </w:pPr>
            <w:r>
              <w:t>…</w:t>
            </w:r>
          </w:p>
        </w:tc>
        <w:tc>
          <w:tcPr>
            <w:tcW w:w="0" w:type="auto"/>
            <w:tcBorders>
              <w:bottom w:val="single" w:sz="0" w:space="0" w:color="auto"/>
            </w:tcBorders>
            <w:vAlign w:val="bottom"/>
          </w:tcPr>
          <w:p w14:paraId="0E422DF9" w14:textId="77777777" w:rsidR="001D12A6" w:rsidRDefault="00501F19">
            <w:pPr>
              <w:pStyle w:val="Compact"/>
            </w:pPr>
            <m:oMathPara>
              <m:oMath>
                <m:sSub>
                  <m:sSubPr>
                    <m:ctrlPr>
                      <w:rPr>
                        <w:rFonts w:ascii="Cambria Math" w:hAnsi="Cambria Math"/>
                      </w:rPr>
                    </m:ctrlPr>
                  </m:sSubPr>
                  <m:e>
                    <m:r>
                      <w:rPr>
                        <w:rFonts w:ascii="Cambria Math" w:hAnsi="Cambria Math"/>
                      </w:rPr>
                      <m:t>x</m:t>
                    </m:r>
                  </m:e>
                  <m:sub>
                    <m:r>
                      <w:rPr>
                        <w:rFonts w:ascii="Cambria Math" w:hAnsi="Cambria Math"/>
                      </w:rPr>
                      <m:t>k</m:t>
                    </m:r>
                  </m:sub>
                </m:sSub>
              </m:oMath>
            </m:oMathPara>
          </w:p>
        </w:tc>
        <w:tc>
          <w:tcPr>
            <w:tcW w:w="0" w:type="auto"/>
            <w:tcBorders>
              <w:bottom w:val="single" w:sz="0" w:space="0" w:color="auto"/>
            </w:tcBorders>
            <w:vAlign w:val="bottom"/>
          </w:tcPr>
          <w:p w14:paraId="0E422DFA" w14:textId="77777777" w:rsidR="001D12A6" w:rsidRDefault="00501F19">
            <w:pPr>
              <w:pStyle w:val="Compact"/>
            </w:pPr>
            <m:oMath>
              <m:r>
                <w:rPr>
                  <w:rFonts w:ascii="Cambria Math" w:hAnsi="Cambria Math"/>
                </w:rPr>
                <m:t>y</m:t>
              </m:r>
            </m:oMath>
            <w:r>
              <w:t xml:space="preserve"> (counts)</w:t>
            </w:r>
          </w:p>
        </w:tc>
        <w:tc>
          <w:tcPr>
            <w:tcW w:w="0" w:type="auto"/>
            <w:tcBorders>
              <w:bottom w:val="single" w:sz="0" w:space="0" w:color="auto"/>
            </w:tcBorders>
            <w:vAlign w:val="bottom"/>
          </w:tcPr>
          <w:p w14:paraId="0E422DFB" w14:textId="77777777" w:rsidR="001D12A6" w:rsidRDefault="00501F19">
            <w:pPr>
              <w:pStyle w:val="Compact"/>
            </w:pPr>
            <w:r>
              <w:t>log-count (</w:t>
            </w:r>
            <m:oMath>
              <m:r>
                <m:rPr>
                  <m:nor/>
                </m:rPr>
                <m:t>log</m:t>
              </m:r>
              <m:r>
                <w:rPr>
                  <w:rFonts w:ascii="Cambria Math" w:hAnsi="Cambria Math"/>
                </w:rPr>
                <m:t>(</m:t>
              </m:r>
              <m:r>
                <w:rPr>
                  <w:rFonts w:ascii="Cambria Math" w:hAnsi="Cambria Math"/>
                </w:rPr>
                <m:t>y</m:t>
              </m:r>
              <m:r>
                <w:rPr>
                  <w:rFonts w:ascii="Cambria Math" w:hAnsi="Cambria Math"/>
                </w:rPr>
                <m:t>)</m:t>
              </m:r>
            </m:oMath>
            <w:r>
              <w:t>)</w:t>
            </w:r>
          </w:p>
        </w:tc>
      </w:tr>
      <w:tr w:rsidR="001D12A6" w14:paraId="0E422E04" w14:textId="77777777">
        <w:tc>
          <w:tcPr>
            <w:tcW w:w="0" w:type="auto"/>
          </w:tcPr>
          <w:p w14:paraId="0E422DFD" w14:textId="77777777" w:rsidR="001D12A6" w:rsidRDefault="00501F19">
            <w:pPr>
              <w:pStyle w:val="Compact"/>
            </w:pPr>
            <w:r>
              <w:t>1</w:t>
            </w:r>
          </w:p>
        </w:tc>
        <w:tc>
          <w:tcPr>
            <w:tcW w:w="0" w:type="auto"/>
          </w:tcPr>
          <w:p w14:paraId="0E422DFE" w14:textId="77777777" w:rsidR="001D12A6" w:rsidRDefault="00501F19">
            <w:pPr>
              <w:pStyle w:val="Compact"/>
            </w:pPr>
            <m:oMathPara>
              <m:oMath>
                <m:sSub>
                  <m:sSubPr>
                    <m:ctrlPr>
                      <w:rPr>
                        <w:rFonts w:ascii="Cambria Math" w:hAnsi="Cambria Math"/>
                      </w:rPr>
                    </m:ctrlPr>
                  </m:sSubPr>
                  <m:e>
                    <m:r>
                      <w:rPr>
                        <w:rFonts w:ascii="Cambria Math" w:hAnsi="Cambria Math"/>
                      </w:rPr>
                      <m:t>x</m:t>
                    </m:r>
                  </m:e>
                  <m:sub>
                    <m:r>
                      <w:rPr>
                        <w:rFonts w:ascii="Cambria Math" w:hAnsi="Cambria Math"/>
                      </w:rPr>
                      <m:t>11</m:t>
                    </m:r>
                  </m:sub>
                </m:sSub>
              </m:oMath>
            </m:oMathPara>
          </w:p>
        </w:tc>
        <w:tc>
          <w:tcPr>
            <w:tcW w:w="0" w:type="auto"/>
          </w:tcPr>
          <w:p w14:paraId="0E422DFF" w14:textId="77777777" w:rsidR="001D12A6" w:rsidRDefault="00501F19">
            <w:pPr>
              <w:pStyle w:val="Compact"/>
            </w:pPr>
            <m:oMathPara>
              <m:oMath>
                <m:sSub>
                  <m:sSubPr>
                    <m:ctrlPr>
                      <w:rPr>
                        <w:rFonts w:ascii="Cambria Math" w:hAnsi="Cambria Math"/>
                      </w:rPr>
                    </m:ctrlPr>
                  </m:sSubPr>
                  <m:e>
                    <m:r>
                      <w:rPr>
                        <w:rFonts w:ascii="Cambria Math" w:hAnsi="Cambria Math"/>
                      </w:rPr>
                      <m:t>x</m:t>
                    </m:r>
                  </m:e>
                  <m:sub>
                    <m:r>
                      <w:rPr>
                        <w:rFonts w:ascii="Cambria Math" w:hAnsi="Cambria Math"/>
                      </w:rPr>
                      <m:t>21</m:t>
                    </m:r>
                  </m:sub>
                </m:sSub>
              </m:oMath>
            </m:oMathPara>
          </w:p>
        </w:tc>
        <w:tc>
          <w:tcPr>
            <w:tcW w:w="0" w:type="auto"/>
          </w:tcPr>
          <w:p w14:paraId="0E422E00" w14:textId="77777777" w:rsidR="001D12A6" w:rsidRDefault="00501F19">
            <w:pPr>
              <w:pStyle w:val="Compact"/>
            </w:pPr>
            <w:r>
              <w:t>…</w:t>
            </w:r>
          </w:p>
        </w:tc>
        <w:tc>
          <w:tcPr>
            <w:tcW w:w="0" w:type="auto"/>
          </w:tcPr>
          <w:p w14:paraId="0E422E01" w14:textId="77777777" w:rsidR="001D12A6" w:rsidRDefault="00501F19">
            <w:pPr>
              <w:pStyle w:val="Compact"/>
            </w:pPr>
            <m:oMathPara>
              <m:oMath>
                <m:sSub>
                  <m:sSubPr>
                    <m:ctrlPr>
                      <w:rPr>
                        <w:rFonts w:ascii="Cambria Math" w:hAnsi="Cambria Math"/>
                      </w:rPr>
                    </m:ctrlPr>
                  </m:sSubPr>
                  <m:e>
                    <m:r>
                      <w:rPr>
                        <w:rFonts w:ascii="Cambria Math" w:hAnsi="Cambria Math"/>
                      </w:rPr>
                      <m:t>x</m:t>
                    </m:r>
                  </m:e>
                  <m:sub>
                    <m:r>
                      <w:rPr>
                        <w:rFonts w:ascii="Cambria Math" w:hAnsi="Cambria Math"/>
                      </w:rPr>
                      <m:t>k</m:t>
                    </m:r>
                    <m:r>
                      <w:rPr>
                        <w:rFonts w:ascii="Cambria Math" w:hAnsi="Cambria Math"/>
                      </w:rPr>
                      <m:t>1</m:t>
                    </m:r>
                  </m:sub>
                </m:sSub>
              </m:oMath>
            </m:oMathPara>
          </w:p>
        </w:tc>
        <w:tc>
          <w:tcPr>
            <w:tcW w:w="0" w:type="auto"/>
          </w:tcPr>
          <w:p w14:paraId="0E422E02" w14:textId="77777777" w:rsidR="001D12A6" w:rsidRDefault="00501F19">
            <w:pPr>
              <w:pStyle w:val="Compact"/>
            </w:pPr>
            <m:oMathPara>
              <m:oMath>
                <m:sSub>
                  <m:sSubPr>
                    <m:ctrlPr>
                      <w:rPr>
                        <w:rFonts w:ascii="Cambria Math" w:hAnsi="Cambria Math"/>
                      </w:rPr>
                    </m:ctrlPr>
                  </m:sSubPr>
                  <m:e>
                    <m:r>
                      <w:rPr>
                        <w:rFonts w:ascii="Cambria Math" w:hAnsi="Cambria Math"/>
                      </w:rPr>
                      <m:t>y</m:t>
                    </m:r>
                  </m:e>
                  <m:sub>
                    <m:r>
                      <w:rPr>
                        <w:rFonts w:ascii="Cambria Math" w:hAnsi="Cambria Math"/>
                      </w:rPr>
                      <m:t>1</m:t>
                    </m:r>
                  </m:sub>
                </m:sSub>
              </m:oMath>
            </m:oMathPara>
          </w:p>
        </w:tc>
        <w:tc>
          <w:tcPr>
            <w:tcW w:w="0" w:type="auto"/>
          </w:tcPr>
          <w:p w14:paraId="0E422E03" w14:textId="77777777" w:rsidR="001D12A6" w:rsidRDefault="00501F19">
            <w:pPr>
              <w:pStyle w:val="Compact"/>
            </w:pPr>
            <m:oMathPara>
              <m:oMath>
                <m:r>
                  <m:rPr>
                    <m:nor/>
                  </m:rPr>
                  <m:t>log</m:t>
                </m:r>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1</m:t>
                    </m:r>
                  </m:sub>
                </m:sSub>
                <m:r>
                  <w:rPr>
                    <w:rFonts w:ascii="Cambria Math" w:hAnsi="Cambria Math"/>
                  </w:rPr>
                  <m:t>)</m:t>
                </m:r>
              </m:oMath>
            </m:oMathPara>
          </w:p>
        </w:tc>
      </w:tr>
      <w:tr w:rsidR="001D12A6" w14:paraId="0E422E0C" w14:textId="77777777">
        <w:tc>
          <w:tcPr>
            <w:tcW w:w="0" w:type="auto"/>
          </w:tcPr>
          <w:p w14:paraId="0E422E05" w14:textId="77777777" w:rsidR="001D12A6" w:rsidRDefault="00501F19">
            <w:pPr>
              <w:pStyle w:val="Compact"/>
            </w:pPr>
            <w:r>
              <w:t>2</w:t>
            </w:r>
          </w:p>
        </w:tc>
        <w:tc>
          <w:tcPr>
            <w:tcW w:w="0" w:type="auto"/>
          </w:tcPr>
          <w:p w14:paraId="0E422E06" w14:textId="77777777" w:rsidR="001D12A6" w:rsidRDefault="00501F19">
            <w:pPr>
              <w:pStyle w:val="Compact"/>
            </w:pPr>
            <m:oMathPara>
              <m:oMath>
                <m:sSub>
                  <m:sSubPr>
                    <m:ctrlPr>
                      <w:rPr>
                        <w:rFonts w:ascii="Cambria Math" w:hAnsi="Cambria Math"/>
                      </w:rPr>
                    </m:ctrlPr>
                  </m:sSubPr>
                  <m:e>
                    <m:r>
                      <w:rPr>
                        <w:rFonts w:ascii="Cambria Math" w:hAnsi="Cambria Math"/>
                      </w:rPr>
                      <m:t>x</m:t>
                    </m:r>
                  </m:e>
                  <m:sub>
                    <m:r>
                      <w:rPr>
                        <w:rFonts w:ascii="Cambria Math" w:hAnsi="Cambria Math"/>
                      </w:rPr>
                      <m:t>12</m:t>
                    </m:r>
                  </m:sub>
                </m:sSub>
              </m:oMath>
            </m:oMathPara>
          </w:p>
        </w:tc>
        <w:tc>
          <w:tcPr>
            <w:tcW w:w="0" w:type="auto"/>
          </w:tcPr>
          <w:p w14:paraId="0E422E07" w14:textId="77777777" w:rsidR="001D12A6" w:rsidRDefault="00501F19">
            <w:pPr>
              <w:pStyle w:val="Compact"/>
            </w:pPr>
            <m:oMathPara>
              <m:oMath>
                <m:sSub>
                  <m:sSubPr>
                    <m:ctrlPr>
                      <w:rPr>
                        <w:rFonts w:ascii="Cambria Math" w:hAnsi="Cambria Math"/>
                      </w:rPr>
                    </m:ctrlPr>
                  </m:sSubPr>
                  <m:e>
                    <m:r>
                      <w:rPr>
                        <w:rFonts w:ascii="Cambria Math" w:hAnsi="Cambria Math"/>
                      </w:rPr>
                      <m:t>x</m:t>
                    </m:r>
                  </m:e>
                  <m:sub>
                    <m:r>
                      <w:rPr>
                        <w:rFonts w:ascii="Cambria Math" w:hAnsi="Cambria Math"/>
                      </w:rPr>
                      <m:t>22</m:t>
                    </m:r>
                  </m:sub>
                </m:sSub>
              </m:oMath>
            </m:oMathPara>
          </w:p>
        </w:tc>
        <w:tc>
          <w:tcPr>
            <w:tcW w:w="0" w:type="auto"/>
          </w:tcPr>
          <w:p w14:paraId="0E422E08" w14:textId="77777777" w:rsidR="001D12A6" w:rsidRDefault="00501F19">
            <w:pPr>
              <w:pStyle w:val="Compact"/>
            </w:pPr>
            <w:r>
              <w:t>…</w:t>
            </w:r>
          </w:p>
        </w:tc>
        <w:tc>
          <w:tcPr>
            <w:tcW w:w="0" w:type="auto"/>
          </w:tcPr>
          <w:p w14:paraId="0E422E09" w14:textId="77777777" w:rsidR="001D12A6" w:rsidRDefault="00501F19">
            <w:pPr>
              <w:pStyle w:val="Compact"/>
            </w:pPr>
            <m:oMathPara>
              <m:oMath>
                <m:sSub>
                  <m:sSubPr>
                    <m:ctrlPr>
                      <w:rPr>
                        <w:rFonts w:ascii="Cambria Math" w:hAnsi="Cambria Math"/>
                      </w:rPr>
                    </m:ctrlPr>
                  </m:sSubPr>
                  <m:e>
                    <m:r>
                      <w:rPr>
                        <w:rFonts w:ascii="Cambria Math" w:hAnsi="Cambria Math"/>
                      </w:rPr>
                      <m:t>x</m:t>
                    </m:r>
                  </m:e>
                  <m:sub>
                    <m:r>
                      <w:rPr>
                        <w:rFonts w:ascii="Cambria Math" w:hAnsi="Cambria Math"/>
                      </w:rPr>
                      <m:t>k</m:t>
                    </m:r>
                    <m:r>
                      <w:rPr>
                        <w:rFonts w:ascii="Cambria Math" w:hAnsi="Cambria Math"/>
                      </w:rPr>
                      <m:t>2</m:t>
                    </m:r>
                  </m:sub>
                </m:sSub>
              </m:oMath>
            </m:oMathPara>
          </w:p>
        </w:tc>
        <w:tc>
          <w:tcPr>
            <w:tcW w:w="0" w:type="auto"/>
          </w:tcPr>
          <w:p w14:paraId="0E422E0A" w14:textId="77777777" w:rsidR="001D12A6" w:rsidRDefault="00501F19">
            <w:pPr>
              <w:pStyle w:val="Compact"/>
            </w:pPr>
            <m:oMathPara>
              <m:oMath>
                <m:sSub>
                  <m:sSubPr>
                    <m:ctrlPr>
                      <w:rPr>
                        <w:rFonts w:ascii="Cambria Math" w:hAnsi="Cambria Math"/>
                      </w:rPr>
                    </m:ctrlPr>
                  </m:sSubPr>
                  <m:e>
                    <m:r>
                      <w:rPr>
                        <w:rFonts w:ascii="Cambria Math" w:hAnsi="Cambria Math"/>
                      </w:rPr>
                      <m:t>y</m:t>
                    </m:r>
                  </m:e>
                  <m:sub>
                    <m:r>
                      <w:rPr>
                        <w:rFonts w:ascii="Cambria Math" w:hAnsi="Cambria Math"/>
                      </w:rPr>
                      <m:t>2</m:t>
                    </m:r>
                  </m:sub>
                </m:sSub>
              </m:oMath>
            </m:oMathPara>
          </w:p>
        </w:tc>
        <w:tc>
          <w:tcPr>
            <w:tcW w:w="0" w:type="auto"/>
          </w:tcPr>
          <w:p w14:paraId="0E422E0B" w14:textId="77777777" w:rsidR="001D12A6" w:rsidRDefault="00501F19">
            <w:pPr>
              <w:pStyle w:val="Compact"/>
            </w:pPr>
            <m:oMathPara>
              <m:oMath>
                <m:r>
                  <m:rPr>
                    <m:nor/>
                  </m:rPr>
                  <m:t>log</m:t>
                </m:r>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2</m:t>
                    </m:r>
                  </m:sub>
                </m:sSub>
                <m:r>
                  <w:rPr>
                    <w:rFonts w:ascii="Cambria Math" w:hAnsi="Cambria Math"/>
                  </w:rPr>
                  <m:t>)</m:t>
                </m:r>
              </m:oMath>
            </m:oMathPara>
          </w:p>
        </w:tc>
      </w:tr>
      <w:tr w:rsidR="001D12A6" w14:paraId="0E422E14" w14:textId="77777777">
        <w:tc>
          <w:tcPr>
            <w:tcW w:w="0" w:type="auto"/>
          </w:tcPr>
          <w:p w14:paraId="0E422E0D" w14:textId="77777777" w:rsidR="001D12A6" w:rsidRDefault="00501F19">
            <w:pPr>
              <w:pStyle w:val="Compact"/>
            </w:pPr>
            <w:r>
              <w:t>…</w:t>
            </w:r>
          </w:p>
        </w:tc>
        <w:tc>
          <w:tcPr>
            <w:tcW w:w="0" w:type="auto"/>
          </w:tcPr>
          <w:p w14:paraId="0E422E0E" w14:textId="77777777" w:rsidR="001D12A6" w:rsidRDefault="00501F19">
            <w:pPr>
              <w:pStyle w:val="Compact"/>
            </w:pPr>
            <w:r>
              <w:t>…</w:t>
            </w:r>
          </w:p>
        </w:tc>
        <w:tc>
          <w:tcPr>
            <w:tcW w:w="0" w:type="auto"/>
          </w:tcPr>
          <w:p w14:paraId="0E422E0F" w14:textId="77777777" w:rsidR="001D12A6" w:rsidRDefault="00501F19">
            <w:pPr>
              <w:pStyle w:val="Compact"/>
            </w:pPr>
            <w:r>
              <w:t>…</w:t>
            </w:r>
          </w:p>
        </w:tc>
        <w:tc>
          <w:tcPr>
            <w:tcW w:w="0" w:type="auto"/>
          </w:tcPr>
          <w:p w14:paraId="0E422E10" w14:textId="77777777" w:rsidR="001D12A6" w:rsidRDefault="00501F19">
            <w:pPr>
              <w:pStyle w:val="Compact"/>
            </w:pPr>
            <w:r>
              <w:t>…</w:t>
            </w:r>
          </w:p>
        </w:tc>
        <w:tc>
          <w:tcPr>
            <w:tcW w:w="0" w:type="auto"/>
          </w:tcPr>
          <w:p w14:paraId="0E422E11" w14:textId="77777777" w:rsidR="001D12A6" w:rsidRDefault="00501F19">
            <w:pPr>
              <w:pStyle w:val="Compact"/>
            </w:pPr>
            <w:r>
              <w:t>…</w:t>
            </w:r>
          </w:p>
        </w:tc>
        <w:tc>
          <w:tcPr>
            <w:tcW w:w="0" w:type="auto"/>
          </w:tcPr>
          <w:p w14:paraId="0E422E12" w14:textId="77777777" w:rsidR="001D12A6" w:rsidRDefault="00501F19">
            <w:pPr>
              <w:pStyle w:val="Compact"/>
            </w:pPr>
            <w:r>
              <w:t>…</w:t>
            </w:r>
          </w:p>
        </w:tc>
        <w:tc>
          <w:tcPr>
            <w:tcW w:w="0" w:type="auto"/>
          </w:tcPr>
          <w:p w14:paraId="0E422E13" w14:textId="77777777" w:rsidR="001D12A6" w:rsidRDefault="00501F19">
            <w:pPr>
              <w:pStyle w:val="Compact"/>
            </w:pPr>
            <w:r>
              <w:t>…</w:t>
            </w:r>
          </w:p>
        </w:tc>
      </w:tr>
      <w:tr w:rsidR="001D12A6" w14:paraId="0E422E1C" w14:textId="77777777">
        <w:tc>
          <w:tcPr>
            <w:tcW w:w="0" w:type="auto"/>
          </w:tcPr>
          <w:p w14:paraId="0E422E15" w14:textId="77777777" w:rsidR="001D12A6" w:rsidRDefault="00501F19">
            <w:pPr>
              <w:pStyle w:val="Compact"/>
            </w:pPr>
            <w:r>
              <w:t>n</w:t>
            </w:r>
          </w:p>
        </w:tc>
        <w:tc>
          <w:tcPr>
            <w:tcW w:w="0" w:type="auto"/>
          </w:tcPr>
          <w:p w14:paraId="0E422E16" w14:textId="77777777" w:rsidR="001D12A6" w:rsidRDefault="00501F19">
            <w:pPr>
              <w:pStyle w:val="Compact"/>
            </w:pPr>
            <m:oMathPara>
              <m:oMath>
                <m:sSub>
                  <m:sSubPr>
                    <m:ctrlPr>
                      <w:rPr>
                        <w:rFonts w:ascii="Cambria Math" w:hAnsi="Cambria Math"/>
                      </w:rPr>
                    </m:ctrlPr>
                  </m:sSubPr>
                  <m:e>
                    <m:r>
                      <w:rPr>
                        <w:rFonts w:ascii="Cambria Math" w:hAnsi="Cambria Math"/>
                      </w:rPr>
                      <m:t>x</m:t>
                    </m:r>
                  </m:e>
                  <m:sub>
                    <m:r>
                      <w:rPr>
                        <w:rFonts w:ascii="Cambria Math" w:hAnsi="Cambria Math"/>
                      </w:rPr>
                      <m:t>1</m:t>
                    </m:r>
                    <m:r>
                      <w:rPr>
                        <w:rFonts w:ascii="Cambria Math" w:hAnsi="Cambria Math"/>
                      </w:rPr>
                      <m:t>n</m:t>
                    </m:r>
                  </m:sub>
                </m:sSub>
              </m:oMath>
            </m:oMathPara>
          </w:p>
        </w:tc>
        <w:tc>
          <w:tcPr>
            <w:tcW w:w="0" w:type="auto"/>
          </w:tcPr>
          <w:p w14:paraId="0E422E17" w14:textId="77777777" w:rsidR="001D12A6" w:rsidRDefault="00501F19">
            <w:pPr>
              <w:pStyle w:val="Compact"/>
            </w:pPr>
            <m:oMathPara>
              <m:oMath>
                <m:sSub>
                  <m:sSubPr>
                    <m:ctrlPr>
                      <w:rPr>
                        <w:rFonts w:ascii="Cambria Math" w:hAnsi="Cambria Math"/>
                      </w:rPr>
                    </m:ctrlPr>
                  </m:sSubPr>
                  <m:e>
                    <m:r>
                      <w:rPr>
                        <w:rFonts w:ascii="Cambria Math" w:hAnsi="Cambria Math"/>
                      </w:rPr>
                      <m:t>x</m:t>
                    </m:r>
                  </m:e>
                  <m:sub>
                    <m:r>
                      <w:rPr>
                        <w:rFonts w:ascii="Cambria Math" w:hAnsi="Cambria Math"/>
                      </w:rPr>
                      <m:t>2</m:t>
                    </m:r>
                    <m:r>
                      <w:rPr>
                        <w:rFonts w:ascii="Cambria Math" w:hAnsi="Cambria Math"/>
                      </w:rPr>
                      <m:t>n</m:t>
                    </m:r>
                  </m:sub>
                </m:sSub>
              </m:oMath>
            </m:oMathPara>
          </w:p>
        </w:tc>
        <w:tc>
          <w:tcPr>
            <w:tcW w:w="0" w:type="auto"/>
          </w:tcPr>
          <w:p w14:paraId="0E422E18" w14:textId="77777777" w:rsidR="001D12A6" w:rsidRDefault="00501F19">
            <w:pPr>
              <w:pStyle w:val="Compact"/>
            </w:pPr>
            <w:r>
              <w:t>…</w:t>
            </w:r>
          </w:p>
        </w:tc>
        <w:tc>
          <w:tcPr>
            <w:tcW w:w="0" w:type="auto"/>
          </w:tcPr>
          <w:p w14:paraId="0E422E19" w14:textId="77777777" w:rsidR="001D12A6" w:rsidRDefault="00501F19">
            <w:pPr>
              <w:pStyle w:val="Compact"/>
            </w:pPr>
            <m:oMathPara>
              <m:oMath>
                <m:sSub>
                  <m:sSubPr>
                    <m:ctrlPr>
                      <w:rPr>
                        <w:rFonts w:ascii="Cambria Math" w:hAnsi="Cambria Math"/>
                      </w:rPr>
                    </m:ctrlPr>
                  </m:sSubPr>
                  <m:e>
                    <m:r>
                      <w:rPr>
                        <w:rFonts w:ascii="Cambria Math" w:hAnsi="Cambria Math"/>
                      </w:rPr>
                      <m:t>x</m:t>
                    </m:r>
                  </m:e>
                  <m:sub>
                    <m:r>
                      <w:rPr>
                        <w:rFonts w:ascii="Cambria Math" w:hAnsi="Cambria Math"/>
                      </w:rPr>
                      <m:t>kn</m:t>
                    </m:r>
                  </m:sub>
                </m:sSub>
              </m:oMath>
            </m:oMathPara>
          </w:p>
        </w:tc>
        <w:tc>
          <w:tcPr>
            <w:tcW w:w="0" w:type="auto"/>
          </w:tcPr>
          <w:p w14:paraId="0E422E1A" w14:textId="77777777" w:rsidR="001D12A6" w:rsidRDefault="00501F19">
            <w:pPr>
              <w:pStyle w:val="Compact"/>
            </w:pPr>
            <m:oMathPara>
              <m:oMath>
                <m:sSub>
                  <m:sSubPr>
                    <m:ctrlPr>
                      <w:rPr>
                        <w:rFonts w:ascii="Cambria Math" w:hAnsi="Cambria Math"/>
                      </w:rPr>
                    </m:ctrlPr>
                  </m:sSubPr>
                  <m:e>
                    <m:r>
                      <w:rPr>
                        <w:rFonts w:ascii="Cambria Math" w:hAnsi="Cambria Math"/>
                      </w:rPr>
                      <m:t>y</m:t>
                    </m:r>
                  </m:e>
                  <m:sub>
                    <m:r>
                      <w:rPr>
                        <w:rFonts w:ascii="Cambria Math" w:hAnsi="Cambria Math"/>
                      </w:rPr>
                      <m:t>n</m:t>
                    </m:r>
                  </m:sub>
                </m:sSub>
              </m:oMath>
            </m:oMathPara>
          </w:p>
        </w:tc>
        <w:tc>
          <w:tcPr>
            <w:tcW w:w="0" w:type="auto"/>
          </w:tcPr>
          <w:p w14:paraId="0E422E1B" w14:textId="77777777" w:rsidR="001D12A6" w:rsidRDefault="00501F19">
            <w:pPr>
              <w:pStyle w:val="Compact"/>
            </w:pPr>
            <m:oMathPara>
              <m:oMath>
                <m:r>
                  <m:rPr>
                    <m:nor/>
                  </m:rPr>
                  <m:t>log</m:t>
                </m:r>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n</m:t>
                    </m:r>
                  </m:sub>
                </m:sSub>
                <m:r>
                  <w:rPr>
                    <w:rFonts w:ascii="Cambria Math" w:hAnsi="Cambria Math"/>
                  </w:rPr>
                  <m:t>)</m:t>
                </m:r>
              </m:oMath>
            </m:oMathPara>
          </w:p>
        </w:tc>
      </w:tr>
    </w:tbl>
    <w:p w14:paraId="0E422E1D" w14:textId="77777777" w:rsidR="001D12A6" w:rsidRDefault="00501F19">
      <w:pPr>
        <w:pStyle w:val="BodyText"/>
      </w:pPr>
      <w:r>
        <w:lastRenderedPageBreak/>
        <w:t xml:space="preserve">We can use the log of the observed count and values of the explanatory variables to find the least square estimates (LSE) the regression coefficients, denoted by </w:t>
      </w:r>
      <m:oMath>
        <m:sSub>
          <m:sSubPr>
            <m:ctrlPr>
              <w:rPr>
                <w:rFonts w:ascii="Cambria Math" w:hAnsi="Cambria Math"/>
              </w:rPr>
            </m:ctrlPr>
          </m:sSubPr>
          <m:e>
            <m:acc>
              <m:accPr>
                <m:chr m:val="̃"/>
                <m:ctrlPr>
                  <w:rPr>
                    <w:rFonts w:ascii="Cambria Math" w:hAnsi="Cambria Math"/>
                  </w:rPr>
                </m:ctrlPr>
              </m:accPr>
              <m:e>
                <m:r>
                  <w:rPr>
                    <w:rFonts w:ascii="Cambria Math" w:hAnsi="Cambria Math"/>
                  </w:rPr>
                  <m:t>β</m:t>
                </m:r>
              </m:e>
            </m:acc>
          </m:e>
          <m:sub>
            <m:r>
              <w:rPr>
                <w:rFonts w:ascii="Cambria Math" w:hAnsi="Cambria Math"/>
              </w:rPr>
              <m:t>0</m:t>
            </m:r>
          </m:sub>
        </m:sSub>
        <m: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β</m:t>
                </m:r>
              </m:e>
            </m:acc>
          </m:e>
          <m:sub>
            <m:r>
              <w:rPr>
                <w:rFonts w:ascii="Cambria Math" w:hAnsi="Cambria Math"/>
              </w:rPr>
              <m:t>1</m:t>
            </m:r>
          </m:sub>
        </m:sSub>
        <m: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β</m:t>
                </m:r>
              </m:e>
            </m:acc>
          </m:e>
          <m:sub>
            <m:r>
              <w:rPr>
                <w:rFonts w:ascii="Cambria Math" w:hAnsi="Cambria Math"/>
              </w:rPr>
              <m:t>p</m:t>
            </m:r>
          </m:sub>
        </m:sSub>
      </m:oMath>
      <w:r>
        <w:t xml:space="preserve">, of the Poisson regression model. Then the </w:t>
      </w:r>
      <m:oMath>
        <m:r>
          <w:rPr>
            <w:rFonts w:ascii="Cambria Math" w:hAnsi="Cambria Math"/>
          </w:rPr>
          <m:t>i</m:t>
        </m:r>
      </m:oMath>
      <w:r>
        <w:t xml:space="preserve">-th fitted value </w:t>
      </w:r>
      <m:oMath>
        <m:sSub>
          <m:sSubPr>
            <m:ctrlPr>
              <w:rPr>
                <w:rFonts w:ascii="Cambria Math" w:hAnsi="Cambria Math"/>
              </w:rPr>
            </m:ctrlPr>
          </m:sSubPr>
          <m:e>
            <m:acc>
              <m:accPr>
                <m:ctrlPr>
                  <w:rPr>
                    <w:rFonts w:ascii="Cambria Math" w:hAnsi="Cambria Math"/>
                  </w:rPr>
                </m:ctrlPr>
              </m:accPr>
              <m:e>
                <m:r>
                  <w:rPr>
                    <w:rFonts w:ascii="Cambria Math" w:hAnsi="Cambria Math"/>
                  </w:rPr>
                  <m:t>μ</m:t>
                </m:r>
              </m:e>
            </m:acc>
          </m:e>
          <m:sub>
            <m:r>
              <w:rPr>
                <w:rFonts w:ascii="Cambria Math" w:hAnsi="Cambria Math"/>
              </w:rPr>
              <m:t>i</m:t>
            </m:r>
          </m:sub>
        </m:sSub>
        <m:r>
          <w:rPr>
            <w:rFonts w:ascii="Cambria Math" w:hAnsi="Cambria Math"/>
          </w:rPr>
          <m:t>=</m:t>
        </m:r>
        <m:r>
          <m:rPr>
            <m:nor/>
          </m:rPr>
          <m:t>exp</m:t>
        </m:r>
        <m: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β</m:t>
                </m:r>
              </m:e>
            </m:acc>
          </m:e>
          <m:sub>
            <m:r>
              <w:rPr>
                <w:rFonts w:ascii="Cambria Math" w:hAnsi="Cambria Math"/>
              </w:rPr>
              <m:t>0</m:t>
            </m:r>
          </m:sub>
        </m:sSub>
        <m: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β</m:t>
                </m:r>
              </m:e>
            </m:acc>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β</m:t>
                </m:r>
              </m:e>
            </m:acc>
          </m:e>
          <m:sub>
            <m:r>
              <w:rPr>
                <w:rFonts w:ascii="Cambria Math" w:hAnsi="Cambria Math"/>
              </w:rPr>
              <m:t>p</m:t>
            </m:r>
          </m:sub>
        </m:sSub>
        <m:sSub>
          <m:sSubPr>
            <m:ctrlPr>
              <w:rPr>
                <w:rFonts w:ascii="Cambria Math" w:hAnsi="Cambria Math"/>
              </w:rPr>
            </m:ctrlPr>
          </m:sSubPr>
          <m:e>
            <m:r>
              <w:rPr>
                <w:rFonts w:ascii="Cambria Math" w:hAnsi="Cambria Math"/>
              </w:rPr>
              <m:t>x</m:t>
            </m:r>
          </m:e>
          <m:sub>
            <m:r>
              <w:rPr>
                <w:rFonts w:ascii="Cambria Math" w:hAnsi="Cambria Math"/>
              </w:rPr>
              <m:t>p</m:t>
            </m:r>
          </m:sub>
        </m:sSub>
        <m:r>
          <w:rPr>
            <w:rFonts w:ascii="Cambria Math" w:hAnsi="Cambria Math"/>
          </w:rPr>
          <m:t>)</m:t>
        </m:r>
      </m:oMath>
      <w:r>
        <w:t>.</w:t>
      </w:r>
    </w:p>
    <w:p w14:paraId="0E422E1E" w14:textId="77777777" w:rsidR="001D12A6" w:rsidRDefault="00501F19">
      <w:pPr>
        <w:pStyle w:val="Compact"/>
        <w:numPr>
          <w:ilvl w:val="0"/>
          <w:numId w:val="3"/>
        </w:numPr>
      </w:pPr>
      <w:r>
        <w:rPr>
          <w:b/>
        </w:rPr>
        <w:t xml:space="preserve">Maximum Likelihood Estimate (MLE) of </w:t>
      </w:r>
      <m:oMath>
        <m:r>
          <w:rPr>
            <w:rFonts w:ascii="Cambria Math" w:hAnsi="Cambria Math"/>
          </w:rPr>
          <m:t>β</m:t>
        </m:r>
      </m:oMath>
      <w:r>
        <w:rPr>
          <w:b/>
        </w:rPr>
        <w:t>’s</w:t>
      </w:r>
    </w:p>
    <w:p w14:paraId="0E422E1F" w14:textId="4C003692" w:rsidR="001D12A6" w:rsidRDefault="00501F19">
      <w:pPr>
        <w:pStyle w:val="FirstParagraph"/>
      </w:pPr>
      <w:r>
        <w:t xml:space="preserve">Since </w:t>
      </w:r>
      <w:r>
        <w:t xml:space="preserve">the response variable is assumed to have a Poisson with its mean </w:t>
      </w:r>
      <m:oMath>
        <m:sSub>
          <m:sSubPr>
            <m:ctrlPr>
              <w:rPr>
                <w:rFonts w:ascii="Cambria Math" w:hAnsi="Cambria Math"/>
              </w:rPr>
            </m:ctrlPr>
          </m:sSubPr>
          <m:e>
            <m:r>
              <w:rPr>
                <w:rFonts w:ascii="Cambria Math" w:hAnsi="Cambria Math"/>
              </w:rPr>
              <m:t>μ</m:t>
            </m:r>
          </m:e>
          <m:sub>
            <m:r>
              <w:rPr>
                <w:rFonts w:ascii="Cambria Math" w:hAnsi="Cambria Math"/>
              </w:rPr>
              <m:t>j</m:t>
            </m:r>
          </m:sub>
        </m:sSub>
        <m:r>
          <w:rPr>
            <w:rFonts w:ascii="Cambria Math" w:hAnsi="Cambria Math"/>
          </w:rPr>
          <m:t>=</m:t>
        </m:r>
        <m:r>
          <m:rPr>
            <m:nor/>
          </m:rPr>
          <m:t>exp</m:t>
        </m: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1</m:t>
            </m:r>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p</m:t>
            </m:r>
          </m:sub>
        </m:sSub>
        <m:sSub>
          <m:sSubPr>
            <m:ctrlPr>
              <w:rPr>
                <w:rFonts w:ascii="Cambria Math" w:hAnsi="Cambria Math"/>
              </w:rPr>
            </m:ctrlPr>
          </m:sSubPr>
          <m:e>
            <m:r>
              <w:rPr>
                <w:rFonts w:ascii="Cambria Math" w:hAnsi="Cambria Math"/>
              </w:rPr>
              <m:t>x</m:t>
            </m:r>
          </m:e>
          <m:sub>
            <m:r>
              <w:rPr>
                <w:rFonts w:ascii="Cambria Math" w:hAnsi="Cambria Math"/>
              </w:rPr>
              <m:t>pj</m:t>
            </m:r>
          </m:sub>
        </m:sSub>
        <m:r>
          <w:rPr>
            <w:rFonts w:ascii="Cambria Math" w:hAnsi="Cambria Math"/>
          </w:rPr>
          <m:t>)</m:t>
        </m:r>
      </m:oMath>
      <w:r>
        <w:t>. The kernel of the log-likelihood of observing the data set is defined in the following</w:t>
      </w:r>
    </w:p>
    <w:p w14:paraId="0E422E20" w14:textId="77777777" w:rsidR="001D12A6" w:rsidRDefault="00501F19">
      <w:pPr>
        <w:pStyle w:val="BodyText"/>
      </w:pPr>
      <m:oMathPara>
        <m:oMathParaPr>
          <m:jc m:val="center"/>
        </m:oMathParaPr>
        <m:oMath>
          <m:r>
            <w:rPr>
              <w:rFonts w:ascii="Cambria Math" w:hAnsi="Cambria Math"/>
            </w:rPr>
            <m:t>l</m:t>
          </m: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p</m:t>
              </m:r>
            </m:sub>
          </m:sSub>
          <m:r>
            <w:rPr>
              <w:rFonts w:ascii="Cambria Math" w:hAnsi="Cambria Math"/>
            </w:rPr>
            <m:t>)∝</m:t>
          </m:r>
          <m:nary>
            <m:naryPr>
              <m:chr m:val="∑"/>
              <m:limLoc m:val="undOvr"/>
              <m:ctrlPr>
                <w:rPr>
                  <w:rFonts w:ascii="Cambria Math" w:hAnsi="Cambria Math"/>
                </w:rPr>
              </m:ctrlPr>
            </m:naryPr>
            <m:sub>
              <m:r>
                <w:rPr>
                  <w:rFonts w:ascii="Cambria Math" w:hAnsi="Cambria Math"/>
                </w:rPr>
                <m:t>j</m:t>
              </m:r>
              <m:r>
                <w:rPr>
                  <w:rFonts w:ascii="Cambria Math" w:hAnsi="Cambria Math"/>
                </w:rPr>
                <m:t>=1</m:t>
              </m:r>
            </m:sub>
            <m:sup>
              <m:r>
                <w:rPr>
                  <w:rFonts w:ascii="Cambria Math" w:hAnsi="Cambria Math"/>
                </w:rPr>
                <m:t>n</m:t>
              </m:r>
            </m:sup>
            <m:e>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1</m:t>
                      </m:r>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p</m:t>
                      </m:r>
                    </m:sub>
                  </m:sSub>
                  <m:sSub>
                    <m:sSubPr>
                      <m:ctrlPr>
                        <w:rPr>
                          <w:rFonts w:ascii="Cambria Math" w:hAnsi="Cambria Math"/>
                        </w:rPr>
                      </m:ctrlPr>
                    </m:sSubPr>
                    <m:e>
                      <m:r>
                        <w:rPr>
                          <w:rFonts w:ascii="Cambria Math" w:hAnsi="Cambria Math"/>
                        </w:rPr>
                        <m:t>x</m:t>
                      </m:r>
                    </m:e>
                    <m:sub>
                      <m:r>
                        <w:rPr>
                          <w:rFonts w:ascii="Cambria Math" w:hAnsi="Cambria Math"/>
                        </w:rPr>
                        <m:t>pj</m:t>
                      </m:r>
                    </m:sub>
                  </m:sSub>
                  <m:r>
                    <w:rPr>
                      <w:rFonts w:ascii="Cambria Math" w:hAnsi="Cambria Math"/>
                    </w:rPr>
                    <m:t>)-</m:t>
                  </m:r>
                  <m:r>
                    <m:rPr>
                      <m:nor/>
                    </m:rPr>
                    <m:t>exp</m:t>
                  </m: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1</m:t>
                      </m:r>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p</m:t>
                      </m:r>
                    </m:sub>
                  </m:sSub>
                  <m:sSub>
                    <m:sSubPr>
                      <m:ctrlPr>
                        <w:rPr>
                          <w:rFonts w:ascii="Cambria Math" w:hAnsi="Cambria Math"/>
                        </w:rPr>
                      </m:ctrlPr>
                    </m:sSubPr>
                    <m:e>
                      <m:r>
                        <w:rPr>
                          <w:rFonts w:ascii="Cambria Math" w:hAnsi="Cambria Math"/>
                        </w:rPr>
                        <m:t>x</m:t>
                      </m:r>
                    </m:e>
                    <m:sub>
                      <m:r>
                        <w:rPr>
                          <w:rFonts w:ascii="Cambria Math" w:hAnsi="Cambria Math"/>
                        </w:rPr>
                        <m:t>pj</m:t>
                      </m:r>
                    </m:sub>
                  </m:sSub>
                  <m:r>
                    <w:rPr>
                      <w:rFonts w:ascii="Cambria Math" w:hAnsi="Cambria Math"/>
                    </w:rPr>
                    <m:t>)</m:t>
                  </m:r>
                </m:e>
              </m:d>
            </m:e>
          </m:nary>
        </m:oMath>
      </m:oMathPara>
    </w:p>
    <w:p w14:paraId="0E422E21" w14:textId="77777777" w:rsidR="001D12A6" w:rsidRDefault="00501F19">
      <w:pPr>
        <w:pStyle w:val="FirstParagraph"/>
      </w:pPr>
      <w:r>
        <w:t xml:space="preserve">The MLE of the </w:t>
      </w:r>
      <m:oMath>
        <m:r>
          <w:rPr>
            <w:rFonts w:ascii="Cambria Math" w:hAnsi="Cambria Math"/>
          </w:rPr>
          <m:t>β</m:t>
        </m:r>
      </m:oMath>
      <w:r>
        <w:t xml:space="preserve">’s, denoted by </w:t>
      </w:r>
      <m:oMath>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0</m:t>
            </m:r>
          </m:sub>
        </m:sSub>
        <m: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1</m:t>
            </m:r>
          </m:sub>
        </m:sSub>
        <m: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p</m:t>
            </m:r>
          </m:sub>
        </m:sSub>
      </m:oMath>
      <w:r>
        <w:t xml:space="preserve">, maximizes the above log-likelihood. With the MLE, we can find the fitted value by </w:t>
      </w:r>
      <m:oMath>
        <m:sSub>
          <m:sSubPr>
            <m:ctrlPr>
              <w:rPr>
                <w:rFonts w:ascii="Cambria Math" w:hAnsi="Cambria Math"/>
              </w:rPr>
            </m:ctrlPr>
          </m:sSubPr>
          <m:e>
            <m:acc>
              <m:accPr>
                <m:ctrlPr>
                  <w:rPr>
                    <w:rFonts w:ascii="Cambria Math" w:hAnsi="Cambria Math"/>
                  </w:rPr>
                </m:ctrlPr>
              </m:accPr>
              <m:e>
                <m:r>
                  <w:rPr>
                    <w:rFonts w:ascii="Cambria Math" w:hAnsi="Cambria Math"/>
                  </w:rPr>
                  <m:t>μ</m:t>
                </m:r>
              </m:e>
            </m:acc>
          </m:e>
          <m:sub>
            <m:r>
              <w:rPr>
                <w:rFonts w:ascii="Cambria Math" w:hAnsi="Cambria Math"/>
              </w:rPr>
              <m:t>i</m:t>
            </m:r>
          </m:sub>
        </m:sSub>
        <m:r>
          <w:rPr>
            <w:rFonts w:ascii="Cambria Math" w:hAnsi="Cambria Math"/>
          </w:rPr>
          <m:t>=</m:t>
        </m:r>
        <m:r>
          <m:rPr>
            <m:nor/>
          </m:rPr>
          <m:t>exp</m:t>
        </m:r>
        <m: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0</m:t>
            </m:r>
          </m:sub>
        </m:sSub>
        <m: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p</m:t>
            </m:r>
          </m:sub>
        </m:sSub>
        <m:sSub>
          <m:sSubPr>
            <m:ctrlPr>
              <w:rPr>
                <w:rFonts w:ascii="Cambria Math" w:hAnsi="Cambria Math"/>
              </w:rPr>
            </m:ctrlPr>
          </m:sSubPr>
          <m:e>
            <m:r>
              <w:rPr>
                <w:rFonts w:ascii="Cambria Math" w:hAnsi="Cambria Math"/>
              </w:rPr>
              <m:t>x</m:t>
            </m:r>
          </m:e>
          <m:sub>
            <m:r>
              <w:rPr>
                <w:rFonts w:ascii="Cambria Math" w:hAnsi="Cambria Math"/>
              </w:rPr>
              <m:t>p</m:t>
            </m:r>
          </m:sub>
        </m:sSub>
        <m:r>
          <w:rPr>
            <w:rFonts w:ascii="Cambria Math" w:hAnsi="Cambria Math"/>
          </w:rPr>
          <m:t>)</m:t>
        </m:r>
      </m:oMath>
      <w:r>
        <w:t>.</w:t>
      </w:r>
    </w:p>
    <w:p w14:paraId="0E422E22" w14:textId="77777777" w:rsidR="001D12A6" w:rsidRDefault="00501F19">
      <w:pPr>
        <w:pStyle w:val="Heading2"/>
      </w:pPr>
      <w:bookmarkStart w:id="4" w:name="pearson-residuals"/>
      <w:bookmarkStart w:id="5" w:name="_Toc68507479"/>
      <w:r>
        <w:t>Pear</w:t>
      </w:r>
      <w:r>
        <w:t>son Residuals</w:t>
      </w:r>
      <w:bookmarkEnd w:id="5"/>
    </w:p>
    <w:p w14:paraId="0E422E23" w14:textId="77777777" w:rsidR="001D12A6" w:rsidRDefault="00501F19">
      <w:pPr>
        <w:pStyle w:val="FirstParagraph"/>
      </w:pPr>
      <w:r>
        <w:t xml:space="preserve">The Pearson residual of </w:t>
      </w:r>
      <m:oMath>
        <m:r>
          <w:rPr>
            <w:rFonts w:ascii="Cambria Math" w:hAnsi="Cambria Math"/>
          </w:rPr>
          <m:t>i</m:t>
        </m:r>
      </m:oMath>
      <w:r>
        <w:t>-th observation is defined to be</w:t>
      </w:r>
    </w:p>
    <w:p w14:paraId="0E422E24" w14:textId="77777777" w:rsidR="001D12A6" w:rsidRDefault="00501F19">
      <w:pPr>
        <w:pStyle w:val="BodyText"/>
      </w:pPr>
      <m:oMathPara>
        <m:oMathParaPr>
          <m:jc m:val="center"/>
        </m:oMathParaPr>
        <m:oMath>
          <m:r>
            <w:rPr>
              <w:rFonts w:ascii="Cambria Math" w:hAnsi="Cambria Math"/>
            </w:rPr>
            <m:t>Pearson</m:t>
          </m:r>
          <m:r>
            <w:rPr>
              <w:rFonts w:ascii="Cambria Math" w:hAnsi="Cambria Math"/>
            </w:rPr>
            <m:t>.</m:t>
          </m:r>
          <m:r>
            <w:rPr>
              <w:rFonts w:ascii="Cambria Math" w:hAnsi="Cambria Math"/>
            </w:rPr>
            <m:t>Residua</m:t>
          </m:r>
          <m:sSub>
            <m:sSubPr>
              <m:ctrlPr>
                <w:rPr>
                  <w:rFonts w:ascii="Cambria Math" w:hAnsi="Cambria Math"/>
                </w:rPr>
              </m:ctrlPr>
            </m:sSubPr>
            <m:e>
              <m:r>
                <w:rPr>
                  <w:rFonts w:ascii="Cambria Math" w:hAnsi="Cambria Math"/>
                </w:rPr>
                <m:t>l</m:t>
              </m:r>
            </m:e>
            <m:sub>
              <m:r>
                <w:rPr>
                  <w:rFonts w:ascii="Cambria Math" w:hAnsi="Cambria Math"/>
                </w:rPr>
                <m:t>i</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μ</m:t>
                      </m:r>
                    </m:e>
                  </m:acc>
                </m:e>
                <m:sub>
                  <m:r>
                    <w:rPr>
                      <w:rFonts w:ascii="Cambria Math" w:hAnsi="Cambria Math"/>
                    </w:rPr>
                    <m:t>i</m:t>
                  </m:r>
                </m:sub>
              </m:sSub>
            </m:num>
            <m:den>
              <m:rad>
                <m:radPr>
                  <m:degHide m:val="1"/>
                  <m:ctrlPr>
                    <w:rPr>
                      <w:rFonts w:ascii="Cambria Math" w:hAnsi="Cambria Math"/>
                    </w:rPr>
                  </m:ctrlPr>
                </m:radPr>
                <m:deg/>
                <m:e>
                  <m:sSub>
                    <m:sSubPr>
                      <m:ctrlPr>
                        <w:rPr>
                          <w:rFonts w:ascii="Cambria Math" w:hAnsi="Cambria Math"/>
                        </w:rPr>
                      </m:ctrlPr>
                    </m:sSubPr>
                    <m:e>
                      <m:acc>
                        <m:accPr>
                          <m:ctrlPr>
                            <w:rPr>
                              <w:rFonts w:ascii="Cambria Math" w:hAnsi="Cambria Math"/>
                            </w:rPr>
                          </m:ctrlPr>
                        </m:accPr>
                        <m:e>
                          <m:r>
                            <w:rPr>
                              <w:rFonts w:ascii="Cambria Math" w:hAnsi="Cambria Math"/>
                            </w:rPr>
                            <m:t>μ</m:t>
                          </m:r>
                        </m:e>
                      </m:acc>
                    </m:e>
                    <m:sub>
                      <m:r>
                        <w:rPr>
                          <w:rFonts w:ascii="Cambria Math" w:hAnsi="Cambria Math"/>
                        </w:rPr>
                        <m:t>i</m:t>
                      </m:r>
                    </m:sub>
                  </m:sSub>
                </m:e>
              </m:rad>
            </m:den>
          </m:f>
        </m:oMath>
      </m:oMathPara>
    </w:p>
    <w:p w14:paraId="0E422E25" w14:textId="75B44603" w:rsidR="001D12A6" w:rsidRDefault="00501F19">
      <w:pPr>
        <w:pStyle w:val="FirstParagraph"/>
      </w:pPr>
      <w:r>
        <w:t xml:space="preserve">Pearson residuals are </w:t>
      </w:r>
      <w:r w:rsidR="003B2B13">
        <w:t xml:space="preserve">the </w:t>
      </w:r>
      <w:r>
        <w:t xml:space="preserve">standardized value of the observed </w:t>
      </w:r>
      <m:oMath>
        <m:sSub>
          <m:sSubPr>
            <m:ctrlPr>
              <w:rPr>
                <w:rFonts w:ascii="Cambria Math" w:hAnsi="Cambria Math"/>
              </w:rPr>
            </m:ctrlPr>
          </m:sSubPr>
          <m:e>
            <m:r>
              <w:rPr>
                <w:rFonts w:ascii="Cambria Math" w:hAnsi="Cambria Math"/>
              </w:rPr>
              <m:t>y</m:t>
            </m:r>
          </m:e>
          <m:sub>
            <m:r>
              <w:rPr>
                <w:rFonts w:ascii="Cambria Math" w:hAnsi="Cambria Math"/>
              </w:rPr>
              <m:t>i</m:t>
            </m:r>
          </m:sub>
        </m:sSub>
      </m:oMath>
      <w:r>
        <w:t xml:space="preserve"> with the assumption that </w:t>
      </w:r>
      <m:oMath>
        <m:sSub>
          <m:sSubPr>
            <m:ctrlPr>
              <w:rPr>
                <w:rFonts w:ascii="Cambria Math" w:hAnsi="Cambria Math"/>
              </w:rPr>
            </m:ctrlPr>
          </m:sSubPr>
          <m:e>
            <m:r>
              <w:rPr>
                <w:rFonts w:ascii="Cambria Math" w:hAnsi="Cambria Math"/>
              </w:rPr>
              <m:t>Y</m:t>
            </m:r>
          </m:e>
          <m:sub>
            <m:r>
              <w:rPr>
                <w:rFonts w:ascii="Cambria Math" w:hAnsi="Cambria Math"/>
              </w:rPr>
              <m:t>i</m:t>
            </m:r>
          </m:sub>
        </m:sSub>
      </m:oMath>
      <w:r>
        <w:t xml:space="preserve"> </w:t>
      </w:r>
      <w:r>
        <w:t xml:space="preserve">is a Poisson normal random variable. Under </w:t>
      </w:r>
      <w:r w:rsidR="003B2B13">
        <w:t xml:space="preserve">a </w:t>
      </w:r>
      <w:r>
        <w:t>large sample assumption, we would expect that residuals are approximately normally distributed. We can use this property to assess the appropriateness of the Poisson regression model.</w:t>
      </w:r>
    </w:p>
    <w:p w14:paraId="0E422E26" w14:textId="77777777" w:rsidR="001D12A6" w:rsidRDefault="00501F19">
      <w:pPr>
        <w:pStyle w:val="BodyText"/>
      </w:pPr>
      <w:r>
        <w:t>Next, we extract the residual</w:t>
      </w:r>
      <w:r>
        <w:t>s (</w:t>
      </w:r>
      <m:oMath>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mu</m:t>
                </m:r>
              </m:e>
            </m:acc>
          </m:e>
          <m:sub>
            <m:r>
              <w:rPr>
                <w:rFonts w:ascii="Cambria Math" w:hAnsi="Cambria Math"/>
              </w:rPr>
              <m:t>i</m:t>
            </m:r>
          </m:sub>
        </m:sSub>
      </m:oMath>
      <w:r>
        <w:t xml:space="preserve">) direct from the linear regression model and the then divided by the square root of </w:t>
      </w:r>
      <m:oMath>
        <m:sSub>
          <m:sSubPr>
            <m:ctrlPr>
              <w:rPr>
                <w:rFonts w:ascii="Cambria Math" w:hAnsi="Cambria Math"/>
              </w:rPr>
            </m:ctrlPr>
          </m:sSubPr>
          <m:e>
            <m:acc>
              <m:accPr>
                <m:ctrlPr>
                  <w:rPr>
                    <w:rFonts w:ascii="Cambria Math" w:hAnsi="Cambria Math"/>
                  </w:rPr>
                </m:ctrlPr>
              </m:accPr>
              <m:e>
                <m:r>
                  <w:rPr>
                    <w:rFonts w:ascii="Cambria Math" w:hAnsi="Cambria Math"/>
                  </w:rPr>
                  <m:t>μ</m:t>
                </m:r>
              </m:e>
            </m:acc>
          </m:e>
          <m:sub>
            <m:r>
              <w:rPr>
                <w:rFonts w:ascii="Cambria Math" w:hAnsi="Cambria Math"/>
              </w:rPr>
              <m:t>i</m:t>
            </m:r>
          </m:sub>
        </m:sSub>
      </m:oMath>
      <w:r>
        <w:t xml:space="preserve">, fitted values of </w:t>
      </w:r>
      <m:oMath>
        <m:sSub>
          <m:sSubPr>
            <m:ctrlPr>
              <w:rPr>
                <w:rFonts w:ascii="Cambria Math" w:hAnsi="Cambria Math"/>
              </w:rPr>
            </m:ctrlPr>
          </m:sSubPr>
          <m:e>
            <m:r>
              <w:rPr>
                <w:rFonts w:ascii="Cambria Math" w:hAnsi="Cambria Math"/>
              </w:rPr>
              <m:t>y</m:t>
            </m:r>
          </m:e>
          <m:sub>
            <m:r>
              <w:rPr>
                <w:rFonts w:ascii="Cambria Math" w:hAnsi="Cambria Math"/>
              </w:rPr>
              <m:t>i</m:t>
            </m:r>
          </m:sub>
        </m:sSub>
      </m:oMath>
      <w:r>
        <w:t>, to find the Pearson residuals.</w:t>
      </w:r>
    </w:p>
    <w:p w14:paraId="0E422E27" w14:textId="77777777" w:rsidR="001D12A6" w:rsidRDefault="00501F19">
      <w:pPr>
        <w:pStyle w:val="SourceCode"/>
      </w:pPr>
      <w:r>
        <w:rPr>
          <w:rStyle w:val="KeywordTok"/>
        </w:rPr>
        <w:t>par</w:t>
      </w:r>
      <w:r>
        <w:rPr>
          <w:rStyle w:val="NormalTok"/>
        </w:rPr>
        <w:t>(</w:t>
      </w:r>
      <w:r>
        <w:rPr>
          <w:rStyle w:val="DataTypeTok"/>
        </w:rPr>
        <w:t>mfrow=</w:t>
      </w:r>
      <w:r>
        <w:rPr>
          <w:rStyle w:val="KeywordTok"/>
        </w:rPr>
        <w:t>c</w:t>
      </w:r>
      <w:r>
        <w:rPr>
          <w:rStyle w:val="NormalTok"/>
        </w:rPr>
        <w:t>(</w:t>
      </w:r>
      <w:r>
        <w:rPr>
          <w:rStyle w:val="DecValTok"/>
        </w:rPr>
        <w:t>1</w:t>
      </w:r>
      <w:r>
        <w:rPr>
          <w:rStyle w:val="NormalTok"/>
        </w:rPr>
        <w:t>,</w:t>
      </w:r>
      <w:r>
        <w:rPr>
          <w:rStyle w:val="DecValTok"/>
        </w:rPr>
        <w:t>2</w:t>
      </w:r>
      <w:r>
        <w:rPr>
          <w:rStyle w:val="NormalTok"/>
        </w:rPr>
        <w:t xml:space="preserve">), </w:t>
      </w:r>
      <w:r>
        <w:rPr>
          <w:rStyle w:val="DataTypeTok"/>
        </w:rPr>
        <w:t>mar=</w:t>
      </w:r>
      <w:r>
        <w:rPr>
          <w:rStyle w:val="KeywordTok"/>
        </w:rPr>
        <w:t>c</w:t>
      </w:r>
      <w:r>
        <w:rPr>
          <w:rStyle w:val="NormalTok"/>
        </w:rPr>
        <w:t>(</w:t>
      </w:r>
      <w:r>
        <w:rPr>
          <w:rStyle w:val="DecValTok"/>
        </w:rPr>
        <w:t>3</w:t>
      </w:r>
      <w:r>
        <w:rPr>
          <w:rStyle w:val="NormalTok"/>
        </w:rPr>
        <w:t>,</w:t>
      </w:r>
      <w:r>
        <w:rPr>
          <w:rStyle w:val="DecValTok"/>
        </w:rPr>
        <w:t>3</w:t>
      </w:r>
      <w:r>
        <w:rPr>
          <w:rStyle w:val="NormalTok"/>
        </w:rPr>
        <w:t>,</w:t>
      </w:r>
      <w:r>
        <w:rPr>
          <w:rStyle w:val="DecValTok"/>
        </w:rPr>
        <w:t>3</w:t>
      </w:r>
      <w:r>
        <w:rPr>
          <w:rStyle w:val="NormalTok"/>
        </w:rPr>
        <w:t>,</w:t>
      </w:r>
      <w:r>
        <w:rPr>
          <w:rStyle w:val="DecValTok"/>
        </w:rPr>
        <w:t>3</w:t>
      </w:r>
      <w:r>
        <w:rPr>
          <w:rStyle w:val="NormalTok"/>
        </w:rPr>
        <w:t>))</w:t>
      </w:r>
      <w:r>
        <w:br/>
      </w:r>
      <w:r>
        <w:rPr>
          <w:rStyle w:val="NormalTok"/>
        </w:rPr>
        <w:t>resid.loglin =</w:t>
      </w:r>
      <w:r>
        <w:rPr>
          <w:rStyle w:val="StringTok"/>
        </w:rPr>
        <w:t xml:space="preserve"> </w:t>
      </w:r>
      <w:r>
        <w:rPr>
          <w:rStyle w:val="NormalTok"/>
        </w:rPr>
        <w:t>m0.loglinear</w:t>
      </w:r>
      <w:r>
        <w:rPr>
          <w:rStyle w:val="OperatorTok"/>
        </w:rPr>
        <w:t>$</w:t>
      </w:r>
      <w:r>
        <w:rPr>
          <w:rStyle w:val="NormalTok"/>
        </w:rPr>
        <w:t>residuals</w:t>
      </w:r>
      <w:r>
        <w:br/>
      </w:r>
      <w:r>
        <w:rPr>
          <w:rStyle w:val="NormalTok"/>
        </w:rPr>
        <w:t>fitted.loglin =</w:t>
      </w:r>
      <w:r>
        <w:rPr>
          <w:rStyle w:val="StringTok"/>
        </w:rPr>
        <w:t xml:space="preserve"> </w:t>
      </w:r>
      <w:r>
        <w:rPr>
          <w:rStyle w:val="NormalTok"/>
        </w:rPr>
        <w:t>m0.loglinear</w:t>
      </w:r>
      <w:r>
        <w:rPr>
          <w:rStyle w:val="OperatorTok"/>
        </w:rPr>
        <w:t>$</w:t>
      </w:r>
      <w:r>
        <w:rPr>
          <w:rStyle w:val="NormalTok"/>
        </w:rPr>
        <w:t>fitted.values</w:t>
      </w:r>
      <w:r>
        <w:br/>
      </w:r>
      <w:r>
        <w:rPr>
          <w:rStyle w:val="NormalTok"/>
        </w:rPr>
        <w:t>pearson.resid =</w:t>
      </w:r>
      <w:r>
        <w:rPr>
          <w:rStyle w:val="StringTok"/>
        </w:rPr>
        <w:t xml:space="preserve"> </w:t>
      </w:r>
      <w:r>
        <w:rPr>
          <w:rStyle w:val="NormalTok"/>
        </w:rPr>
        <w:t>resid.loglin</w:t>
      </w:r>
      <w:r>
        <w:rPr>
          <w:rStyle w:val="OperatorTok"/>
        </w:rPr>
        <w:t>/</w:t>
      </w:r>
      <w:r>
        <w:rPr>
          <w:rStyle w:val="KeywordTok"/>
        </w:rPr>
        <w:t>sqrt</w:t>
      </w:r>
      <w:r>
        <w:rPr>
          <w:rStyle w:val="NormalTok"/>
        </w:rPr>
        <w:t>(fitted.loglin)</w:t>
      </w:r>
      <w:r>
        <w:br/>
      </w:r>
      <w:r>
        <w:rPr>
          <w:rStyle w:val="KeywordTok"/>
        </w:rPr>
        <w:t>qqnorm</w:t>
      </w:r>
      <w:r>
        <w:rPr>
          <w:rStyle w:val="NormalTok"/>
        </w:rPr>
        <w:t xml:space="preserve">(pearson.resid, </w:t>
      </w:r>
      <w:r>
        <w:rPr>
          <w:rStyle w:val="DataTypeTok"/>
        </w:rPr>
        <w:t>main =</w:t>
      </w:r>
      <w:r>
        <w:rPr>
          <w:rStyle w:val="NormalTok"/>
        </w:rPr>
        <w:t xml:space="preserve"> </w:t>
      </w:r>
      <w:r>
        <w:rPr>
          <w:rStyle w:val="StringTok"/>
        </w:rPr>
        <w:t xml:space="preserve">"Normal Q-Q plot of Pearson </w:t>
      </w:r>
      <w:r>
        <w:rPr>
          <w:rStyle w:val="CharTok"/>
        </w:rPr>
        <w:t>\n</w:t>
      </w:r>
      <w:r>
        <w:rPr>
          <w:rStyle w:val="StringTok"/>
        </w:rPr>
        <w:t xml:space="preserve">  Residuals of Poisson Regression"</w:t>
      </w:r>
      <w:r>
        <w:rPr>
          <w:rStyle w:val="NormalTok"/>
        </w:rPr>
        <w:t>)</w:t>
      </w:r>
      <w:r>
        <w:br/>
      </w:r>
      <w:r>
        <w:rPr>
          <w:rStyle w:val="KeywordTok"/>
        </w:rPr>
        <w:t>qqline</w:t>
      </w:r>
      <w:r>
        <w:rPr>
          <w:rStyle w:val="NormalTok"/>
        </w:rPr>
        <w:t>(pearson.resid)</w:t>
      </w:r>
      <w:r>
        <w:br/>
      </w:r>
      <w:r>
        <w:rPr>
          <w:rStyle w:val="CommentTok"/>
        </w:rPr>
        <w:t>##</w:t>
      </w:r>
      <w:r>
        <w:br/>
      </w:r>
      <w:r>
        <w:rPr>
          <w:rStyle w:val="NormalTok"/>
        </w:rPr>
        <w:t>seq.bound=</w:t>
      </w:r>
      <w:r>
        <w:rPr>
          <w:rStyle w:val="KeywordTok"/>
        </w:rPr>
        <w:t>seq</w:t>
      </w:r>
      <w:r>
        <w:rPr>
          <w:rStyle w:val="NormalTok"/>
        </w:rPr>
        <w:t>(</w:t>
      </w:r>
      <w:r>
        <w:rPr>
          <w:rStyle w:val="KeywordTok"/>
        </w:rPr>
        <w:t>range</w:t>
      </w:r>
      <w:r>
        <w:rPr>
          <w:rStyle w:val="NormalTok"/>
        </w:rPr>
        <w:t>(pearson.resid)[</w:t>
      </w:r>
      <w:r>
        <w:rPr>
          <w:rStyle w:val="DecValTok"/>
        </w:rPr>
        <w:t>1</w:t>
      </w:r>
      <w:r>
        <w:rPr>
          <w:rStyle w:val="NormalTok"/>
        </w:rPr>
        <w:t xml:space="preserve">], </w:t>
      </w:r>
      <w:r>
        <w:rPr>
          <w:rStyle w:val="KeywordTok"/>
        </w:rPr>
        <w:t>range</w:t>
      </w:r>
      <w:r>
        <w:rPr>
          <w:rStyle w:val="NormalTok"/>
        </w:rPr>
        <w:t>(pearson.resid)[</w:t>
      </w:r>
      <w:r>
        <w:rPr>
          <w:rStyle w:val="DecValTok"/>
        </w:rPr>
        <w:t>2</w:t>
      </w:r>
      <w:r>
        <w:rPr>
          <w:rStyle w:val="NormalTok"/>
        </w:rPr>
        <w:t xml:space="preserve">], </w:t>
      </w:r>
      <w:r>
        <w:rPr>
          <w:rStyle w:val="DataTypeTok"/>
        </w:rPr>
        <w:t>length=</w:t>
      </w:r>
      <w:r>
        <w:rPr>
          <w:rStyle w:val="DecValTok"/>
        </w:rPr>
        <w:t>10</w:t>
      </w:r>
      <w:r>
        <w:rPr>
          <w:rStyle w:val="NormalTok"/>
        </w:rPr>
        <w:t>)</w:t>
      </w:r>
      <w:r>
        <w:br/>
      </w:r>
      <w:r>
        <w:rPr>
          <w:rStyle w:val="KeywordTok"/>
        </w:rPr>
        <w:t>hist</w:t>
      </w:r>
      <w:r>
        <w:rPr>
          <w:rStyle w:val="NormalTok"/>
        </w:rPr>
        <w:t xml:space="preserve">(pearson.resid, </w:t>
      </w:r>
      <w:r>
        <w:rPr>
          <w:rStyle w:val="DataTypeTok"/>
        </w:rPr>
        <w:t>breaks =</w:t>
      </w:r>
      <w:r>
        <w:rPr>
          <w:rStyle w:val="NormalTok"/>
        </w:rPr>
        <w:t xml:space="preserve"> seq.bound, </w:t>
      </w:r>
      <w:r>
        <w:br/>
      </w:r>
      <w:r>
        <w:rPr>
          <w:rStyle w:val="NormalTok"/>
        </w:rPr>
        <w:t xml:space="preserve">     </w:t>
      </w:r>
      <w:r>
        <w:rPr>
          <w:rStyle w:val="DataTypeTok"/>
        </w:rPr>
        <w:t>main =</w:t>
      </w:r>
      <w:r>
        <w:rPr>
          <w:rStyle w:val="NormalTok"/>
        </w:rPr>
        <w:t xml:space="preserve"> </w:t>
      </w:r>
      <w:r>
        <w:rPr>
          <w:rStyle w:val="StringTok"/>
        </w:rPr>
        <w:t>"Pearson Residuals of Poisson"</w:t>
      </w:r>
      <w:r>
        <w:rPr>
          <w:rStyle w:val="NormalTok"/>
        </w:rPr>
        <w:t>)</w:t>
      </w:r>
    </w:p>
    <w:p w14:paraId="0E422E28" w14:textId="77777777" w:rsidR="001D12A6" w:rsidRDefault="00501F19">
      <w:pPr>
        <w:pStyle w:val="FirstParagraph"/>
      </w:pPr>
      <w:r>
        <w:rPr>
          <w:noProof/>
        </w:rPr>
        <w:lastRenderedPageBreak/>
        <w:drawing>
          <wp:inline distT="0" distB="0" distL="0" distR="0" wp14:anchorId="0E422EA6" wp14:editId="0E422EA7">
            <wp:extent cx="5334000" cy="26670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w10-321DispersedCountReg_files/figure-docx/unnamed-chunk-2-1.png"/>
                    <pic:cNvPicPr>
                      <a:picLocks noChangeAspect="1" noChangeArrowheads="1"/>
                    </pic:cNvPicPr>
                  </pic:nvPicPr>
                  <pic:blipFill>
                    <a:blip r:embed="rId10"/>
                    <a:stretch>
                      <a:fillRect/>
                    </a:stretch>
                  </pic:blipFill>
                  <pic:spPr bwMode="auto">
                    <a:xfrm>
                      <a:off x="0" y="0"/>
                      <a:ext cx="5334000" cy="2667000"/>
                    </a:xfrm>
                    <a:prstGeom prst="rect">
                      <a:avLst/>
                    </a:prstGeom>
                    <a:noFill/>
                    <a:ln w="9525">
                      <a:noFill/>
                      <a:headEnd/>
                      <a:tailEnd/>
                    </a:ln>
                  </pic:spPr>
                </pic:pic>
              </a:graphicData>
            </a:graphic>
          </wp:inline>
        </w:drawing>
      </w:r>
    </w:p>
    <w:p w14:paraId="0E422E29" w14:textId="49B063A8" w:rsidR="001D12A6" w:rsidRDefault="00501F19">
      <w:pPr>
        <w:pStyle w:val="BodyText"/>
      </w:pPr>
      <w:r>
        <w:t xml:space="preserve">Both </w:t>
      </w:r>
      <w:r w:rsidR="000B1551">
        <w:t xml:space="preserve">the </w:t>
      </w:r>
      <w:r>
        <w:t xml:space="preserve">Q-Q plot and histogram indicate that the distribution of Pearson residuals </w:t>
      </w:r>
      <w:r w:rsidR="000B1551">
        <w:t>is</w:t>
      </w:r>
      <w:r>
        <w:t xml:space="preserve"> skewed. There is a discrepancy between frequency distribution and </w:t>
      </w:r>
      <w:r>
        <w:t>normal distribution. Since the Pearson residuals are derived based on the least square algorithm, they d</w:t>
      </w:r>
      <w:r>
        <w:t>on’t have good distributional properties to develop a test.</w:t>
      </w:r>
    </w:p>
    <w:p w14:paraId="0E422E2A" w14:textId="77777777" w:rsidR="001D12A6" w:rsidRDefault="00501F19">
      <w:pPr>
        <w:pStyle w:val="Heading2"/>
      </w:pPr>
      <w:bookmarkStart w:id="6" w:name="deviance-residuals"/>
      <w:bookmarkStart w:id="7" w:name="_Toc68507480"/>
      <w:bookmarkEnd w:id="4"/>
      <w:r>
        <w:t>Deviance Residuals</w:t>
      </w:r>
      <w:bookmarkEnd w:id="7"/>
    </w:p>
    <w:p w14:paraId="0E422E2B" w14:textId="77777777" w:rsidR="001D12A6" w:rsidRDefault="00501F19">
      <w:pPr>
        <w:pStyle w:val="FirstParagraph"/>
      </w:pPr>
      <w:r>
        <w:t>Deviance residuals of Poisson regression are defined based on the likelihood method in the following</w:t>
      </w:r>
    </w:p>
    <w:p w14:paraId="0E422E2C" w14:textId="77777777" w:rsidR="001D12A6" w:rsidRDefault="00501F19">
      <w:pPr>
        <w:pStyle w:val="BodyText"/>
      </w:pPr>
      <m:oMathPara>
        <m:oMathParaPr>
          <m:jc m:val="center"/>
        </m:oMathParaPr>
        <m:oMath>
          <m:r>
            <w:rPr>
              <w:rFonts w:ascii="Cambria Math" w:hAnsi="Cambria Math"/>
            </w:rPr>
            <m:t>Deviance</m:t>
          </m:r>
          <m:r>
            <w:rPr>
              <w:rFonts w:ascii="Cambria Math" w:hAnsi="Cambria Math"/>
            </w:rPr>
            <m:t>.</m:t>
          </m:r>
          <m:r>
            <w:rPr>
              <w:rFonts w:ascii="Cambria Math" w:hAnsi="Cambria Math"/>
            </w:rPr>
            <m:t>Residua</m:t>
          </m:r>
          <m:sSub>
            <m:sSubPr>
              <m:ctrlPr>
                <w:rPr>
                  <w:rFonts w:ascii="Cambria Math" w:hAnsi="Cambria Math"/>
                </w:rPr>
              </m:ctrlPr>
            </m:sSubPr>
            <m:e>
              <m:r>
                <w:rPr>
                  <w:rFonts w:ascii="Cambria Math" w:hAnsi="Cambria Math"/>
                </w:rPr>
                <m:t>l</m:t>
              </m:r>
            </m:e>
            <m:sub>
              <m:r>
                <w:rPr>
                  <w:rFonts w:ascii="Cambria Math" w:hAnsi="Cambria Math"/>
                </w:rPr>
                <m:t>i</m:t>
              </m:r>
            </m:sub>
          </m:sSub>
          <m:r>
            <w:rPr>
              <w:rFonts w:ascii="Cambria Math" w:hAnsi="Cambria Math"/>
            </w:rPr>
            <m:t>=</m:t>
          </m:r>
          <m:r>
            <w:rPr>
              <w:rFonts w:ascii="Cambria Math" w:hAnsi="Cambria Math"/>
            </w:rPr>
            <m:t>sign</m:t>
          </m:r>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μ</m:t>
                  </m:r>
                </m:e>
              </m:acc>
            </m:e>
            <m:sub>
              <m:r>
                <w:rPr>
                  <w:rFonts w:ascii="Cambria Math" w:hAnsi="Cambria Math"/>
                </w:rPr>
                <m:t>i</m:t>
              </m:r>
            </m:sub>
          </m:sSub>
          <m:r>
            <w:rPr>
              <w:rFonts w:ascii="Cambria Math" w:hAnsi="Cambria Math"/>
            </w:rPr>
            <m:t>)</m:t>
          </m:r>
          <m:rad>
            <m:radPr>
              <m:degHide m:val="1"/>
              <m:ctrlPr>
                <w:rPr>
                  <w:rFonts w:ascii="Cambria Math" w:hAnsi="Cambria Math"/>
                </w:rPr>
              </m:ctrlPr>
            </m:radPr>
            <m:deg/>
            <m:e>
              <m:r>
                <w:rPr>
                  <w:rFonts w:ascii="Cambria Math" w:hAnsi="Cambria Math"/>
                </w:rPr>
                <m:t>2</m:t>
              </m:r>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sub>
                  </m:sSub>
                  <m:r>
                    <m:rPr>
                      <m:nor/>
                    </m:rPr>
                    <m:t>log</m:t>
                  </m:r>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μ</m:t>
                          </m:r>
                        </m:e>
                      </m:acc>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μ</m:t>
                          </m:r>
                        </m:e>
                      </m:acc>
                    </m:e>
                    <m:sub>
                      <m:r>
                        <w:rPr>
                          <w:rFonts w:ascii="Cambria Math" w:hAnsi="Cambria Math"/>
                        </w:rPr>
                        <m:t>i</m:t>
                      </m:r>
                    </m:sub>
                  </m:sSub>
                  <m:r>
                    <w:rPr>
                      <w:rFonts w:ascii="Cambria Math" w:hAnsi="Cambria Math"/>
                    </w:rPr>
                    <m:t>)</m:t>
                  </m:r>
                </m:e>
              </m:d>
            </m:e>
          </m:rad>
        </m:oMath>
      </m:oMathPara>
    </w:p>
    <w:p w14:paraId="0E422E2D" w14:textId="77777777" w:rsidR="001D12A6" w:rsidRDefault="00501F19">
      <w:pPr>
        <w:pStyle w:val="FirstParagraph"/>
      </w:pPr>
      <w:r>
        <w:t>where</w:t>
      </w:r>
    </w:p>
    <w:p w14:paraId="0E422E2E" w14:textId="77777777" w:rsidR="001D12A6" w:rsidRDefault="00501F19">
      <w:pPr>
        <w:pStyle w:val="BodyText"/>
      </w:pPr>
      <m:oMathPara>
        <m:oMathParaPr>
          <m:jc m:val="center"/>
        </m:oMathParaPr>
        <m:oMath>
          <m:r>
            <w:rPr>
              <w:rFonts w:ascii="Cambria Math" w:hAnsi="Cambria Math"/>
            </w:rPr>
            <m:t>sign</m:t>
          </m:r>
          <m:r>
            <w:rPr>
              <w:rFonts w:ascii="Cambria Math" w:hAnsi="Cambria Math"/>
            </w:rPr>
            <m:t>(</m:t>
          </m:r>
          <m:r>
            <w:rPr>
              <w:rFonts w:ascii="Cambria Math" w:hAnsi="Cambria Math"/>
            </w:rPr>
            <m:t>x</m:t>
          </m:r>
          <m:r>
            <w:rPr>
              <w:rFonts w:ascii="Cambria Math" w:hAnsi="Cambria Math"/>
            </w:rPr>
            <m:t>)=</m:t>
          </m:r>
          <m:d>
            <m:dPr>
              <m:begChr m:val="{"/>
              <m:endChr m:val=""/>
              <m:ctrlPr>
                <w:rPr>
                  <w:rFonts w:ascii="Cambria Math" w:hAnsi="Cambria Math"/>
                </w:rPr>
              </m:ctrlPr>
            </m:dPr>
            <m:e>
              <m:m>
                <m:mPr>
                  <m:plcHide m:val="1"/>
                  <m:mcs>
                    <m:mc>
                      <m:mcPr>
                        <m:count m:val="2"/>
                        <m:mcJc m:val="left"/>
                      </m:mcPr>
                    </m:mc>
                  </m:mcs>
                  <m:ctrlPr>
                    <w:rPr>
                      <w:rFonts w:ascii="Cambria Math" w:hAnsi="Cambria Math"/>
                    </w:rPr>
                  </m:ctrlPr>
                </m:mPr>
                <m:mr>
                  <m:e>
                    <m:r>
                      <w:rPr>
                        <w:rFonts w:ascii="Cambria Math" w:hAnsi="Cambria Math"/>
                      </w:rPr>
                      <m:t>1</m:t>
                    </m:r>
                  </m:e>
                  <m:e>
                    <m:r>
                      <m:rPr>
                        <m:nor/>
                      </m:rPr>
                      <m:t xml:space="preserve">if </m:t>
                    </m:r>
                    <m:r>
                      <w:rPr>
                        <w:rFonts w:ascii="Cambria Math" w:hAnsi="Cambria Math"/>
                      </w:rPr>
                      <m:t>x</m:t>
                    </m:r>
                    <m:r>
                      <w:rPr>
                        <w:rFonts w:ascii="Cambria Math" w:hAnsi="Cambria Math"/>
                      </w:rPr>
                      <m:t>≥0</m:t>
                    </m:r>
                  </m:e>
                </m:mr>
                <m:mr>
                  <m:e>
                    <m:r>
                      <w:rPr>
                        <w:rFonts w:ascii="Cambria Math" w:hAnsi="Cambria Math"/>
                      </w:rPr>
                      <m:t>-</m:t>
                    </m:r>
                    <m:r>
                      <w:rPr>
                        <w:rFonts w:ascii="Cambria Math" w:hAnsi="Cambria Math"/>
                      </w:rPr>
                      <m:t>1</m:t>
                    </m:r>
                  </m:e>
                  <m:e>
                    <m:r>
                      <m:rPr>
                        <m:nor/>
                      </m:rPr>
                      <m:t xml:space="preserve">if </m:t>
                    </m:r>
                    <m:r>
                      <w:rPr>
                        <w:rFonts w:ascii="Cambria Math" w:hAnsi="Cambria Math"/>
                      </w:rPr>
                      <m:t>x</m:t>
                    </m:r>
                    <m:r>
                      <w:rPr>
                        <w:rFonts w:ascii="Cambria Math" w:hAnsi="Cambria Math"/>
                      </w:rPr>
                      <m:t>&lt;0</m:t>
                    </m:r>
                  </m:e>
                </m:mr>
                <m:mr>
                  <m:e>
                    <m:r>
                      <w:rPr>
                        <w:rFonts w:ascii="Cambria Math" w:hAnsi="Cambria Math"/>
                      </w:rPr>
                      <m:t>0</m:t>
                    </m:r>
                  </m:e>
                  <m:e>
                    <m:r>
                      <m:rPr>
                        <m:nor/>
                      </m:rPr>
                      <m:t xml:space="preserve">if </m:t>
                    </m:r>
                    <m:r>
                      <w:rPr>
                        <w:rFonts w:ascii="Cambria Math" w:hAnsi="Cambria Math"/>
                      </w:rPr>
                      <m:t>x</m:t>
                    </m:r>
                    <m:r>
                      <w:rPr>
                        <w:rFonts w:ascii="Cambria Math" w:hAnsi="Cambria Math"/>
                      </w:rPr>
                      <m:t>=0</m:t>
                    </m:r>
                  </m:e>
                </m:mr>
              </m:m>
            </m:e>
          </m:d>
        </m:oMath>
      </m:oMathPara>
    </w:p>
    <w:p w14:paraId="0E422E2F" w14:textId="77777777" w:rsidR="001D12A6" w:rsidRDefault="00501F19">
      <w:pPr>
        <w:pStyle w:val="FirstParagraph"/>
      </w:pPr>
      <w:r>
        <w:t xml:space="preserve">Since the deviance residuals based on Poisson regression are defined based on the likelihood, there are asymptotically normally distributed. We can use this asymptotic property of normal distribution </w:t>
      </w:r>
      <w:r>
        <w:t>to assess the appropriateness of the Poisson regression.</w:t>
      </w:r>
    </w:p>
    <w:p w14:paraId="0E422E30" w14:textId="24B76BF1" w:rsidR="001D12A6" w:rsidRDefault="00501F19">
      <w:pPr>
        <w:pStyle w:val="BodyText"/>
      </w:pPr>
      <w:r>
        <w:t xml:space="preserve">The residual deviance of Poisson (or other generalized linear models) is defined to be the sum of all deviance residuals: </w:t>
      </w:r>
      <m:oMath>
        <m:r>
          <w:rPr>
            <w:rFonts w:ascii="Cambria Math" w:hAnsi="Cambria Math"/>
          </w:rPr>
          <m:t>deviance</m:t>
        </m:r>
        <m:r>
          <w:rPr>
            <w:rFonts w:ascii="Cambria Math" w:hAnsi="Cambria Math"/>
          </w:rPr>
          <m:t>=</m:t>
        </m:r>
        <m:nary>
          <m:naryPr>
            <m:chr m:val="∑"/>
            <m:limLoc m:val="undOvr"/>
            <m:supHide m:val="1"/>
            <m:ctrlPr>
              <w:rPr>
                <w:rFonts w:ascii="Cambria Math" w:hAnsi="Cambria Math"/>
              </w:rPr>
            </m:ctrlPr>
          </m:naryPr>
          <m:sub>
            <m:r>
              <w:rPr>
                <w:rFonts w:ascii="Cambria Math" w:hAnsi="Cambria Math"/>
              </w:rPr>
              <m:t>i</m:t>
            </m:r>
          </m:sub>
          <m:sup>
            <m:r>
              <w:rPr>
                <w:rFonts w:ascii="Cambria Math" w:hAnsi="Cambria Math"/>
              </w:rPr>
              <m:t>​</m:t>
            </m:r>
          </m:sup>
          <m:e>
            <m:r>
              <w:rPr>
                <w:rFonts w:ascii="Cambria Math" w:hAnsi="Cambria Math"/>
              </w:rPr>
              <m:t>(</m:t>
            </m:r>
          </m:e>
        </m:nary>
        <m:r>
          <w:rPr>
            <w:rFonts w:ascii="Cambria Math" w:hAnsi="Cambria Math"/>
          </w:rPr>
          <m:t>deviance</m:t>
        </m:r>
        <m:r>
          <w:rPr>
            <w:rFonts w:ascii="Cambria Math" w:hAnsi="Cambria Math"/>
          </w:rPr>
          <m:t>.</m:t>
        </m:r>
        <m:r>
          <w:rPr>
            <w:rFonts w:ascii="Cambria Math" w:hAnsi="Cambria Math"/>
          </w:rPr>
          <m:t>residua</m:t>
        </m:r>
        <m:sSub>
          <m:sSubPr>
            <m:ctrlPr>
              <w:rPr>
                <w:rFonts w:ascii="Cambria Math" w:hAnsi="Cambria Math"/>
              </w:rPr>
            </m:ctrlPr>
          </m:sSubPr>
          <m:e>
            <m:r>
              <w:rPr>
                <w:rFonts w:ascii="Cambria Math" w:hAnsi="Cambria Math"/>
              </w:rPr>
              <m:t>l</m:t>
            </m:r>
          </m:e>
          <m:sub>
            <m:r>
              <w:rPr>
                <w:rFonts w:ascii="Cambria Math" w:hAnsi="Cambria Math"/>
              </w:rPr>
              <m:t>i</m:t>
            </m:r>
          </m:sub>
        </m:sSub>
        <m:sSup>
          <m:sSupPr>
            <m:ctrlPr>
              <w:rPr>
                <w:rFonts w:ascii="Cambria Math" w:hAnsi="Cambria Math"/>
              </w:rPr>
            </m:ctrlPr>
          </m:sSupPr>
          <m:e>
            <m:r>
              <w:rPr>
                <w:rFonts w:ascii="Cambria Math" w:hAnsi="Cambria Math"/>
              </w:rPr>
              <m:t>)</m:t>
            </m:r>
          </m:e>
          <m:sup>
            <m:r>
              <w:rPr>
                <w:rFonts w:ascii="Cambria Math" w:hAnsi="Cambria Math"/>
              </w:rPr>
              <m:t>2</m:t>
            </m:r>
          </m:sup>
        </m:sSup>
      </m:oMath>
      <w:r>
        <w:t xml:space="preserve">. In the output of </w:t>
      </w:r>
      <w:r>
        <w:rPr>
          <w:b/>
        </w:rPr>
        <w:t>glm()</w:t>
      </w:r>
      <w:r>
        <w:t xml:space="preserve"> in R, the </w:t>
      </w:r>
      <w:r>
        <w:rPr>
          <w:b/>
        </w:rPr>
        <w:t>null deviance residual</w:t>
      </w:r>
      <w:r>
        <w:t xml:space="preserve"> (corresponding to the model with no explanatory variable in it) and </w:t>
      </w:r>
      <w:r>
        <w:rPr>
          <w:b/>
        </w:rPr>
        <w:t>deviance residual</w:t>
      </w:r>
      <w:r>
        <w:t xml:space="preserve"> (corresponding to the fitted model) are report</w:t>
      </w:r>
      <w:r w:rsidR="007D6B49">
        <w:t>ed</w:t>
      </w:r>
      <w:r>
        <w:t xml:space="preserve"> with the corresponding degrees of freedom.</w:t>
      </w:r>
    </w:p>
    <w:p w14:paraId="0E422E31" w14:textId="77777777" w:rsidR="001D12A6" w:rsidRDefault="00501F19">
      <w:pPr>
        <w:pStyle w:val="SourceCode"/>
      </w:pPr>
      <w:r>
        <w:rPr>
          <w:rStyle w:val="KeywordTok"/>
        </w:rPr>
        <w:t>include_graphics</w:t>
      </w:r>
      <w:r>
        <w:rPr>
          <w:rStyle w:val="NormalTok"/>
        </w:rPr>
        <w:t>(</w:t>
      </w:r>
      <w:r>
        <w:rPr>
          <w:rStyle w:val="StringTok"/>
        </w:rPr>
        <w:t>"w10-glmPoisOutput.jpg"</w:t>
      </w:r>
      <w:r>
        <w:rPr>
          <w:rStyle w:val="NormalTok"/>
        </w:rPr>
        <w:t>)</w:t>
      </w:r>
    </w:p>
    <w:p w14:paraId="0E422E32" w14:textId="77777777" w:rsidR="001D12A6" w:rsidRDefault="00501F19">
      <w:pPr>
        <w:pStyle w:val="CaptionedFigure"/>
      </w:pPr>
      <w:r>
        <w:rPr>
          <w:noProof/>
        </w:rPr>
        <w:lastRenderedPageBreak/>
        <w:drawing>
          <wp:inline distT="0" distB="0" distL="0" distR="0" wp14:anchorId="0E422EA8" wp14:editId="0E422EA9">
            <wp:extent cx="5334000" cy="4225513"/>
            <wp:effectExtent l="0" t="0" r="0" b="0"/>
            <wp:docPr id="2" name="Picture" descr="R glm() output of Poisson regression model"/>
            <wp:cNvGraphicFramePr/>
            <a:graphic xmlns:a="http://schemas.openxmlformats.org/drawingml/2006/main">
              <a:graphicData uri="http://schemas.openxmlformats.org/drawingml/2006/picture">
                <pic:pic xmlns:pic="http://schemas.openxmlformats.org/drawingml/2006/picture">
                  <pic:nvPicPr>
                    <pic:cNvPr id="0" name="Picture" descr="w10-glmPoisOutput.jpg"/>
                    <pic:cNvPicPr>
                      <a:picLocks noChangeAspect="1" noChangeArrowheads="1"/>
                    </pic:cNvPicPr>
                  </pic:nvPicPr>
                  <pic:blipFill>
                    <a:blip r:embed="rId11"/>
                    <a:stretch>
                      <a:fillRect/>
                    </a:stretch>
                  </pic:blipFill>
                  <pic:spPr bwMode="auto">
                    <a:xfrm>
                      <a:off x="0" y="0"/>
                      <a:ext cx="5334000" cy="4225513"/>
                    </a:xfrm>
                    <a:prstGeom prst="rect">
                      <a:avLst/>
                    </a:prstGeom>
                    <a:noFill/>
                    <a:ln w="9525">
                      <a:noFill/>
                      <a:headEnd/>
                      <a:tailEnd/>
                    </a:ln>
                  </pic:spPr>
                </pic:pic>
              </a:graphicData>
            </a:graphic>
          </wp:inline>
        </w:drawing>
      </w:r>
    </w:p>
    <w:p w14:paraId="0E422E33" w14:textId="77777777" w:rsidR="001D12A6" w:rsidRDefault="00501F19">
      <w:pPr>
        <w:pStyle w:val="ImageCaption"/>
      </w:pPr>
      <w:r>
        <w:t>R glm() output of Poisson regression model</w:t>
      </w:r>
    </w:p>
    <w:p w14:paraId="0E422E34" w14:textId="77777777" w:rsidR="001D12A6" w:rsidRDefault="00501F19">
      <w:pPr>
        <w:pStyle w:val="BodyText"/>
      </w:pPr>
      <w:r>
        <w:t>We can see from the Poisson regression output in R that only deviance residuals and the corresponding descriptive statistics are reported (the five-number-summary of deviance residuals, null deviance, and devia</w:t>
      </w:r>
      <w:r>
        <w:t xml:space="preserve">nce with corresponding degrees of freedoms). This is because the inference of Poisson regression in </w:t>
      </w:r>
      <w:r>
        <w:rPr>
          <w:b/>
        </w:rPr>
        <w:t>glm()</w:t>
      </w:r>
      <w:r>
        <w:t xml:space="preserve"> is based on the likelihood theory.</w:t>
      </w:r>
    </w:p>
    <w:p w14:paraId="0E422E35" w14:textId="77777777" w:rsidR="001D12A6" w:rsidRDefault="00501F19">
      <w:pPr>
        <w:pStyle w:val="BodyText"/>
      </w:pPr>
      <w:r>
        <w:t xml:space="preserve">We can also extract the deviance residuals from </w:t>
      </w:r>
      <w:r>
        <w:rPr>
          <w:b/>
        </w:rPr>
        <w:t>glm()</w:t>
      </w:r>
      <w:r>
        <w:t xml:space="preserve"> object and make a Q-Q plot in the following</w:t>
      </w:r>
    </w:p>
    <w:p w14:paraId="0E422E36" w14:textId="77777777" w:rsidR="001D12A6" w:rsidRDefault="00501F19">
      <w:pPr>
        <w:pStyle w:val="SourceCode"/>
      </w:pPr>
      <w:r>
        <w:rPr>
          <w:rStyle w:val="KeywordTok"/>
        </w:rPr>
        <w:t>par</w:t>
      </w:r>
      <w:r>
        <w:rPr>
          <w:rStyle w:val="NormalTok"/>
        </w:rPr>
        <w:t>(</w:t>
      </w:r>
      <w:r>
        <w:rPr>
          <w:rStyle w:val="DataTypeTok"/>
        </w:rPr>
        <w:t>mfrow=</w:t>
      </w:r>
      <w:r>
        <w:rPr>
          <w:rStyle w:val="KeywordTok"/>
        </w:rPr>
        <w:t>c</w:t>
      </w:r>
      <w:r>
        <w:rPr>
          <w:rStyle w:val="NormalTok"/>
        </w:rPr>
        <w:t>(</w:t>
      </w:r>
      <w:r>
        <w:rPr>
          <w:rStyle w:val="DecValTok"/>
        </w:rPr>
        <w:t>1</w:t>
      </w:r>
      <w:r>
        <w:rPr>
          <w:rStyle w:val="NormalTok"/>
        </w:rPr>
        <w:t>,</w:t>
      </w:r>
      <w:r>
        <w:rPr>
          <w:rStyle w:val="DecValTok"/>
        </w:rPr>
        <w:t>2</w:t>
      </w:r>
      <w:r>
        <w:rPr>
          <w:rStyle w:val="NormalTok"/>
        </w:rPr>
        <w:t>),</w:t>
      </w:r>
      <w:r>
        <w:rPr>
          <w:rStyle w:val="NormalTok"/>
        </w:rPr>
        <w:t xml:space="preserve"> </w:t>
      </w:r>
      <w:r>
        <w:rPr>
          <w:rStyle w:val="DataTypeTok"/>
        </w:rPr>
        <w:t>mar=</w:t>
      </w:r>
      <w:r>
        <w:rPr>
          <w:rStyle w:val="KeywordTok"/>
        </w:rPr>
        <w:t>c</w:t>
      </w:r>
      <w:r>
        <w:rPr>
          <w:rStyle w:val="NormalTok"/>
        </w:rPr>
        <w:t>(</w:t>
      </w:r>
      <w:r>
        <w:rPr>
          <w:rStyle w:val="DecValTok"/>
        </w:rPr>
        <w:t>3</w:t>
      </w:r>
      <w:r>
        <w:rPr>
          <w:rStyle w:val="NormalTok"/>
        </w:rPr>
        <w:t>,</w:t>
      </w:r>
      <w:r>
        <w:rPr>
          <w:rStyle w:val="DecValTok"/>
        </w:rPr>
        <w:t>3</w:t>
      </w:r>
      <w:r>
        <w:rPr>
          <w:rStyle w:val="NormalTok"/>
        </w:rPr>
        <w:t>,</w:t>
      </w:r>
      <w:r>
        <w:rPr>
          <w:rStyle w:val="DecValTok"/>
        </w:rPr>
        <w:t>3</w:t>
      </w:r>
      <w:r>
        <w:rPr>
          <w:rStyle w:val="NormalTok"/>
        </w:rPr>
        <w:t>,</w:t>
      </w:r>
      <w:r>
        <w:rPr>
          <w:rStyle w:val="DecValTok"/>
        </w:rPr>
        <w:t>3</w:t>
      </w:r>
      <w:r>
        <w:rPr>
          <w:rStyle w:val="NormalTok"/>
        </w:rPr>
        <w:t>))</w:t>
      </w:r>
      <w:r>
        <w:br/>
      </w:r>
      <w:r>
        <w:rPr>
          <w:rStyle w:val="KeywordTok"/>
        </w:rPr>
        <w:t>qqnorm</w:t>
      </w:r>
      <w:r>
        <w:rPr>
          <w:rStyle w:val="NormalTok"/>
        </w:rPr>
        <w:t>(m1.Poisson</w:t>
      </w:r>
      <w:r>
        <w:rPr>
          <w:rStyle w:val="OperatorTok"/>
        </w:rPr>
        <w:t>$</w:t>
      </w:r>
      <w:r>
        <w:rPr>
          <w:rStyle w:val="NormalTok"/>
        </w:rPr>
        <w:t xml:space="preserve">residuals, </w:t>
      </w:r>
      <w:r>
        <w:br/>
      </w:r>
      <w:r>
        <w:rPr>
          <w:rStyle w:val="NormalTok"/>
        </w:rPr>
        <w:t xml:space="preserve">       </w:t>
      </w:r>
      <w:r>
        <w:rPr>
          <w:rStyle w:val="DataTypeTok"/>
        </w:rPr>
        <w:t>main =</w:t>
      </w:r>
      <w:r>
        <w:rPr>
          <w:rStyle w:val="NormalTok"/>
        </w:rPr>
        <w:t xml:space="preserve"> </w:t>
      </w:r>
      <w:r>
        <w:rPr>
          <w:rStyle w:val="StringTok"/>
        </w:rPr>
        <w:t xml:space="preserve">"Normal Q-Q plot of Deviance </w:t>
      </w:r>
      <w:r>
        <w:rPr>
          <w:rStyle w:val="CharTok"/>
        </w:rPr>
        <w:t>\n</w:t>
      </w:r>
      <w:r>
        <w:rPr>
          <w:rStyle w:val="StringTok"/>
        </w:rPr>
        <w:t xml:space="preserve">  Residuals of Poisson Regression"</w:t>
      </w:r>
      <w:r>
        <w:rPr>
          <w:rStyle w:val="NormalTok"/>
        </w:rPr>
        <w:t>)</w:t>
      </w:r>
      <w:r>
        <w:br/>
      </w:r>
      <w:r>
        <w:rPr>
          <w:rStyle w:val="KeywordTok"/>
        </w:rPr>
        <w:t>qqline</w:t>
      </w:r>
      <w:r>
        <w:rPr>
          <w:rStyle w:val="NormalTok"/>
        </w:rPr>
        <w:t>(m1.Poisson</w:t>
      </w:r>
      <w:r>
        <w:rPr>
          <w:rStyle w:val="OperatorTok"/>
        </w:rPr>
        <w:t>$</w:t>
      </w:r>
      <w:r>
        <w:rPr>
          <w:rStyle w:val="NormalTok"/>
        </w:rPr>
        <w:t>residuals)</w:t>
      </w:r>
      <w:r>
        <w:br/>
      </w:r>
      <w:r>
        <w:rPr>
          <w:rStyle w:val="NormalTok"/>
        </w:rPr>
        <w:t>resid.m1 =</w:t>
      </w:r>
      <w:r>
        <w:rPr>
          <w:rStyle w:val="StringTok"/>
        </w:rPr>
        <w:t xml:space="preserve"> </w:t>
      </w:r>
      <w:r>
        <w:rPr>
          <w:rStyle w:val="NormalTok"/>
        </w:rPr>
        <w:t>m1.Poisson</w:t>
      </w:r>
      <w:r>
        <w:rPr>
          <w:rStyle w:val="OperatorTok"/>
        </w:rPr>
        <w:t>$</w:t>
      </w:r>
      <w:r>
        <w:rPr>
          <w:rStyle w:val="NormalTok"/>
        </w:rPr>
        <w:t>residuals</w:t>
      </w:r>
      <w:r>
        <w:br/>
      </w:r>
      <w:r>
        <w:rPr>
          <w:rStyle w:val="NormalTok"/>
        </w:rPr>
        <w:t>seq.bound=</w:t>
      </w:r>
      <w:r>
        <w:rPr>
          <w:rStyle w:val="KeywordTok"/>
        </w:rPr>
        <w:t>seq</w:t>
      </w:r>
      <w:r>
        <w:rPr>
          <w:rStyle w:val="NormalTok"/>
        </w:rPr>
        <w:t>(</w:t>
      </w:r>
      <w:r>
        <w:rPr>
          <w:rStyle w:val="KeywordTok"/>
        </w:rPr>
        <w:t>range</w:t>
      </w:r>
      <w:r>
        <w:rPr>
          <w:rStyle w:val="NormalTok"/>
        </w:rPr>
        <w:t>(resid.m1)[</w:t>
      </w:r>
      <w:r>
        <w:rPr>
          <w:rStyle w:val="DecValTok"/>
        </w:rPr>
        <w:t>1</w:t>
      </w:r>
      <w:r>
        <w:rPr>
          <w:rStyle w:val="NormalTok"/>
        </w:rPr>
        <w:t xml:space="preserve">], </w:t>
      </w:r>
      <w:r>
        <w:rPr>
          <w:rStyle w:val="KeywordTok"/>
        </w:rPr>
        <w:t>range</w:t>
      </w:r>
      <w:r>
        <w:rPr>
          <w:rStyle w:val="NormalTok"/>
        </w:rPr>
        <w:t>(resid.m1)[</w:t>
      </w:r>
      <w:r>
        <w:rPr>
          <w:rStyle w:val="DecValTok"/>
        </w:rPr>
        <w:t>2</w:t>
      </w:r>
      <w:r>
        <w:rPr>
          <w:rStyle w:val="NormalTok"/>
        </w:rPr>
        <w:t xml:space="preserve">], </w:t>
      </w:r>
      <w:r>
        <w:rPr>
          <w:rStyle w:val="DataTypeTok"/>
        </w:rPr>
        <w:t>length=</w:t>
      </w:r>
      <w:r>
        <w:rPr>
          <w:rStyle w:val="DecValTok"/>
        </w:rPr>
        <w:t>9</w:t>
      </w:r>
      <w:r>
        <w:rPr>
          <w:rStyle w:val="NormalTok"/>
        </w:rPr>
        <w:t>)</w:t>
      </w:r>
      <w:r>
        <w:br/>
      </w:r>
      <w:r>
        <w:rPr>
          <w:rStyle w:val="KeywordTok"/>
        </w:rPr>
        <w:t>hist</w:t>
      </w:r>
      <w:r>
        <w:rPr>
          <w:rStyle w:val="NormalTok"/>
        </w:rPr>
        <w:t>(m1.Poisson</w:t>
      </w:r>
      <w:r>
        <w:rPr>
          <w:rStyle w:val="OperatorTok"/>
        </w:rPr>
        <w:t>$</w:t>
      </w:r>
      <w:r>
        <w:rPr>
          <w:rStyle w:val="NormalTok"/>
        </w:rPr>
        <w:t xml:space="preserve">residuals, </w:t>
      </w:r>
      <w:r>
        <w:rPr>
          <w:rStyle w:val="DataTypeTok"/>
        </w:rPr>
        <w:t>breaks =</w:t>
      </w:r>
      <w:r>
        <w:rPr>
          <w:rStyle w:val="NormalTok"/>
        </w:rPr>
        <w:t xml:space="preserve"> seq.bound, </w:t>
      </w:r>
      <w:r>
        <w:br/>
      </w:r>
      <w:r>
        <w:rPr>
          <w:rStyle w:val="NormalTok"/>
        </w:rPr>
        <w:t xml:space="preserve">     </w:t>
      </w:r>
      <w:r>
        <w:rPr>
          <w:rStyle w:val="DataTypeTok"/>
        </w:rPr>
        <w:t>main =</w:t>
      </w:r>
      <w:r>
        <w:rPr>
          <w:rStyle w:val="NormalTok"/>
        </w:rPr>
        <w:t xml:space="preserve"> </w:t>
      </w:r>
      <w:r>
        <w:rPr>
          <w:rStyle w:val="StringTok"/>
        </w:rPr>
        <w:t>"Deviance Residuals of Poisson"</w:t>
      </w:r>
      <w:r>
        <w:rPr>
          <w:rStyle w:val="NormalTok"/>
        </w:rPr>
        <w:t>)</w:t>
      </w:r>
    </w:p>
    <w:p w14:paraId="0E422E37" w14:textId="77777777" w:rsidR="001D12A6" w:rsidRDefault="00501F19">
      <w:pPr>
        <w:pStyle w:val="FirstParagraph"/>
      </w:pPr>
      <w:r>
        <w:rPr>
          <w:noProof/>
        </w:rPr>
        <w:lastRenderedPageBreak/>
        <w:drawing>
          <wp:inline distT="0" distB="0" distL="0" distR="0" wp14:anchorId="0E422EAA" wp14:editId="0E422EAB">
            <wp:extent cx="5334000" cy="26670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w10-321DispersedCountReg_files/figure-docx/unnamed-chunk-4-1.png"/>
                    <pic:cNvPicPr>
                      <a:picLocks noChangeAspect="1" noChangeArrowheads="1"/>
                    </pic:cNvPicPr>
                  </pic:nvPicPr>
                  <pic:blipFill>
                    <a:blip r:embed="rId12"/>
                    <a:stretch>
                      <a:fillRect/>
                    </a:stretch>
                  </pic:blipFill>
                  <pic:spPr bwMode="auto">
                    <a:xfrm>
                      <a:off x="0" y="0"/>
                      <a:ext cx="5334000" cy="2667000"/>
                    </a:xfrm>
                    <a:prstGeom prst="rect">
                      <a:avLst/>
                    </a:prstGeom>
                    <a:noFill/>
                    <a:ln w="9525">
                      <a:noFill/>
                      <a:headEnd/>
                      <a:tailEnd/>
                    </a:ln>
                  </pic:spPr>
                </pic:pic>
              </a:graphicData>
            </a:graphic>
          </wp:inline>
        </w:drawing>
      </w:r>
    </w:p>
    <w:p w14:paraId="0E422E38" w14:textId="4EF76C38" w:rsidR="001D12A6" w:rsidRDefault="00501F19">
      <w:pPr>
        <w:pStyle w:val="BodyText"/>
      </w:pPr>
      <w:r>
        <w:t xml:space="preserve">Both Q-Q plot and histogram indicate that </w:t>
      </w:r>
      <w:r w:rsidR="00FA49ED">
        <w:t xml:space="preserve">the </w:t>
      </w:r>
      <w:r>
        <w:t>distribution of the deviance residuals is slightly different from a normal distribution. If the model is corr</w:t>
      </w:r>
      <w:r>
        <w:t xml:space="preserve">ectly specified, the sum of squared residuals </w:t>
      </w:r>
      <m:oMath>
        <m:nary>
          <m:naryPr>
            <m:chr m:val="∑"/>
            <m:limLoc m:val="undOvr"/>
            <m:supHide m:val="1"/>
            <m:ctrlPr>
              <w:rPr>
                <w:rFonts w:ascii="Cambria Math" w:hAnsi="Cambria Math"/>
              </w:rPr>
            </m:ctrlPr>
          </m:naryPr>
          <m:sub>
            <m:r>
              <w:rPr>
                <w:rFonts w:ascii="Cambria Math" w:hAnsi="Cambria Math"/>
              </w:rPr>
              <m:t>i</m:t>
            </m:r>
          </m:sub>
          <m:sup>
            <m:r>
              <w:rPr>
                <w:rFonts w:ascii="Cambria Math" w:hAnsi="Cambria Math"/>
              </w:rPr>
              <m:t>​</m:t>
            </m:r>
          </m:sup>
          <m:e>
            <m:r>
              <w:rPr>
                <w:rFonts w:ascii="Cambria Math" w:hAnsi="Cambria Math"/>
              </w:rPr>
              <m:t>(</m:t>
            </m:r>
          </m:e>
        </m:nary>
        <m:r>
          <w:rPr>
            <w:rFonts w:ascii="Cambria Math" w:hAnsi="Cambria Math"/>
          </w:rPr>
          <m:t>Deviance</m:t>
        </m:r>
        <m:r>
          <w:rPr>
            <w:rFonts w:ascii="Cambria Math" w:hAnsi="Cambria Math"/>
          </w:rPr>
          <m:t>.</m:t>
        </m:r>
        <m:r>
          <w:rPr>
            <w:rFonts w:ascii="Cambria Math" w:hAnsi="Cambria Math"/>
          </w:rPr>
          <m:t>Residua</m:t>
        </m:r>
        <m:sSub>
          <m:sSubPr>
            <m:ctrlPr>
              <w:rPr>
                <w:rFonts w:ascii="Cambria Math" w:hAnsi="Cambria Math"/>
              </w:rPr>
            </m:ctrlPr>
          </m:sSubPr>
          <m:e>
            <m:r>
              <w:rPr>
                <w:rFonts w:ascii="Cambria Math" w:hAnsi="Cambria Math"/>
              </w:rPr>
              <m:t>l</m:t>
            </m:r>
          </m:e>
          <m:sub>
            <m:r>
              <w:rPr>
                <w:rFonts w:ascii="Cambria Math" w:hAnsi="Cambria Math"/>
              </w:rPr>
              <m:t>i</m:t>
            </m:r>
          </m:sub>
        </m:sSub>
        <m:sSup>
          <m:sSupPr>
            <m:ctrlPr>
              <w:rPr>
                <w:rFonts w:ascii="Cambria Math" w:hAnsi="Cambria Math"/>
              </w:rPr>
            </m:ctrlPr>
          </m:sSupPr>
          <m:e>
            <m:r>
              <w:rPr>
                <w:rFonts w:ascii="Cambria Math" w:hAnsi="Cambria Math"/>
              </w:rPr>
              <m:t>)</m:t>
            </m:r>
          </m:e>
          <m:sup>
            <m:r>
              <w:rPr>
                <w:rFonts w:ascii="Cambria Math" w:hAnsi="Cambria Math"/>
              </w:rPr>
              <m:t>2</m:t>
            </m:r>
          </m:sup>
        </m:sSup>
      </m:oMath>
      <w:r>
        <w:t xml:space="preserve"> is distributed as </w:t>
      </w:r>
      <m:oMath>
        <m:sSubSup>
          <m:sSubSupPr>
            <m:ctrlPr>
              <w:rPr>
                <w:rFonts w:ascii="Cambria Math" w:hAnsi="Cambria Math"/>
              </w:rPr>
            </m:ctrlPr>
          </m:sSubSupPr>
          <m:e>
            <m:r>
              <w:rPr>
                <w:rFonts w:ascii="Cambria Math" w:hAnsi="Cambria Math"/>
              </w:rPr>
              <m:t>χ</m:t>
            </m:r>
          </m:e>
          <m:sub>
            <m:r>
              <w:rPr>
                <w:rFonts w:ascii="Cambria Math" w:hAnsi="Cambria Math"/>
              </w:rPr>
              <m:t>n</m:t>
            </m:r>
            <m:r>
              <w:rPr>
                <w:rFonts w:ascii="Cambria Math" w:hAnsi="Cambria Math"/>
              </w:rPr>
              <m:t>-</m:t>
            </m:r>
            <m:r>
              <w:rPr>
                <w:rFonts w:ascii="Cambria Math" w:hAnsi="Cambria Math"/>
              </w:rPr>
              <m:t>p</m:t>
            </m:r>
          </m:sub>
          <m:sup>
            <m:r>
              <w:rPr>
                <w:rFonts w:ascii="Cambria Math" w:hAnsi="Cambria Math"/>
              </w:rPr>
              <m:t>2</m:t>
            </m:r>
          </m:sup>
        </m:sSubSup>
      </m:oMath>
      <w:r>
        <w:t xml:space="preserve">. The deviance and the degrees of freedom of the deviance are given in the output of the </w:t>
      </w:r>
      <w:r>
        <w:rPr>
          <w:b/>
        </w:rPr>
        <w:t>glm()</w:t>
      </w:r>
      <w:r>
        <w:t xml:space="preserve"> (see the output given in the above figure).</w:t>
      </w:r>
    </w:p>
    <w:p w14:paraId="0E422E39" w14:textId="58D1054E" w:rsidR="001D12A6" w:rsidRDefault="00501F19">
      <w:pPr>
        <w:pStyle w:val="BodyText"/>
      </w:pPr>
      <w:r>
        <w:t>For</w:t>
      </w:r>
      <w:r>
        <w:t xml:space="preserve"> example, we next extract the deviance and degrees of freedom from the output and perform a chi-sq</w:t>
      </w:r>
      <w:r w:rsidR="00FA49ED">
        <w:t>ua</w:t>
      </w:r>
      <w:r>
        <w:t>re test.</w:t>
      </w:r>
    </w:p>
    <w:p w14:paraId="0E422E3A" w14:textId="77777777" w:rsidR="001D12A6" w:rsidRDefault="00501F19">
      <w:pPr>
        <w:pStyle w:val="SourceCode"/>
      </w:pPr>
      <w:r>
        <w:rPr>
          <w:rStyle w:val="NormalTok"/>
        </w:rPr>
        <w:t>deviance.resid =</w:t>
      </w:r>
      <w:r>
        <w:rPr>
          <w:rStyle w:val="StringTok"/>
        </w:rPr>
        <w:t xml:space="preserve"> </w:t>
      </w:r>
      <w:r>
        <w:rPr>
          <w:rStyle w:val="NormalTok"/>
        </w:rPr>
        <w:t>m1.Poisson</w:t>
      </w:r>
      <w:r>
        <w:rPr>
          <w:rStyle w:val="OperatorTok"/>
        </w:rPr>
        <w:t>$</w:t>
      </w:r>
      <w:r>
        <w:rPr>
          <w:rStyle w:val="NormalTok"/>
        </w:rPr>
        <w:t>deviance</w:t>
      </w:r>
      <w:r>
        <w:br/>
      </w:r>
      <w:r>
        <w:rPr>
          <w:rStyle w:val="NormalTok"/>
        </w:rPr>
        <w:t>deviance.df =</w:t>
      </w:r>
      <w:r>
        <w:rPr>
          <w:rStyle w:val="StringTok"/>
        </w:rPr>
        <w:t xml:space="preserve"> </w:t>
      </w:r>
      <w:r>
        <w:rPr>
          <w:rStyle w:val="NormalTok"/>
        </w:rPr>
        <w:t>m1.Poisson</w:t>
      </w:r>
      <w:r>
        <w:rPr>
          <w:rStyle w:val="OperatorTok"/>
        </w:rPr>
        <w:t>$</w:t>
      </w:r>
      <w:r>
        <w:rPr>
          <w:rStyle w:val="NormalTok"/>
        </w:rPr>
        <w:t>df.residual</w:t>
      </w:r>
      <w:r>
        <w:br/>
      </w:r>
      <w:r>
        <w:rPr>
          <w:rStyle w:val="CommentTok"/>
        </w:rPr>
        <w:t># p-value of chi-square test</w:t>
      </w:r>
      <w:r>
        <w:br/>
      </w:r>
      <w:r>
        <w:rPr>
          <w:rStyle w:val="NormalTok"/>
        </w:rPr>
        <w:t>p.value =</w:t>
      </w:r>
      <w:r>
        <w:rPr>
          <w:rStyle w:val="StringTok"/>
        </w:rPr>
        <w:t xml:space="preserve"> </w:t>
      </w:r>
      <w:r>
        <w:rPr>
          <w:rStyle w:val="DecValTok"/>
        </w:rPr>
        <w:t>1</w:t>
      </w:r>
      <w:r>
        <w:rPr>
          <w:rStyle w:val="OperatorTok"/>
        </w:rPr>
        <w:t>-</w:t>
      </w:r>
      <w:r>
        <w:rPr>
          <w:rStyle w:val="KeywordTok"/>
        </w:rPr>
        <w:t>pchisq</w:t>
      </w:r>
      <w:r>
        <w:rPr>
          <w:rStyle w:val="NormalTok"/>
        </w:rPr>
        <w:t>(deviance.resid, deviance.</w:t>
      </w:r>
      <w:r>
        <w:rPr>
          <w:rStyle w:val="NormalTok"/>
        </w:rPr>
        <w:t>df)</w:t>
      </w:r>
      <w:r>
        <w:br/>
      </w:r>
      <w:r>
        <w:rPr>
          <w:rStyle w:val="NormalTok"/>
        </w:rPr>
        <w:t>pval =</w:t>
      </w:r>
      <w:r>
        <w:rPr>
          <w:rStyle w:val="StringTok"/>
        </w:rPr>
        <w:t xml:space="preserve"> </w:t>
      </w:r>
      <w:r>
        <w:rPr>
          <w:rStyle w:val="KeywordTok"/>
        </w:rPr>
        <w:t>cbind</w:t>
      </w:r>
      <w:r>
        <w:rPr>
          <w:rStyle w:val="NormalTok"/>
        </w:rPr>
        <w:t>(</w:t>
      </w:r>
      <w:r>
        <w:rPr>
          <w:rStyle w:val="DataTypeTok"/>
        </w:rPr>
        <w:t>p.value =</w:t>
      </w:r>
      <w:r>
        <w:rPr>
          <w:rStyle w:val="NormalTok"/>
        </w:rPr>
        <w:t xml:space="preserve"> p.value)</w:t>
      </w:r>
      <w:r>
        <w:br/>
      </w:r>
      <w:r>
        <w:rPr>
          <w:rStyle w:val="KeywordTok"/>
        </w:rPr>
        <w:t>kable</w:t>
      </w:r>
      <w:r>
        <w:rPr>
          <w:rStyle w:val="NormalTok"/>
        </w:rPr>
        <w:t xml:space="preserve">(pval, </w:t>
      </w:r>
      <w:r>
        <w:rPr>
          <w:rStyle w:val="DataTypeTok"/>
        </w:rPr>
        <w:t>caption=</w:t>
      </w:r>
      <w:r>
        <w:rPr>
          <w:rStyle w:val="StringTok"/>
        </w:rPr>
        <w:t>"The p-value of deviance chi-square test"</w:t>
      </w:r>
      <w:r>
        <w:rPr>
          <w:rStyle w:val="NormalTok"/>
        </w:rPr>
        <w:t>)</w:t>
      </w:r>
    </w:p>
    <w:p w14:paraId="0E422E3B" w14:textId="77777777" w:rsidR="001D12A6" w:rsidRDefault="00501F19">
      <w:pPr>
        <w:pStyle w:val="TableCaption"/>
      </w:pPr>
      <w:r>
        <w:t>The p-value of deviance chi-square test</w:t>
      </w:r>
    </w:p>
    <w:tbl>
      <w:tblPr>
        <w:tblStyle w:val="Table"/>
        <w:tblW w:w="0" w:type="pct"/>
        <w:tblLook w:val="0020" w:firstRow="1" w:lastRow="0" w:firstColumn="0" w:lastColumn="0" w:noHBand="0" w:noVBand="0"/>
        <w:tblCaption w:val="The p-value of deviance chi-square test"/>
      </w:tblPr>
      <w:tblGrid>
        <w:gridCol w:w="952"/>
      </w:tblGrid>
      <w:tr w:rsidR="001D12A6" w14:paraId="0E422E3D" w14:textId="77777777">
        <w:tc>
          <w:tcPr>
            <w:tcW w:w="0" w:type="auto"/>
            <w:tcBorders>
              <w:bottom w:val="single" w:sz="0" w:space="0" w:color="auto"/>
            </w:tcBorders>
            <w:vAlign w:val="bottom"/>
          </w:tcPr>
          <w:p w14:paraId="0E422E3C" w14:textId="77777777" w:rsidR="001D12A6" w:rsidRDefault="00501F19">
            <w:pPr>
              <w:pStyle w:val="Compact"/>
              <w:jc w:val="right"/>
            </w:pPr>
            <w:r>
              <w:t>p.value</w:t>
            </w:r>
          </w:p>
        </w:tc>
      </w:tr>
      <w:tr w:rsidR="001D12A6" w14:paraId="0E422E3F" w14:textId="77777777">
        <w:tc>
          <w:tcPr>
            <w:tcW w:w="0" w:type="auto"/>
          </w:tcPr>
          <w:p w14:paraId="0E422E3E" w14:textId="77777777" w:rsidR="001D12A6" w:rsidRDefault="00501F19">
            <w:pPr>
              <w:pStyle w:val="Compact"/>
              <w:jc w:val="right"/>
            </w:pPr>
            <w:r>
              <w:t>0</w:t>
            </w:r>
          </w:p>
        </w:tc>
      </w:tr>
    </w:tbl>
    <w:p w14:paraId="0E422E40" w14:textId="77777777" w:rsidR="001D12A6" w:rsidRDefault="00501F19">
      <w:pPr>
        <w:pStyle w:val="BodyText"/>
      </w:pPr>
      <w:r>
        <w:t>The p-value is almost equal to zero. The assumption of the Poisson regression model was violated.</w:t>
      </w:r>
    </w:p>
    <w:p w14:paraId="0E422E41" w14:textId="77777777" w:rsidR="001D12A6" w:rsidRDefault="00501F19">
      <w:pPr>
        <w:pStyle w:val="Heading2"/>
      </w:pPr>
      <w:bookmarkStart w:id="8" w:name="goodness-of-fit"/>
      <w:bookmarkStart w:id="9" w:name="_Toc68507481"/>
      <w:bookmarkEnd w:id="6"/>
      <w:r>
        <w:t>Goodness-of-fit</w:t>
      </w:r>
      <w:bookmarkEnd w:id="9"/>
    </w:p>
    <w:p w14:paraId="0E422E42" w14:textId="6FC71543" w:rsidR="001D12A6" w:rsidRDefault="00501F19">
      <w:pPr>
        <w:pStyle w:val="FirstParagraph"/>
      </w:pPr>
      <w:r>
        <w:t xml:space="preserve">The deviance has an asymptotic </w:t>
      </w:r>
      <m:oMath>
        <m:sSubSup>
          <m:sSubSupPr>
            <m:ctrlPr>
              <w:rPr>
                <w:rFonts w:ascii="Cambria Math" w:hAnsi="Cambria Math"/>
              </w:rPr>
            </m:ctrlPr>
          </m:sSubSupPr>
          <m:e>
            <m:r>
              <w:rPr>
                <w:rFonts w:ascii="Cambria Math" w:hAnsi="Cambria Math"/>
              </w:rPr>
              <m:t>χ</m:t>
            </m:r>
          </m:e>
          <m:sub>
            <m:r>
              <w:rPr>
                <w:rFonts w:ascii="Cambria Math" w:hAnsi="Cambria Math"/>
              </w:rPr>
              <m:t>n</m:t>
            </m:r>
            <m:r>
              <w:rPr>
                <w:rFonts w:ascii="Cambria Math" w:hAnsi="Cambria Math"/>
              </w:rPr>
              <m:t>-</m:t>
            </m:r>
            <m:r>
              <w:rPr>
                <w:rFonts w:ascii="Cambria Math" w:hAnsi="Cambria Math"/>
              </w:rPr>
              <m:t>p</m:t>
            </m:r>
          </m:sub>
          <m:sup>
            <m:r>
              <w:rPr>
                <w:rFonts w:ascii="Cambria Math" w:hAnsi="Cambria Math"/>
              </w:rPr>
              <m:t>2</m:t>
            </m:r>
          </m:sup>
        </m:sSubSup>
      </m:oMath>
      <w:r>
        <w:t xml:space="preserve"> distribution if the model is correct. If the p-value calculated based </w:t>
      </w:r>
      <w:r w:rsidR="007F0019">
        <w:t>o</w:t>
      </w:r>
      <w:r>
        <w:t xml:space="preserve">n the deviance from </w:t>
      </w:r>
      <m:oMath>
        <m:sSubSup>
          <m:sSubSupPr>
            <m:ctrlPr>
              <w:rPr>
                <w:rFonts w:ascii="Cambria Math" w:hAnsi="Cambria Math"/>
              </w:rPr>
            </m:ctrlPr>
          </m:sSubSupPr>
          <m:e>
            <m:r>
              <w:rPr>
                <w:rFonts w:ascii="Cambria Math" w:hAnsi="Cambria Math"/>
              </w:rPr>
              <m:t>χ</m:t>
            </m:r>
          </m:e>
          <m:sub>
            <m:r>
              <w:rPr>
                <w:rFonts w:ascii="Cambria Math" w:hAnsi="Cambria Math"/>
              </w:rPr>
              <m:t>n</m:t>
            </m:r>
            <m:r>
              <w:rPr>
                <w:rFonts w:ascii="Cambria Math" w:hAnsi="Cambria Math"/>
              </w:rPr>
              <m:t>-</m:t>
            </m:r>
            <m:r>
              <w:rPr>
                <w:rFonts w:ascii="Cambria Math" w:hAnsi="Cambria Math"/>
              </w:rPr>
              <m:t>p</m:t>
            </m:r>
          </m:sub>
          <m:sup>
            <m:r>
              <w:rPr>
                <w:rFonts w:ascii="Cambria Math" w:hAnsi="Cambria Math"/>
              </w:rPr>
              <m:t>2</m:t>
            </m:r>
          </m:sup>
        </m:sSubSup>
      </m:oMath>
      <w:r>
        <w:t xml:space="preserve"> is</w:t>
      </w:r>
      <w:r>
        <w:t xml:space="preserve"> less than the significance level, we claim the model has </w:t>
      </w:r>
      <w:r w:rsidR="00DB67B9">
        <w:t xml:space="preserve">a </w:t>
      </w:r>
      <w:r>
        <w:t>poor fit (also lack-of-fit, badness-of-fit). There could be different reasons that cause the poor fit. For examples, (1) data issue such as out-liers, (2) functional form of the explanatory variable</w:t>
      </w:r>
      <w:r>
        <w:t xml:space="preserve">s (non-linear relationship between the log of the mean of the </w:t>
      </w:r>
      <w:r>
        <w:lastRenderedPageBreak/>
        <w:t>response), (3) missing some important explanatory variable in the data set, (4) dispersion issue, etc.</w:t>
      </w:r>
    </w:p>
    <w:p w14:paraId="0E422E43" w14:textId="77777777" w:rsidR="001D12A6" w:rsidRDefault="00501F19">
      <w:pPr>
        <w:pStyle w:val="BodyText"/>
      </w:pPr>
      <w:r>
        <w:t xml:space="preserve">The deviance residual can be used naturally to </w:t>
      </w:r>
      <w:r>
        <w:rPr>
          <w:b/>
        </w:rPr>
        <w:t>compare hierarchical models</w:t>
      </w:r>
      <w:r>
        <w:t xml:space="preserve"> by defining the </w:t>
      </w:r>
      <w:r>
        <w:t>likelihood ratio chi-square tests.</w:t>
      </w:r>
    </w:p>
    <w:p w14:paraId="0E422E44" w14:textId="77777777" w:rsidR="001D12A6" w:rsidRDefault="00501F19">
      <w:pPr>
        <w:pStyle w:val="BodyText"/>
      </w:pPr>
      <w:r>
        <w:t>The dispersion issue will be detailed in the next section.</w:t>
      </w:r>
    </w:p>
    <w:p w14:paraId="0E422E45" w14:textId="77777777" w:rsidR="001D12A6" w:rsidRDefault="00501F19">
      <w:pPr>
        <w:pStyle w:val="Heading2"/>
      </w:pPr>
      <w:bookmarkStart w:id="10" w:name="X2fbbb994b5020ac66dfd755d3f2a30db92907c4"/>
      <w:bookmarkStart w:id="11" w:name="_Toc68507482"/>
      <w:bookmarkEnd w:id="8"/>
      <w:r>
        <w:t>Dispersion and Dispersed Poisson Regression Model</w:t>
      </w:r>
      <w:bookmarkEnd w:id="11"/>
    </w:p>
    <w:p w14:paraId="0E422E46" w14:textId="77777777" w:rsidR="001D12A6" w:rsidRDefault="00501F19">
      <w:pPr>
        <w:pStyle w:val="FirstParagraph"/>
      </w:pPr>
      <w:r>
        <w:t xml:space="preserve">The issue of </w:t>
      </w:r>
      <w:r>
        <w:rPr>
          <w:b/>
        </w:rPr>
        <w:t>Overdispersion</w:t>
      </w:r>
      <w:r>
        <w:t xml:space="preserve"> in Poisson regression is common. It indicates that the variance is bigger than the m</w:t>
      </w:r>
      <w:r>
        <w:t>ean.</w:t>
      </w:r>
    </w:p>
    <w:p w14:paraId="0E422E47" w14:textId="77777777" w:rsidR="001D12A6" w:rsidRDefault="00501F19">
      <w:pPr>
        <w:pStyle w:val="Compact"/>
        <w:numPr>
          <w:ilvl w:val="0"/>
          <w:numId w:val="4"/>
        </w:numPr>
      </w:pPr>
      <w:r>
        <w:rPr>
          <w:b/>
        </w:rPr>
        <w:t>Definition of Dispersion</w:t>
      </w:r>
    </w:p>
    <w:p w14:paraId="0E422E48" w14:textId="77777777" w:rsidR="001D12A6" w:rsidRDefault="00501F19">
      <w:pPr>
        <w:pStyle w:val="FirstParagraph"/>
      </w:pPr>
      <w:r>
        <w:t>To detect the overdispersion (i.e., the violation of the assumption in Poisson regression), we define the following dispersion parameter</w:t>
      </w:r>
    </w:p>
    <w:p w14:paraId="0E422E49" w14:textId="77777777" w:rsidR="001D12A6" w:rsidRDefault="00501F19">
      <w:pPr>
        <w:pStyle w:val="BodyText"/>
      </w:pPr>
      <m:oMathPara>
        <m:oMathParaPr>
          <m:jc m:val="center"/>
        </m:oMathParaPr>
        <m:oMath>
          <m:acc>
            <m:accPr>
              <m:ctrlPr>
                <w:rPr>
                  <w:rFonts w:ascii="Cambria Math" w:hAnsi="Cambria Math"/>
                </w:rPr>
              </m:ctrlPr>
            </m:accPr>
            <m:e>
              <m:r>
                <w:rPr>
                  <w:rFonts w:ascii="Cambria Math" w:hAnsi="Cambria Math"/>
                </w:rPr>
                <m:t>ϕ</m:t>
              </m:r>
            </m:e>
          </m:acc>
          <m:r>
            <w:rPr>
              <w:rFonts w:ascii="Cambria Math" w:hAnsi="Cambria Math"/>
            </w:rPr>
            <m:t>=</m:t>
          </m:r>
          <m:f>
            <m:fPr>
              <m:ctrlPr>
                <w:rPr>
                  <w:rFonts w:ascii="Cambria Math" w:hAnsi="Cambria Math"/>
                </w:rPr>
              </m:ctrlPr>
            </m:fPr>
            <m:num>
              <m:nary>
                <m:naryPr>
                  <m:chr m:val="∑"/>
                  <m:limLoc m:val="undOvr"/>
                  <m:supHide m:val="1"/>
                  <m:ctrlPr>
                    <w:rPr>
                      <w:rFonts w:ascii="Cambria Math" w:hAnsi="Cambria Math"/>
                    </w:rPr>
                  </m:ctrlPr>
                </m:naryPr>
                <m:sub>
                  <m:r>
                    <w:rPr>
                      <w:rFonts w:ascii="Cambria Math" w:hAnsi="Cambria Math"/>
                    </w:rPr>
                    <m:t>i</m:t>
                  </m:r>
                </m:sub>
                <m:sup>
                  <m:r>
                    <w:rPr>
                      <w:rFonts w:ascii="Cambria Math" w:hAnsi="Cambria Math"/>
                    </w:rPr>
                    <m:t>​</m:t>
                  </m:r>
                </m:sup>
                <m:e>
                  <m:r>
                    <w:rPr>
                      <w:rFonts w:ascii="Cambria Math" w:hAnsi="Cambria Math"/>
                    </w:rPr>
                    <m:t>(</m:t>
                  </m:r>
                </m:e>
              </m:nary>
              <m:r>
                <w:rPr>
                  <w:rFonts w:ascii="Cambria Math" w:hAnsi="Cambria Math"/>
                </w:rPr>
                <m:t>Pearson</m:t>
              </m:r>
              <m:r>
                <w:rPr>
                  <w:rFonts w:ascii="Cambria Math" w:hAnsi="Cambria Math"/>
                </w:rPr>
                <m:t>.</m:t>
              </m:r>
              <m:r>
                <w:rPr>
                  <w:rFonts w:ascii="Cambria Math" w:hAnsi="Cambria Math"/>
                </w:rPr>
                <m:t>Residua</m:t>
              </m:r>
              <m:sSub>
                <m:sSubPr>
                  <m:ctrlPr>
                    <w:rPr>
                      <w:rFonts w:ascii="Cambria Math" w:hAnsi="Cambria Math"/>
                    </w:rPr>
                  </m:ctrlPr>
                </m:sSubPr>
                <m:e>
                  <m:r>
                    <w:rPr>
                      <w:rFonts w:ascii="Cambria Math" w:hAnsi="Cambria Math"/>
                    </w:rPr>
                    <m:t>l</m:t>
                  </m:r>
                </m:e>
                <m:sub>
                  <m:r>
                    <w:rPr>
                      <w:rFonts w:ascii="Cambria Math" w:hAnsi="Cambria Math"/>
                    </w:rPr>
                    <m:t>i</m:t>
                  </m:r>
                </m:sub>
              </m:sSub>
              <m:sSup>
                <m:sSupPr>
                  <m:ctrlPr>
                    <w:rPr>
                      <w:rFonts w:ascii="Cambria Math" w:hAnsi="Cambria Math"/>
                    </w:rPr>
                  </m:ctrlPr>
                </m:sSupPr>
                <m:e>
                  <m:r>
                    <w:rPr>
                      <w:rFonts w:ascii="Cambria Math" w:hAnsi="Cambria Math"/>
                    </w:rPr>
                    <m:t>)</m:t>
                  </m:r>
                </m:e>
                <m:sup>
                  <m:r>
                    <w:rPr>
                      <w:rFonts w:ascii="Cambria Math" w:hAnsi="Cambria Math"/>
                    </w:rPr>
                    <m:t>2</m:t>
                  </m:r>
                </m:sup>
              </m:sSup>
            </m:num>
            <m:den>
              <m:r>
                <w:rPr>
                  <w:rFonts w:ascii="Cambria Math" w:hAnsi="Cambria Math"/>
                </w:rPr>
                <m:t>n</m:t>
              </m:r>
              <m:r>
                <w:rPr>
                  <w:rFonts w:ascii="Cambria Math" w:hAnsi="Cambria Math"/>
                </w:rPr>
                <m:t>-</m:t>
              </m:r>
              <m:r>
                <w:rPr>
                  <w:rFonts w:ascii="Cambria Math" w:hAnsi="Cambria Math"/>
                </w:rPr>
                <m:t>p</m:t>
              </m:r>
            </m:den>
          </m:f>
          <m:r>
            <w:rPr>
              <w:rFonts w:ascii="Cambria Math" w:hAnsi="Cambria Math"/>
            </w:rPr>
            <m:t>,</m:t>
          </m:r>
        </m:oMath>
      </m:oMathPara>
    </w:p>
    <w:p w14:paraId="0E422E4A" w14:textId="4AACAC55" w:rsidR="001D12A6" w:rsidRDefault="00501F19">
      <w:pPr>
        <w:pStyle w:val="FirstParagraph"/>
      </w:pPr>
      <w:r>
        <w:t xml:space="preserve">where </w:t>
      </w:r>
      <m:oMath>
        <m:r>
          <w:rPr>
            <w:rFonts w:ascii="Cambria Math" w:hAnsi="Cambria Math"/>
          </w:rPr>
          <m:t>p</m:t>
        </m:r>
      </m:oMath>
      <w:r>
        <w:t xml:space="preserve"> is the number of regression coe</w:t>
      </w:r>
      <w:r>
        <w:t xml:space="preserve">fficients. Note that </w:t>
      </w:r>
      <m:oMath>
        <m:nary>
          <m:naryPr>
            <m:chr m:val="∑"/>
            <m:limLoc m:val="undOvr"/>
            <m:supHide m:val="1"/>
            <m:ctrlPr>
              <w:rPr>
                <w:rFonts w:ascii="Cambria Math" w:hAnsi="Cambria Math"/>
              </w:rPr>
            </m:ctrlPr>
          </m:naryPr>
          <m:sub>
            <m:r>
              <w:rPr>
                <w:rFonts w:ascii="Cambria Math" w:hAnsi="Cambria Math"/>
              </w:rPr>
              <m:t>i</m:t>
            </m:r>
          </m:sub>
          <m:sup>
            <m:r>
              <w:rPr>
                <w:rFonts w:ascii="Cambria Math" w:hAnsi="Cambria Math"/>
              </w:rPr>
              <m:t>​</m:t>
            </m:r>
          </m:sup>
          <m:e>
            <m:r>
              <w:rPr>
                <w:rFonts w:ascii="Cambria Math" w:hAnsi="Cambria Math"/>
              </w:rPr>
              <m:t>(</m:t>
            </m:r>
          </m:e>
        </m:nary>
        <m:r>
          <w:rPr>
            <w:rFonts w:ascii="Cambria Math" w:hAnsi="Cambria Math"/>
          </w:rPr>
          <m:t>Pearson</m:t>
        </m:r>
        <m:r>
          <w:rPr>
            <w:rFonts w:ascii="Cambria Math" w:hAnsi="Cambria Math"/>
          </w:rPr>
          <m:t>.</m:t>
        </m:r>
        <m:r>
          <w:rPr>
            <w:rFonts w:ascii="Cambria Math" w:hAnsi="Cambria Math"/>
          </w:rPr>
          <m:t>Residua</m:t>
        </m:r>
        <m:sSub>
          <m:sSubPr>
            <m:ctrlPr>
              <w:rPr>
                <w:rFonts w:ascii="Cambria Math" w:hAnsi="Cambria Math"/>
              </w:rPr>
            </m:ctrlPr>
          </m:sSubPr>
          <m:e>
            <m:r>
              <w:rPr>
                <w:rFonts w:ascii="Cambria Math" w:hAnsi="Cambria Math"/>
              </w:rPr>
              <m:t>l</m:t>
            </m:r>
          </m:e>
          <m:sub>
            <m:r>
              <w:rPr>
                <w:rFonts w:ascii="Cambria Math" w:hAnsi="Cambria Math"/>
              </w:rPr>
              <m:t>i</m:t>
            </m:r>
          </m:sub>
        </m:sSub>
        <m:sSup>
          <m:sSupPr>
            <m:ctrlPr>
              <w:rPr>
                <w:rFonts w:ascii="Cambria Math" w:hAnsi="Cambria Math"/>
              </w:rPr>
            </m:ctrlPr>
          </m:sSupPr>
          <m:e>
            <m:r>
              <w:rPr>
                <w:rFonts w:ascii="Cambria Math" w:hAnsi="Cambria Math"/>
              </w:rPr>
              <m:t>)</m:t>
            </m:r>
          </m:e>
          <m:sup>
            <m:r>
              <w:rPr>
                <w:rFonts w:ascii="Cambria Math" w:hAnsi="Cambria Math"/>
              </w:rPr>
              <m:t>2</m:t>
            </m:r>
          </m:sup>
        </m:sSup>
      </m:oMath>
      <w:r>
        <w:t xml:space="preserve"> has a </w:t>
      </w:r>
      <m:oMath>
        <m:sSubSup>
          <m:sSubSupPr>
            <m:ctrlPr>
              <w:rPr>
                <w:rFonts w:ascii="Cambria Math" w:hAnsi="Cambria Math"/>
              </w:rPr>
            </m:ctrlPr>
          </m:sSubSupPr>
          <m:e>
            <m:r>
              <w:rPr>
                <w:rFonts w:ascii="Cambria Math" w:hAnsi="Cambria Math"/>
              </w:rPr>
              <m:t>χ</m:t>
            </m:r>
          </m:e>
          <m:sub>
            <m:r>
              <w:rPr>
                <w:rFonts w:ascii="Cambria Math" w:hAnsi="Cambria Math"/>
              </w:rPr>
              <m:t>n</m:t>
            </m:r>
            <m:r>
              <w:rPr>
                <w:rFonts w:ascii="Cambria Math" w:hAnsi="Cambria Math"/>
              </w:rPr>
              <m:t>-</m:t>
            </m:r>
            <m:r>
              <w:rPr>
                <w:rFonts w:ascii="Cambria Math" w:hAnsi="Cambria Math"/>
              </w:rPr>
              <m:t>1</m:t>
            </m:r>
          </m:sub>
          <m:sup>
            <m:r>
              <w:rPr>
                <w:rFonts w:ascii="Cambria Math" w:hAnsi="Cambria Math"/>
              </w:rPr>
              <m:t>2</m:t>
            </m:r>
          </m:sup>
        </m:sSubSup>
      </m:oMath>
      <w:r>
        <w:t xml:space="preserve"> if the Poisson assumption is correct. Since </w:t>
      </w:r>
      <w:r>
        <w:t xml:space="preserve">the expectation of a chi-square distribution is equal to the degrees of freedom, this means that the </w:t>
      </w:r>
      <w:r>
        <w:rPr>
          <w:b/>
        </w:rPr>
        <w:t>estimated dispersion parameter</w:t>
      </w:r>
      <w:r>
        <w:t xml:space="preserve">, </w:t>
      </w:r>
      <m:oMath>
        <m:acc>
          <m:accPr>
            <m:ctrlPr>
              <w:rPr>
                <w:rFonts w:ascii="Cambria Math" w:hAnsi="Cambria Math"/>
              </w:rPr>
            </m:ctrlPr>
          </m:accPr>
          <m:e>
            <m:r>
              <w:rPr>
                <w:rFonts w:ascii="Cambria Math" w:hAnsi="Cambria Math"/>
              </w:rPr>
              <m:t>ϕ</m:t>
            </m:r>
          </m:e>
        </m:acc>
      </m:oMath>
      <w:r>
        <w:t xml:space="preserve">, should be around 1 if </w:t>
      </w:r>
      <w:r>
        <w:t xml:space="preserve">the Poisson assumption is correct. Therefore, the </w:t>
      </w:r>
      <w:r>
        <w:rPr>
          <w:b/>
        </w:rPr>
        <w:t>estimated dispersion parameter</w:t>
      </w:r>
      <w:r>
        <w:t xml:space="preserve"> can be used to detect potential dispersion issue</w:t>
      </w:r>
      <w:r w:rsidR="00DB67B9">
        <w:t>s</w:t>
      </w:r>
      <w:r>
        <w:t>.</w:t>
      </w:r>
    </w:p>
    <w:p w14:paraId="0E422E4B" w14:textId="77777777" w:rsidR="001D12A6" w:rsidRDefault="00501F19">
      <w:pPr>
        <w:pStyle w:val="Compact"/>
        <w:numPr>
          <w:ilvl w:val="0"/>
          <w:numId w:val="5"/>
        </w:numPr>
      </w:pPr>
      <w:r>
        <w:rPr>
          <w:b/>
        </w:rPr>
        <w:t>Impact of Dispersion</w:t>
      </w:r>
    </w:p>
    <w:p w14:paraId="0E422E4C" w14:textId="6466A2B2" w:rsidR="001D12A6" w:rsidRDefault="00501F19">
      <w:pPr>
        <w:pStyle w:val="FirstParagraph"/>
      </w:pPr>
      <w:r>
        <w:t xml:space="preserve">Overdispersion means the assumptions of </w:t>
      </w:r>
      <w:r w:rsidR="007176FC">
        <w:t xml:space="preserve">the </w:t>
      </w:r>
      <w:r>
        <w:t xml:space="preserve">Poisson model (or other models in </w:t>
      </w:r>
      <w:r>
        <w:t xml:space="preserve">the exponential family) are not met, therefore, the p-values in the output of </w:t>
      </w:r>
      <w:proofErr w:type="gramStart"/>
      <w:r>
        <w:rPr>
          <w:b/>
        </w:rPr>
        <w:t>glm(</w:t>
      </w:r>
      <w:proofErr w:type="gramEnd"/>
      <w:r>
        <w:rPr>
          <w:b/>
        </w:rPr>
        <w:t>)</w:t>
      </w:r>
      <w:r>
        <w:t xml:space="preserve"> are not reliable. We should use p-values in the output to perform significant tests and use </w:t>
      </w:r>
      <w:r w:rsidR="00106BDF">
        <w:t>them</w:t>
      </w:r>
      <w:r>
        <w:t xml:space="preserve"> for variable selection.</w:t>
      </w:r>
    </w:p>
    <w:p w14:paraId="0E422E4D" w14:textId="77777777" w:rsidR="001D12A6" w:rsidRDefault="00501F19">
      <w:pPr>
        <w:pStyle w:val="Compact"/>
        <w:numPr>
          <w:ilvl w:val="0"/>
          <w:numId w:val="6"/>
        </w:numPr>
      </w:pPr>
      <w:r>
        <w:rPr>
          <w:b/>
        </w:rPr>
        <w:t>Quasi-Poisson Regression Model</w:t>
      </w:r>
    </w:p>
    <w:p w14:paraId="0E422E4E" w14:textId="77777777" w:rsidR="001D12A6" w:rsidRDefault="00501F19">
      <w:pPr>
        <w:pStyle w:val="FirstParagraph"/>
      </w:pPr>
      <w:r>
        <w:t xml:space="preserve">We can make an adjustment of the Poisson variance by adding a dispersion parameter. In other words, while for Poisson data </w:t>
      </w:r>
      <m:oMath>
        <m:acc>
          <m:accPr>
            <m:chr m:val="‾"/>
            <m:ctrlPr>
              <w:rPr>
                <w:rFonts w:ascii="Cambria Math" w:hAnsi="Cambria Math"/>
              </w:rPr>
            </m:ctrlPr>
          </m:accPr>
          <m:e>
            <m:r>
              <w:rPr>
                <w:rFonts w:ascii="Cambria Math" w:hAnsi="Cambria Math"/>
              </w:rPr>
              <m:t>Y</m:t>
            </m:r>
          </m:e>
        </m:acc>
        <m:r>
          <w:rPr>
            <w:rFonts w:ascii="Cambria Math" w:hAnsi="Cambria Math"/>
          </w:rPr>
          <m:t>=</m:t>
        </m:r>
        <m:sSubSup>
          <m:sSubSupPr>
            <m:ctrlPr>
              <w:rPr>
                <w:rFonts w:ascii="Cambria Math" w:hAnsi="Cambria Math"/>
              </w:rPr>
            </m:ctrlPr>
          </m:sSubSupPr>
          <m:e>
            <m:r>
              <w:rPr>
                <w:rFonts w:ascii="Cambria Math" w:hAnsi="Cambria Math"/>
              </w:rPr>
              <m:t>s</m:t>
            </m:r>
          </m:e>
          <m:sub>
            <m:r>
              <w:rPr>
                <w:rFonts w:ascii="Cambria Math" w:hAnsi="Cambria Math"/>
              </w:rPr>
              <m:t>Y</m:t>
            </m:r>
          </m:sub>
          <m:sup>
            <m:r>
              <w:rPr>
                <w:rFonts w:ascii="Cambria Math" w:hAnsi="Cambria Math"/>
              </w:rPr>
              <m:t>2</m:t>
            </m:r>
          </m:sup>
        </m:sSubSup>
      </m:oMath>
      <w:r>
        <w:t xml:space="preserve">, the quasi-Poisson allows for </w:t>
      </w:r>
      <m:oMath>
        <m:acc>
          <m:accPr>
            <m:chr m:val="‾"/>
            <m:ctrlPr>
              <w:rPr>
                <w:rFonts w:ascii="Cambria Math" w:hAnsi="Cambria Math"/>
              </w:rPr>
            </m:ctrlPr>
          </m:accPr>
          <m:e>
            <m:r>
              <w:rPr>
                <w:rFonts w:ascii="Cambria Math" w:hAnsi="Cambria Math"/>
              </w:rPr>
              <m:t>Y</m:t>
            </m:r>
          </m:e>
        </m:acc>
        <m:r>
          <w:rPr>
            <w:rFonts w:ascii="Cambria Math" w:hAnsi="Cambria Math"/>
          </w:rPr>
          <m:t>=</m:t>
        </m:r>
        <m:r>
          <w:rPr>
            <w:rFonts w:ascii="Cambria Math" w:hAnsi="Cambria Math"/>
          </w:rPr>
          <m:t>ϕ</m:t>
        </m:r>
        <m:r>
          <w:rPr>
            <w:rFonts w:ascii="Cambria Math" w:hAnsi="Cambria Math"/>
          </w:rPr>
          <m:t>⋅</m:t>
        </m:r>
        <m:sSubSup>
          <m:sSubSupPr>
            <m:ctrlPr>
              <w:rPr>
                <w:rFonts w:ascii="Cambria Math" w:hAnsi="Cambria Math"/>
              </w:rPr>
            </m:ctrlPr>
          </m:sSubSupPr>
          <m:e>
            <m:r>
              <w:rPr>
                <w:rFonts w:ascii="Cambria Math" w:hAnsi="Cambria Math"/>
              </w:rPr>
              <m:t>s</m:t>
            </m:r>
          </m:e>
          <m:sub>
            <m:r>
              <w:rPr>
                <w:rFonts w:ascii="Cambria Math" w:hAnsi="Cambria Math"/>
              </w:rPr>
              <m:t>Y</m:t>
            </m:r>
          </m:sub>
          <m:sup>
            <m:r>
              <w:rPr>
                <w:rFonts w:ascii="Cambria Math" w:hAnsi="Cambria Math"/>
              </w:rPr>
              <m:t>2</m:t>
            </m:r>
          </m:sup>
        </m:sSubSup>
      </m:oMath>
      <w:r>
        <w:t xml:space="preserve">, and estimates the overdispersion parameter </w:t>
      </w:r>
      <m:oMath>
        <m:r>
          <w:rPr>
            <w:rFonts w:ascii="Cambria Math" w:hAnsi="Cambria Math"/>
          </w:rPr>
          <m:t>ϕ</m:t>
        </m:r>
      </m:oMath>
      <w:r>
        <w:t xml:space="preserve"> (or underdispersion, if </w:t>
      </w:r>
      <m:oMath>
        <m:r>
          <w:rPr>
            <w:rFonts w:ascii="Cambria Math" w:hAnsi="Cambria Math"/>
          </w:rPr>
          <m:t>ϕ</m:t>
        </m:r>
        <m:r>
          <w:rPr>
            <w:rFonts w:ascii="Cambria Math" w:hAnsi="Cambria Math"/>
          </w:rPr>
          <m:t>&lt;1</m:t>
        </m:r>
      </m:oMath>
      <w:r>
        <w:t xml:space="preserve">). The </w:t>
      </w:r>
      <w:r>
        <w:t xml:space="preserve">estimated </w:t>
      </w:r>
      <m:oMath>
        <m:r>
          <w:rPr>
            <w:rFonts w:ascii="Cambria Math" w:hAnsi="Cambria Math"/>
          </w:rPr>
          <m:t>ϕ</m:t>
        </m:r>
      </m:oMath>
      <w:r>
        <w:t xml:space="preserve"> is given earlier.</w:t>
      </w:r>
    </w:p>
    <w:p w14:paraId="0E422E4F" w14:textId="77777777" w:rsidR="001D12A6" w:rsidRDefault="00501F19">
      <w:pPr>
        <w:pStyle w:val="BodyText"/>
      </w:pPr>
      <w:r>
        <w:t xml:space="preserve">Next, we use </w:t>
      </w:r>
      <w:r>
        <w:rPr>
          <w:b/>
        </w:rPr>
        <w:t>glm()</w:t>
      </w:r>
      <w:r>
        <w:t xml:space="preserve"> to fit the quasi-Poisson model and compare its output with that of the regular Poisson regression.</w:t>
      </w:r>
    </w:p>
    <w:p w14:paraId="0E422E50" w14:textId="77777777" w:rsidR="001D12A6" w:rsidRDefault="00501F19">
      <w:pPr>
        <w:pStyle w:val="SourceCode"/>
      </w:pPr>
      <w:r>
        <w:rPr>
          <w:rStyle w:val="NormalTok"/>
        </w:rPr>
        <w:t>m2.quasi.pois =</w:t>
      </w:r>
      <w:r>
        <w:rPr>
          <w:rStyle w:val="StringTok"/>
        </w:rPr>
        <w:t xml:space="preserve"> </w:t>
      </w:r>
      <w:r>
        <w:rPr>
          <w:rStyle w:val="KeywordTok"/>
        </w:rPr>
        <w:t>glm</w:t>
      </w:r>
      <w:r>
        <w:rPr>
          <w:rStyle w:val="NormalTok"/>
        </w:rPr>
        <w:t xml:space="preserve">(BrooklynBridge </w:t>
      </w:r>
      <w:r>
        <w:rPr>
          <w:rStyle w:val="OperatorTok"/>
        </w:rPr>
        <w:t>~</w:t>
      </w:r>
      <w:r>
        <w:rPr>
          <w:rStyle w:val="StringTok"/>
        </w:rPr>
        <w:t xml:space="preserve"> </w:t>
      </w:r>
      <w:r>
        <w:rPr>
          <w:rStyle w:val="NormalTok"/>
        </w:rPr>
        <w:t xml:space="preserve">Day </w:t>
      </w:r>
      <w:r>
        <w:rPr>
          <w:rStyle w:val="OperatorTok"/>
        </w:rPr>
        <w:t>+</w:t>
      </w:r>
      <w:r>
        <w:rPr>
          <w:rStyle w:val="StringTok"/>
        </w:rPr>
        <w:t xml:space="preserve"> </w:t>
      </w:r>
      <w:r>
        <w:rPr>
          <w:rStyle w:val="NormalTok"/>
        </w:rPr>
        <w:t xml:space="preserve">HighTemp </w:t>
      </w:r>
      <w:r>
        <w:rPr>
          <w:rStyle w:val="OperatorTok"/>
        </w:rPr>
        <w:t>+</w:t>
      </w:r>
      <w:r>
        <w:rPr>
          <w:rStyle w:val="StringTok"/>
        </w:rPr>
        <w:t xml:space="preserve"> </w:t>
      </w:r>
      <w:r>
        <w:rPr>
          <w:rStyle w:val="NormalTok"/>
        </w:rPr>
        <w:t xml:space="preserve">LowTemp </w:t>
      </w:r>
      <w:r>
        <w:rPr>
          <w:rStyle w:val="OperatorTok"/>
        </w:rPr>
        <w:t>+</w:t>
      </w:r>
      <w:r>
        <w:rPr>
          <w:rStyle w:val="StringTok"/>
        </w:rPr>
        <w:t xml:space="preserve"> </w:t>
      </w:r>
      <w:r>
        <w:rPr>
          <w:rStyle w:val="NormalTok"/>
        </w:rPr>
        <w:t xml:space="preserve">Precipitation, </w:t>
      </w:r>
      <w:r>
        <w:br/>
      </w:r>
      <w:r>
        <w:rPr>
          <w:rStyle w:val="NormalTok"/>
        </w:rPr>
        <w:t xml:space="preserve">                    </w:t>
      </w:r>
      <w:r>
        <w:rPr>
          <w:rStyle w:val="DataTypeTok"/>
        </w:rPr>
        <w:t>family =</w:t>
      </w:r>
      <w:r>
        <w:rPr>
          <w:rStyle w:val="NormalTok"/>
        </w:rPr>
        <w:t xml:space="preserve"> quasipoisson, </w:t>
      </w:r>
      <w:r>
        <w:rPr>
          <w:rStyle w:val="DataTypeTok"/>
        </w:rPr>
        <w:t>offset =</w:t>
      </w:r>
      <w:r>
        <w:rPr>
          <w:rStyle w:val="NormalTok"/>
        </w:rPr>
        <w:t xml:space="preserve"> </w:t>
      </w:r>
      <w:r>
        <w:rPr>
          <w:rStyle w:val="KeywordTok"/>
        </w:rPr>
        <w:t>log</w:t>
      </w:r>
      <w:r>
        <w:rPr>
          <w:rStyle w:val="NormalTok"/>
        </w:rPr>
        <w:t xml:space="preserve">(Total),  </w:t>
      </w:r>
      <w:r>
        <w:rPr>
          <w:rStyle w:val="DataTypeTok"/>
        </w:rPr>
        <w:t>data =</w:t>
      </w:r>
      <w:r>
        <w:rPr>
          <w:rStyle w:val="NormalTok"/>
        </w:rPr>
        <w:t xml:space="preserve"> cyclist)</w:t>
      </w:r>
    </w:p>
    <w:p w14:paraId="0E422E51" w14:textId="77777777" w:rsidR="001D12A6" w:rsidRDefault="00501F19">
      <w:pPr>
        <w:pStyle w:val="SourceCode"/>
      </w:pPr>
      <w:r>
        <w:rPr>
          <w:rStyle w:val="KeywordTok"/>
        </w:rPr>
        <w:t>include_graphics</w:t>
      </w:r>
      <w:r>
        <w:rPr>
          <w:rStyle w:val="NormalTok"/>
        </w:rPr>
        <w:t>(</w:t>
      </w:r>
      <w:r>
        <w:rPr>
          <w:rStyle w:val="StringTok"/>
        </w:rPr>
        <w:t>"w10-QuasiPoisOutput.jpg"</w:t>
      </w:r>
      <w:r>
        <w:rPr>
          <w:rStyle w:val="NormalTok"/>
        </w:rPr>
        <w:t>)</w:t>
      </w:r>
    </w:p>
    <w:p w14:paraId="0E422E52" w14:textId="77777777" w:rsidR="001D12A6" w:rsidRDefault="00501F19">
      <w:pPr>
        <w:pStyle w:val="CaptionedFigure"/>
      </w:pPr>
      <w:r>
        <w:rPr>
          <w:noProof/>
        </w:rPr>
        <w:lastRenderedPageBreak/>
        <w:drawing>
          <wp:inline distT="0" distB="0" distL="0" distR="0" wp14:anchorId="0E422EAC" wp14:editId="0E422EAD">
            <wp:extent cx="5334000" cy="4182607"/>
            <wp:effectExtent l="0" t="0" r="0" b="0"/>
            <wp:docPr id="4" name="Picture" descr="R glm() output of quasi-Poisson regression model"/>
            <wp:cNvGraphicFramePr/>
            <a:graphic xmlns:a="http://schemas.openxmlformats.org/drawingml/2006/main">
              <a:graphicData uri="http://schemas.openxmlformats.org/drawingml/2006/picture">
                <pic:pic xmlns:pic="http://schemas.openxmlformats.org/drawingml/2006/picture">
                  <pic:nvPicPr>
                    <pic:cNvPr id="0" name="Picture" descr="w10-QuasiPoisOutput.jpg"/>
                    <pic:cNvPicPr>
                      <a:picLocks noChangeAspect="1" noChangeArrowheads="1"/>
                    </pic:cNvPicPr>
                  </pic:nvPicPr>
                  <pic:blipFill>
                    <a:blip r:embed="rId13"/>
                    <a:stretch>
                      <a:fillRect/>
                    </a:stretch>
                  </pic:blipFill>
                  <pic:spPr bwMode="auto">
                    <a:xfrm>
                      <a:off x="0" y="0"/>
                      <a:ext cx="5334000" cy="4182607"/>
                    </a:xfrm>
                    <a:prstGeom prst="rect">
                      <a:avLst/>
                    </a:prstGeom>
                    <a:noFill/>
                    <a:ln w="9525">
                      <a:noFill/>
                      <a:headEnd/>
                      <a:tailEnd/>
                    </a:ln>
                  </pic:spPr>
                </pic:pic>
              </a:graphicData>
            </a:graphic>
          </wp:inline>
        </w:drawing>
      </w:r>
    </w:p>
    <w:p w14:paraId="0E422E53" w14:textId="77777777" w:rsidR="001D12A6" w:rsidRDefault="00501F19">
      <w:pPr>
        <w:pStyle w:val="ImageCaption"/>
      </w:pPr>
      <w:r>
        <w:t>R glm() output of quasi-Poisson regression model</w:t>
      </w:r>
    </w:p>
    <w:p w14:paraId="0E422E54" w14:textId="0946565C" w:rsidR="001D12A6" w:rsidRDefault="00501F19">
      <w:pPr>
        <w:pStyle w:val="BodyText"/>
      </w:pPr>
      <w:r>
        <w:t>We can see from the output of the quasi-likelihood based Poisson regression that</w:t>
      </w:r>
      <w:r>
        <w:t xml:space="preserve"> the dispersion parameter is </w:t>
      </w:r>
      <m:oMath>
        <m:acc>
          <m:accPr>
            <m:ctrlPr>
              <w:rPr>
                <w:rFonts w:ascii="Cambria Math" w:hAnsi="Cambria Math"/>
              </w:rPr>
            </m:ctrlPr>
          </m:accPr>
          <m:e>
            <m:r>
              <w:rPr>
                <w:rFonts w:ascii="Cambria Math" w:hAnsi="Cambria Math"/>
              </w:rPr>
              <m:t>ϕ</m:t>
            </m:r>
          </m:e>
        </m:acc>
        <m:r>
          <w:rPr>
            <w:rFonts w:ascii="Cambria Math" w:hAnsi="Cambria Math"/>
          </w:rPr>
          <m:t>=5.420292</m:t>
        </m:r>
      </m:oMath>
      <w:r>
        <w:t>. Since the dispersion parameter is significantly different from 1, the p-values in the output of the Poisson regression model are not reliable. The main effect is the substantially larger errors for the estimates (t</w:t>
      </w:r>
      <w:r>
        <w:t xml:space="preserve">he point estimates do not change), and hence potentially changed </w:t>
      </w:r>
      <w:r w:rsidR="001E0D3A">
        <w:t xml:space="preserve">the </w:t>
      </w:r>
      <w:r>
        <w:t>significance of explanatory variables.</w:t>
      </w:r>
    </w:p>
    <w:p w14:paraId="0E422E55" w14:textId="77777777" w:rsidR="001D12A6" w:rsidRDefault="00501F19">
      <w:pPr>
        <w:pStyle w:val="BodyText"/>
      </w:pPr>
      <w:r>
        <w:t xml:space="preserve">We can manually compute the corrected standard errors in the quasi-Poisson model by adjusting the standard error from the Poisson standard errors using </w:t>
      </w:r>
      <w:r>
        <w:t xml:space="preserve">relation </w:t>
      </w:r>
      <m:oMath>
        <m:r>
          <w:rPr>
            <w:rFonts w:ascii="Cambria Math" w:hAnsi="Cambria Math"/>
          </w:rPr>
          <m:t>S</m:t>
        </m:r>
        <m:sSub>
          <m:sSubPr>
            <m:ctrlPr>
              <w:rPr>
                <w:rFonts w:ascii="Cambria Math" w:hAnsi="Cambria Math"/>
              </w:rPr>
            </m:ctrlPr>
          </m:sSubPr>
          <m:e>
            <m:r>
              <w:rPr>
                <w:rFonts w:ascii="Cambria Math" w:hAnsi="Cambria Math"/>
              </w:rPr>
              <m:t>E</m:t>
            </m:r>
          </m:e>
          <m:sub>
            <m:r>
              <w:rPr>
                <w:rFonts w:ascii="Cambria Math" w:hAnsi="Cambria Math"/>
              </w:rPr>
              <m:t>Q</m:t>
            </m:r>
          </m:sub>
        </m:sSub>
        <m:r>
          <w:rPr>
            <w:rFonts w:ascii="Cambria Math" w:hAnsi="Cambria Math"/>
          </w:rPr>
          <m:t>(</m:t>
        </m:r>
        <m:acc>
          <m:accPr>
            <m:ctrlPr>
              <w:rPr>
                <w:rFonts w:ascii="Cambria Math" w:hAnsi="Cambria Math"/>
              </w:rPr>
            </m:ctrlPr>
          </m:accPr>
          <m:e>
            <m:r>
              <w:rPr>
                <w:rFonts w:ascii="Cambria Math" w:hAnsi="Cambria Math"/>
              </w:rPr>
              <m:t>β</m:t>
            </m:r>
          </m:e>
        </m:acc>
        <m:r>
          <w:rPr>
            <w:rFonts w:ascii="Cambria Math" w:hAnsi="Cambria Math"/>
          </w:rPr>
          <m:t>)=</m:t>
        </m:r>
        <m:r>
          <w:rPr>
            <w:rFonts w:ascii="Cambria Math" w:hAnsi="Cambria Math"/>
          </w:rPr>
          <m:t>SE</m:t>
        </m:r>
        <m:r>
          <w:rPr>
            <w:rFonts w:ascii="Cambria Math" w:hAnsi="Cambria Math"/>
          </w:rPr>
          <m:t>(</m:t>
        </m:r>
        <m:acc>
          <m:accPr>
            <m:ctrlPr>
              <w:rPr>
                <w:rFonts w:ascii="Cambria Math" w:hAnsi="Cambria Math"/>
              </w:rPr>
            </m:ctrlPr>
          </m:accPr>
          <m:e>
            <m:r>
              <w:rPr>
                <w:rFonts w:ascii="Cambria Math" w:hAnsi="Cambria Math"/>
              </w:rPr>
              <m:t>β</m:t>
            </m:r>
          </m:e>
        </m:acc>
        <m:r>
          <w:rPr>
            <w:rFonts w:ascii="Cambria Math" w:hAnsi="Cambria Math"/>
          </w:rPr>
          <m:t>)×</m:t>
        </m:r>
        <m:rad>
          <m:radPr>
            <m:degHide m:val="1"/>
            <m:ctrlPr>
              <w:rPr>
                <w:rFonts w:ascii="Cambria Math" w:hAnsi="Cambria Math"/>
              </w:rPr>
            </m:ctrlPr>
          </m:radPr>
          <m:deg/>
          <m:e>
            <m:acc>
              <m:accPr>
                <m:ctrlPr>
                  <w:rPr>
                    <w:rFonts w:ascii="Cambria Math" w:hAnsi="Cambria Math"/>
                  </w:rPr>
                </m:ctrlPr>
              </m:accPr>
              <m:e>
                <m:r>
                  <w:rPr>
                    <w:rFonts w:ascii="Cambria Math" w:hAnsi="Cambria Math"/>
                  </w:rPr>
                  <m:t>ϕ</m:t>
                </m:r>
              </m:e>
            </m:acc>
          </m:e>
        </m:rad>
      </m:oMath>
      <w:r>
        <w:t xml:space="preserve">. For example, considering the standard error of </w:t>
      </w:r>
      <m:oMath>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1</m:t>
            </m:r>
          </m:sub>
        </m:sSub>
      </m:oMath>
      <w:r>
        <w:t xml:space="preserve"> (associated with dummy variable </w:t>
      </w:r>
      <w:r>
        <w:rPr>
          <w:b/>
        </w:rPr>
        <w:t>DayMonday</w:t>
      </w:r>
      <w:r>
        <w:t xml:space="preserve">), </w:t>
      </w:r>
      <m:oMath>
        <m:r>
          <w:rPr>
            <w:rFonts w:ascii="Cambria Math" w:hAnsi="Cambria Math"/>
          </w:rPr>
          <m:t>SE</m:t>
        </m:r>
        <m: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1</m:t>
            </m:r>
          </m:sub>
        </m:sSub>
        <m:r>
          <w:rPr>
            <w:rFonts w:ascii="Cambria Math" w:hAnsi="Cambria Math"/>
          </w:rPr>
          <m:t>)=0.0134153</m:t>
        </m:r>
      </m:oMath>
      <w:r>
        <w:t>, in the output of the regular Poisson regression model. The corresponding corrected standard error in the qu</w:t>
      </w:r>
      <w:r>
        <w:t xml:space="preserve">asi-Poisson model is given by </w:t>
      </w:r>
      <m:oMath>
        <m:rad>
          <m:radPr>
            <m:degHide m:val="1"/>
            <m:ctrlPr>
              <w:rPr>
                <w:rFonts w:ascii="Cambria Math" w:hAnsi="Cambria Math"/>
              </w:rPr>
            </m:ctrlPr>
          </m:radPr>
          <m:deg/>
          <m:e>
            <m:r>
              <w:rPr>
                <w:rFonts w:ascii="Cambria Math" w:hAnsi="Cambria Math"/>
              </w:rPr>
              <m:t>5.420292</m:t>
            </m:r>
          </m:e>
        </m:rad>
        <m:r>
          <w:rPr>
            <w:rFonts w:ascii="Cambria Math" w:hAnsi="Cambria Math"/>
          </w:rPr>
          <m:t>×0.0134153=0.03123286</m:t>
        </m:r>
      </m:oMath>
      <w:r>
        <w:t>, which is the same as the one reported in the quasi-Poisson model.</w:t>
      </w:r>
    </w:p>
    <w:p w14:paraId="0E422E56" w14:textId="77777777" w:rsidR="001D12A6" w:rsidRDefault="00501F19">
      <w:pPr>
        <w:pStyle w:val="BodyText"/>
      </w:pPr>
      <w:r>
        <w:rPr>
          <w:b/>
        </w:rPr>
        <w:t>Remarks</w:t>
      </w:r>
      <w:r>
        <w:t>:</w:t>
      </w:r>
    </w:p>
    <w:p w14:paraId="0E422E57" w14:textId="77777777" w:rsidR="001D12A6" w:rsidRDefault="00501F19">
      <w:pPr>
        <w:numPr>
          <w:ilvl w:val="0"/>
          <w:numId w:val="7"/>
        </w:numPr>
      </w:pPr>
      <w:r>
        <w:t>Since the quasi-likelihood is not the maximum likelihood method, there is no AIC and no overdispersion tests can be used</w:t>
      </w:r>
      <w:r>
        <w:t>.</w:t>
      </w:r>
    </w:p>
    <w:p w14:paraId="0E422E58" w14:textId="42B2C38C" w:rsidR="001D12A6" w:rsidRDefault="00501F19">
      <w:pPr>
        <w:numPr>
          <w:ilvl w:val="0"/>
          <w:numId w:val="7"/>
        </w:numPr>
      </w:pPr>
      <w:r>
        <w:lastRenderedPageBreak/>
        <w:t>quasi-Poisson regression still carr</w:t>
      </w:r>
      <w:r w:rsidR="001E0D3A">
        <w:t>ies</w:t>
      </w:r>
      <w:r>
        <w:t xml:space="preserve"> the same simple model formula. The interpretation of the regression coefficients </w:t>
      </w:r>
      <w:r w:rsidR="00127CD6">
        <w:t>is</w:t>
      </w:r>
      <w:r>
        <w:t xml:space="preserve"> the same as that in the regular Poisson model.</w:t>
      </w:r>
    </w:p>
    <w:p w14:paraId="0E422E59" w14:textId="77777777" w:rsidR="001D12A6" w:rsidRDefault="00501F19">
      <w:pPr>
        <w:numPr>
          <w:ilvl w:val="0"/>
          <w:numId w:val="7"/>
        </w:numPr>
      </w:pPr>
      <w:r>
        <w:t>We cannot use the deviance of the regular Poisson model to define likelihood ratio te</w:t>
      </w:r>
      <w:r>
        <w:t>sts for variable selection.</w:t>
      </w:r>
    </w:p>
    <w:p w14:paraId="0E422E5A" w14:textId="77777777" w:rsidR="001D12A6" w:rsidRDefault="00501F19">
      <w:pPr>
        <w:pStyle w:val="Heading1"/>
      </w:pPr>
      <w:bookmarkStart w:id="12" w:name="case-study"/>
      <w:bookmarkStart w:id="13" w:name="_Toc68507483"/>
      <w:bookmarkEnd w:id="2"/>
      <w:bookmarkEnd w:id="10"/>
      <w:r>
        <w:t>Case Study</w:t>
      </w:r>
      <w:bookmarkEnd w:id="13"/>
    </w:p>
    <w:p w14:paraId="0E422E5B" w14:textId="77777777" w:rsidR="001D12A6" w:rsidRDefault="00501F19">
      <w:pPr>
        <w:pStyle w:val="FirstParagraph"/>
      </w:pPr>
      <w:r>
        <w:t>In this case study, we use data from Long (1990) on the number of publications produced by Ph.D. biochemists to illustrate the application of Poisson models. The variables in the data set are listed below.</w:t>
      </w:r>
    </w:p>
    <w:p w14:paraId="0E422E5C" w14:textId="77777777" w:rsidR="001D12A6" w:rsidRDefault="00501F19">
      <w:pPr>
        <w:pStyle w:val="Heading2"/>
      </w:pPr>
      <w:bookmarkStart w:id="14" w:name="variable-description"/>
      <w:bookmarkStart w:id="15" w:name="_Toc68507484"/>
      <w:r>
        <w:t>Variable De</w:t>
      </w:r>
      <w:r>
        <w:t>scription</w:t>
      </w:r>
      <w:bookmarkEnd w:id="15"/>
    </w:p>
    <w:p w14:paraId="0E422E5D" w14:textId="77777777" w:rsidR="001D12A6" w:rsidRDefault="00501F19">
      <w:pPr>
        <w:pStyle w:val="Compact"/>
        <w:numPr>
          <w:ilvl w:val="0"/>
          <w:numId w:val="8"/>
        </w:numPr>
      </w:pPr>
      <w:r>
        <w:t>articles: integer. articles in the last three years of Ph.D.</w:t>
      </w:r>
    </w:p>
    <w:p w14:paraId="0E422E5E" w14:textId="77777777" w:rsidR="001D12A6" w:rsidRDefault="00501F19">
      <w:pPr>
        <w:pStyle w:val="Compact"/>
        <w:numPr>
          <w:ilvl w:val="0"/>
          <w:numId w:val="8"/>
        </w:numPr>
      </w:pPr>
      <w:r>
        <w:t>gender: factor. coded one for females.</w:t>
      </w:r>
    </w:p>
    <w:p w14:paraId="0E422E5F" w14:textId="77777777" w:rsidR="001D12A6" w:rsidRDefault="00501F19">
      <w:pPr>
        <w:pStyle w:val="Compact"/>
        <w:numPr>
          <w:ilvl w:val="0"/>
          <w:numId w:val="8"/>
        </w:numPr>
      </w:pPr>
      <w:r>
        <w:t>married: factor. coded one if married.</w:t>
      </w:r>
    </w:p>
    <w:p w14:paraId="0E422E60" w14:textId="7DAF4D76" w:rsidR="001D12A6" w:rsidRDefault="00501F19">
      <w:pPr>
        <w:pStyle w:val="Compact"/>
        <w:numPr>
          <w:ilvl w:val="0"/>
          <w:numId w:val="8"/>
        </w:numPr>
      </w:pPr>
      <w:r>
        <w:t xml:space="preserve">kids: integer. </w:t>
      </w:r>
      <w:r w:rsidR="00454A52">
        <w:t xml:space="preserve">the </w:t>
      </w:r>
      <w:r>
        <w:t>number of children under age six.</w:t>
      </w:r>
    </w:p>
    <w:p w14:paraId="0E422E61" w14:textId="493B9DCE" w:rsidR="001D12A6" w:rsidRDefault="00501F19">
      <w:pPr>
        <w:pStyle w:val="Compact"/>
        <w:numPr>
          <w:ilvl w:val="0"/>
          <w:numId w:val="8"/>
        </w:numPr>
      </w:pPr>
      <w:r>
        <w:t xml:space="preserve">prestige: numeric. </w:t>
      </w:r>
      <w:r w:rsidR="00454A52">
        <w:t xml:space="preserve">the </w:t>
      </w:r>
      <w:r>
        <w:t>prestige of Ph.D. program</w:t>
      </w:r>
    </w:p>
    <w:p w14:paraId="0E422E62" w14:textId="0F21BE15" w:rsidR="001D12A6" w:rsidRDefault="00501F19">
      <w:pPr>
        <w:pStyle w:val="Compact"/>
        <w:numPr>
          <w:ilvl w:val="0"/>
          <w:numId w:val="8"/>
        </w:numPr>
      </w:pPr>
      <w:r>
        <w:t>mentor: integ</w:t>
      </w:r>
      <w:r>
        <w:t xml:space="preserve">er. articles by </w:t>
      </w:r>
      <w:r w:rsidR="00454A52">
        <w:t xml:space="preserve">the </w:t>
      </w:r>
      <w:r>
        <w:t>mentor in last three years</w:t>
      </w:r>
    </w:p>
    <w:p w14:paraId="0E422E63" w14:textId="77777777" w:rsidR="001D12A6" w:rsidRDefault="00501F19">
      <w:pPr>
        <w:pStyle w:val="Heading2"/>
      </w:pPr>
      <w:bookmarkStart w:id="16" w:name="research-question"/>
      <w:bookmarkStart w:id="17" w:name="_Toc68507485"/>
      <w:bookmarkEnd w:id="14"/>
      <w:r>
        <w:t>Research Question</w:t>
      </w:r>
      <w:bookmarkEnd w:id="17"/>
    </w:p>
    <w:p w14:paraId="0E422E64" w14:textId="77777777" w:rsidR="001D12A6" w:rsidRDefault="00501F19">
      <w:pPr>
        <w:pStyle w:val="FirstParagraph"/>
      </w:pPr>
      <w:r>
        <w:t>We want to assess how factors affect the number of articles published in the last three years in the Ph.D. programs.</w:t>
      </w:r>
    </w:p>
    <w:p w14:paraId="0E422E65" w14:textId="77777777" w:rsidR="001D12A6" w:rsidRDefault="00501F19">
      <w:pPr>
        <w:pStyle w:val="Heading2"/>
      </w:pPr>
      <w:bookmarkStart w:id="18" w:name="variable-inspection"/>
      <w:bookmarkStart w:id="19" w:name="_Toc68507486"/>
      <w:bookmarkEnd w:id="16"/>
      <w:r>
        <w:t>Variable Inspection</w:t>
      </w:r>
      <w:bookmarkEnd w:id="19"/>
    </w:p>
    <w:p w14:paraId="0E422E66" w14:textId="1C85E1BB" w:rsidR="001D12A6" w:rsidRDefault="00501F19">
      <w:pPr>
        <w:pStyle w:val="FirstParagraph"/>
      </w:pPr>
      <w:r>
        <w:t xml:space="preserve">Variable </w:t>
      </w:r>
      <w:r>
        <w:rPr>
          <w:b/>
        </w:rPr>
        <w:t>kids</w:t>
      </w:r>
      <w:r>
        <w:t xml:space="preserve"> is a discrete variable. We create a frequenc</w:t>
      </w:r>
      <w:r>
        <w:t xml:space="preserve">y table of </w:t>
      </w:r>
      <w:r>
        <w:rPr>
          <w:b/>
        </w:rPr>
        <w:t>kids</w:t>
      </w:r>
      <w:r>
        <w:t xml:space="preserve"> and found that 16 of 915 Ph.D. students had 3 kids. After additional exploratory analysis. we decide to dichotomize </w:t>
      </w:r>
      <w:r>
        <w:rPr>
          <w:b/>
        </w:rPr>
        <w:t>kids</w:t>
      </w:r>
      <w:r>
        <w:t xml:space="preserve"> and redefine a new variable under </w:t>
      </w:r>
      <w:r w:rsidR="00454A52">
        <w:t xml:space="preserve">the </w:t>
      </w:r>
      <w:r>
        <w:t xml:space="preserve">name </w:t>
      </w:r>
      <w:proofErr w:type="spellStart"/>
      <w:r>
        <w:rPr>
          <w:b/>
        </w:rPr>
        <w:t>newkids</w:t>
      </w:r>
      <w:proofErr w:type="spellEnd"/>
      <w:r>
        <w:t>.</w:t>
      </w:r>
    </w:p>
    <w:p w14:paraId="0E422E67" w14:textId="77777777" w:rsidR="001D12A6" w:rsidRDefault="00501F19">
      <w:pPr>
        <w:pStyle w:val="SourceCode"/>
      </w:pPr>
      <w:r>
        <w:rPr>
          <w:rStyle w:val="NormalTok"/>
        </w:rPr>
        <w:t>phd=</w:t>
      </w:r>
      <w:r>
        <w:rPr>
          <w:rStyle w:val="KeywordTok"/>
        </w:rPr>
        <w:t>read.table</w:t>
      </w:r>
      <w:r>
        <w:rPr>
          <w:rStyle w:val="NormalTok"/>
        </w:rPr>
        <w:t>(</w:t>
      </w:r>
      <w:r>
        <w:rPr>
          <w:rStyle w:val="StringTok"/>
        </w:rPr>
        <w:t>"w10-ph-data.txt"</w:t>
      </w:r>
      <w:r>
        <w:rPr>
          <w:rStyle w:val="NormalTok"/>
        </w:rPr>
        <w:t>,</w:t>
      </w:r>
      <w:r>
        <w:rPr>
          <w:rStyle w:val="DataTypeTok"/>
        </w:rPr>
        <w:t>skip=</w:t>
      </w:r>
      <w:r>
        <w:rPr>
          <w:rStyle w:val="DecValTok"/>
        </w:rPr>
        <w:t>10</w:t>
      </w:r>
      <w:r>
        <w:rPr>
          <w:rStyle w:val="NormalTok"/>
        </w:rPr>
        <w:t xml:space="preserve">, </w:t>
      </w:r>
      <w:r>
        <w:rPr>
          <w:rStyle w:val="DataTypeTok"/>
        </w:rPr>
        <w:t>header=</w:t>
      </w:r>
      <w:r>
        <w:rPr>
          <w:rStyle w:val="OtherTok"/>
        </w:rPr>
        <w:t>TRUE</w:t>
      </w:r>
      <w:r>
        <w:rPr>
          <w:rStyle w:val="NormalTok"/>
        </w:rPr>
        <w:t xml:space="preserve"> )[,</w:t>
      </w:r>
      <w:r>
        <w:rPr>
          <w:rStyle w:val="OperatorTok"/>
        </w:rPr>
        <w:t>-</w:t>
      </w:r>
      <w:r>
        <w:rPr>
          <w:rStyle w:val="DecValTok"/>
        </w:rPr>
        <w:t>1</w:t>
      </w:r>
      <w:r>
        <w:rPr>
          <w:rStyle w:val="NormalTok"/>
        </w:rPr>
        <w:t xml:space="preserve">] </w:t>
      </w:r>
      <w:r>
        <w:rPr>
          <w:rStyle w:val="CommentTok"/>
        </w:rPr>
        <w:t># drop the ID variable</w:t>
      </w:r>
      <w:r>
        <w:br/>
      </w:r>
      <w:r>
        <w:rPr>
          <w:rStyle w:val="NormalTok"/>
        </w:rPr>
        <w:t>id</w:t>
      </w:r>
      <w:r>
        <w:rPr>
          <w:rStyle w:val="FloatTok"/>
        </w:rPr>
        <w:t>.3</w:t>
      </w:r>
      <w:r>
        <w:rPr>
          <w:rStyle w:val="NormalTok"/>
        </w:rPr>
        <w:t xml:space="preserve"> =</w:t>
      </w:r>
      <w:r>
        <w:rPr>
          <w:rStyle w:val="StringTok"/>
        </w:rPr>
        <w:t xml:space="preserve"> </w:t>
      </w:r>
      <w:r>
        <w:rPr>
          <w:rStyle w:val="KeywordTok"/>
        </w:rPr>
        <w:t>which</w:t>
      </w:r>
      <w:r>
        <w:rPr>
          <w:rStyle w:val="NormalTok"/>
        </w:rPr>
        <w:t>(phd</w:t>
      </w:r>
      <w:r>
        <w:rPr>
          <w:rStyle w:val="OperatorTok"/>
        </w:rPr>
        <w:t>$</w:t>
      </w:r>
      <w:r>
        <w:rPr>
          <w:rStyle w:val="NormalTok"/>
        </w:rPr>
        <w:t xml:space="preserve">kids </w:t>
      </w:r>
      <w:r>
        <w:rPr>
          <w:rStyle w:val="OperatorTok"/>
        </w:rPr>
        <w:t>&gt;</w:t>
      </w:r>
      <w:r>
        <w:rPr>
          <w:rStyle w:val="StringTok"/>
        </w:rPr>
        <w:t xml:space="preserve"> </w:t>
      </w:r>
      <w:r>
        <w:rPr>
          <w:rStyle w:val="DecValTok"/>
        </w:rPr>
        <w:t>0</w:t>
      </w:r>
      <w:r>
        <w:rPr>
          <w:rStyle w:val="NormalTok"/>
        </w:rPr>
        <w:t>)</w:t>
      </w:r>
      <w:r>
        <w:br/>
      </w:r>
      <w:r>
        <w:rPr>
          <w:rStyle w:val="NormalTok"/>
        </w:rPr>
        <w:t>newkids =</w:t>
      </w:r>
      <w:r>
        <w:rPr>
          <w:rStyle w:val="StringTok"/>
        </w:rPr>
        <w:t xml:space="preserve"> </w:t>
      </w:r>
      <w:r>
        <w:rPr>
          <w:rStyle w:val="NormalTok"/>
        </w:rPr>
        <w:t>phd</w:t>
      </w:r>
      <w:r>
        <w:rPr>
          <w:rStyle w:val="OperatorTok"/>
        </w:rPr>
        <w:t>$</w:t>
      </w:r>
      <w:r>
        <w:rPr>
          <w:rStyle w:val="NormalTok"/>
        </w:rPr>
        <w:t>kids</w:t>
      </w:r>
      <w:r>
        <w:br/>
      </w:r>
      <w:r>
        <w:rPr>
          <w:rStyle w:val="NormalTok"/>
        </w:rPr>
        <w:t>newkids[id</w:t>
      </w:r>
      <w:r>
        <w:rPr>
          <w:rStyle w:val="FloatTok"/>
        </w:rPr>
        <w:t>.3</w:t>
      </w:r>
      <w:r>
        <w:rPr>
          <w:rStyle w:val="NormalTok"/>
        </w:rPr>
        <w:t>] =</w:t>
      </w:r>
      <w:r>
        <w:rPr>
          <w:rStyle w:val="StringTok"/>
        </w:rPr>
        <w:t xml:space="preserve"> </w:t>
      </w:r>
      <w:r>
        <w:rPr>
          <w:rStyle w:val="DecValTok"/>
        </w:rPr>
        <w:t>1</w:t>
      </w:r>
      <w:r>
        <w:br/>
      </w:r>
      <w:r>
        <w:rPr>
          <w:rStyle w:val="NormalTok"/>
        </w:rPr>
        <w:t>phd</w:t>
      </w:r>
      <w:r>
        <w:rPr>
          <w:rStyle w:val="OperatorTok"/>
        </w:rPr>
        <w:t>$</w:t>
      </w:r>
      <w:r>
        <w:rPr>
          <w:rStyle w:val="NormalTok"/>
        </w:rPr>
        <w:t>newkids =</w:t>
      </w:r>
      <w:r>
        <w:rPr>
          <w:rStyle w:val="StringTok"/>
        </w:rPr>
        <w:t xml:space="preserve"> </w:t>
      </w:r>
      <w:r>
        <w:rPr>
          <w:rStyle w:val="NormalTok"/>
        </w:rPr>
        <w:t>newkids</w:t>
      </w:r>
    </w:p>
    <w:p w14:paraId="0E422E68" w14:textId="77777777" w:rsidR="001D12A6" w:rsidRDefault="00501F19">
      <w:pPr>
        <w:pStyle w:val="Heading2"/>
      </w:pPr>
      <w:bookmarkStart w:id="20" w:name="poison-count-regression"/>
      <w:bookmarkStart w:id="21" w:name="_Toc68507487"/>
      <w:bookmarkEnd w:id="18"/>
      <w:r>
        <w:t>Poison Count Regression</w:t>
      </w:r>
      <w:bookmarkEnd w:id="21"/>
    </w:p>
    <w:p w14:paraId="0E422E69" w14:textId="4445E6EF" w:rsidR="001D12A6" w:rsidRDefault="00501F19">
      <w:pPr>
        <w:pStyle w:val="FirstParagraph"/>
      </w:pPr>
      <w:r>
        <w:t xml:space="preserve">We build both </w:t>
      </w:r>
      <w:r w:rsidR="00893BD5">
        <w:t xml:space="preserve">the </w:t>
      </w:r>
      <w:r>
        <w:t>regular Poisson and Quasi-</w:t>
      </w:r>
      <w:r w:rsidR="00893BD5">
        <w:t>P</w:t>
      </w:r>
      <w:r>
        <w:t>oisson regression model</w:t>
      </w:r>
      <w:r w:rsidR="00893BD5">
        <w:t>s</w:t>
      </w:r>
      <w:r>
        <w:t xml:space="preserve"> and extract the dispersion parameter.</w:t>
      </w:r>
    </w:p>
    <w:p w14:paraId="0E422E6A" w14:textId="77777777" w:rsidR="001D12A6" w:rsidRDefault="00501F19">
      <w:pPr>
        <w:pStyle w:val="SourceCode"/>
      </w:pPr>
      <w:r>
        <w:rPr>
          <w:rStyle w:val="CommentTok"/>
        </w:rPr>
        <w:t>## phd=read.table("w10-ph-data.txt",skip=10, header=TRUE )[,-1] # drop the ID variable</w:t>
      </w:r>
      <w:r>
        <w:br/>
      </w:r>
      <w:r>
        <w:rPr>
          <w:rStyle w:val="CommentTok"/>
        </w:rPr>
        <w:t>## Regular Poison Model</w:t>
      </w:r>
      <w:r>
        <w:br/>
      </w:r>
      <w:r>
        <w:rPr>
          <w:rStyle w:val="NormalTok"/>
        </w:rPr>
        <w:lastRenderedPageBreak/>
        <w:t>pois.model =</w:t>
      </w:r>
      <w:r>
        <w:rPr>
          <w:rStyle w:val="StringTok"/>
        </w:rPr>
        <w:t xml:space="preserve"> </w:t>
      </w:r>
      <w:r>
        <w:rPr>
          <w:rStyle w:val="KeywordTok"/>
        </w:rPr>
        <w:t>glm</w:t>
      </w:r>
      <w:r>
        <w:rPr>
          <w:rStyle w:val="NormalTok"/>
        </w:rPr>
        <w:t xml:space="preserve">(article </w:t>
      </w:r>
      <w:r>
        <w:rPr>
          <w:rStyle w:val="OperatorTok"/>
        </w:rPr>
        <w:t>~</w:t>
      </w:r>
      <w:r>
        <w:rPr>
          <w:rStyle w:val="StringTok"/>
        </w:rPr>
        <w:t xml:space="preserve"> </w:t>
      </w:r>
      <w:r>
        <w:rPr>
          <w:rStyle w:val="NormalTok"/>
        </w:rPr>
        <w:t xml:space="preserve">gender </w:t>
      </w:r>
      <w:r>
        <w:rPr>
          <w:rStyle w:val="OperatorTok"/>
        </w:rPr>
        <w:t>+</w:t>
      </w:r>
      <w:r>
        <w:rPr>
          <w:rStyle w:val="StringTok"/>
        </w:rPr>
        <w:t xml:space="preserve"> </w:t>
      </w:r>
      <w:r>
        <w:rPr>
          <w:rStyle w:val="NormalTok"/>
        </w:rPr>
        <w:t>marrie</w:t>
      </w:r>
      <w:r>
        <w:rPr>
          <w:rStyle w:val="NormalTok"/>
        </w:rPr>
        <w:t xml:space="preserve">d </w:t>
      </w:r>
      <w:r>
        <w:rPr>
          <w:rStyle w:val="OperatorTok"/>
        </w:rPr>
        <w:t>+</w:t>
      </w:r>
      <w:r>
        <w:rPr>
          <w:rStyle w:val="StringTok"/>
        </w:rPr>
        <w:t xml:space="preserve"> </w:t>
      </w:r>
      <w:r>
        <w:rPr>
          <w:rStyle w:val="KeywordTok"/>
        </w:rPr>
        <w:t>factor</w:t>
      </w:r>
      <w:r>
        <w:rPr>
          <w:rStyle w:val="NormalTok"/>
        </w:rPr>
        <w:t xml:space="preserve">(newkids) </w:t>
      </w:r>
      <w:r>
        <w:rPr>
          <w:rStyle w:val="OperatorTok"/>
        </w:rPr>
        <w:t>+</w:t>
      </w:r>
      <w:r>
        <w:rPr>
          <w:rStyle w:val="StringTok"/>
        </w:rPr>
        <w:t xml:space="preserve"> </w:t>
      </w:r>
      <w:r>
        <w:rPr>
          <w:rStyle w:val="NormalTok"/>
        </w:rPr>
        <w:t xml:space="preserve">prestige </w:t>
      </w:r>
      <w:r>
        <w:rPr>
          <w:rStyle w:val="OperatorTok"/>
        </w:rPr>
        <w:t>+</w:t>
      </w:r>
      <w:r>
        <w:rPr>
          <w:rStyle w:val="StringTok"/>
        </w:rPr>
        <w:t xml:space="preserve"> </w:t>
      </w:r>
      <w:r>
        <w:rPr>
          <w:rStyle w:val="NormalTok"/>
        </w:rPr>
        <w:t xml:space="preserve">mentor, </w:t>
      </w:r>
      <w:r>
        <w:rPr>
          <w:rStyle w:val="DataTypeTok"/>
        </w:rPr>
        <w:t>family =</w:t>
      </w:r>
      <w:r>
        <w:rPr>
          <w:rStyle w:val="NormalTok"/>
        </w:rPr>
        <w:t xml:space="preserve"> </w:t>
      </w:r>
      <w:r>
        <w:rPr>
          <w:rStyle w:val="KeywordTok"/>
        </w:rPr>
        <w:t>poisson</w:t>
      </w:r>
      <w:r>
        <w:rPr>
          <w:rStyle w:val="NormalTok"/>
        </w:rPr>
        <w:t>(</w:t>
      </w:r>
      <w:r>
        <w:rPr>
          <w:rStyle w:val="DataTypeTok"/>
        </w:rPr>
        <w:t>link=</w:t>
      </w:r>
      <w:r>
        <w:rPr>
          <w:rStyle w:val="StringTok"/>
        </w:rPr>
        <w:t>"log"</w:t>
      </w:r>
      <w:r>
        <w:rPr>
          <w:rStyle w:val="NormalTok"/>
        </w:rPr>
        <w:t xml:space="preserve">), </w:t>
      </w:r>
      <w:r>
        <w:rPr>
          <w:rStyle w:val="DataTypeTok"/>
        </w:rPr>
        <w:t>data =</w:t>
      </w:r>
      <w:r>
        <w:rPr>
          <w:rStyle w:val="NormalTok"/>
        </w:rPr>
        <w:t xml:space="preserve">phd)  </w:t>
      </w:r>
      <w:r>
        <w:br/>
      </w:r>
      <w:r>
        <w:rPr>
          <w:rStyle w:val="CommentTok"/>
        </w:rPr>
        <w:t>## Quasi Poisson or dispersed Poisson model</w:t>
      </w:r>
      <w:r>
        <w:br/>
      </w:r>
      <w:r>
        <w:rPr>
          <w:rStyle w:val="NormalTok"/>
        </w:rPr>
        <w:t>quasi.model =</w:t>
      </w:r>
      <w:r>
        <w:rPr>
          <w:rStyle w:val="StringTok"/>
        </w:rPr>
        <w:t xml:space="preserve"> </w:t>
      </w:r>
      <w:r>
        <w:rPr>
          <w:rStyle w:val="KeywordTok"/>
        </w:rPr>
        <w:t>glm</w:t>
      </w:r>
      <w:r>
        <w:rPr>
          <w:rStyle w:val="NormalTok"/>
        </w:rPr>
        <w:t xml:space="preserve">(article </w:t>
      </w:r>
      <w:r>
        <w:rPr>
          <w:rStyle w:val="OperatorTok"/>
        </w:rPr>
        <w:t>~</w:t>
      </w:r>
      <w:r>
        <w:rPr>
          <w:rStyle w:val="StringTok"/>
        </w:rPr>
        <w:t xml:space="preserve"> </w:t>
      </w:r>
      <w:r>
        <w:rPr>
          <w:rStyle w:val="NormalTok"/>
        </w:rPr>
        <w:t xml:space="preserve">gender </w:t>
      </w:r>
      <w:r>
        <w:rPr>
          <w:rStyle w:val="OperatorTok"/>
        </w:rPr>
        <w:t>+</w:t>
      </w:r>
      <w:r>
        <w:rPr>
          <w:rStyle w:val="StringTok"/>
        </w:rPr>
        <w:t xml:space="preserve"> </w:t>
      </w:r>
      <w:r>
        <w:rPr>
          <w:rStyle w:val="NormalTok"/>
        </w:rPr>
        <w:t xml:space="preserve">married </w:t>
      </w:r>
      <w:r>
        <w:rPr>
          <w:rStyle w:val="OperatorTok"/>
        </w:rPr>
        <w:t>+</w:t>
      </w:r>
      <w:r>
        <w:rPr>
          <w:rStyle w:val="StringTok"/>
        </w:rPr>
        <w:t xml:space="preserve"> </w:t>
      </w:r>
      <w:r>
        <w:rPr>
          <w:rStyle w:val="KeywordTok"/>
        </w:rPr>
        <w:t>factor</w:t>
      </w:r>
      <w:r>
        <w:rPr>
          <w:rStyle w:val="NormalTok"/>
        </w:rPr>
        <w:t xml:space="preserve">(newkids) </w:t>
      </w:r>
      <w:r>
        <w:rPr>
          <w:rStyle w:val="OperatorTok"/>
        </w:rPr>
        <w:t>+</w:t>
      </w:r>
      <w:r>
        <w:rPr>
          <w:rStyle w:val="StringTok"/>
        </w:rPr>
        <w:t xml:space="preserve"> </w:t>
      </w:r>
      <w:r>
        <w:rPr>
          <w:rStyle w:val="NormalTok"/>
        </w:rPr>
        <w:t xml:space="preserve">prestige </w:t>
      </w:r>
      <w:r>
        <w:rPr>
          <w:rStyle w:val="OperatorTok"/>
        </w:rPr>
        <w:t>+</w:t>
      </w:r>
      <w:r>
        <w:rPr>
          <w:rStyle w:val="StringTok"/>
        </w:rPr>
        <w:t xml:space="preserve"> </w:t>
      </w:r>
      <w:r>
        <w:rPr>
          <w:rStyle w:val="NormalTok"/>
        </w:rPr>
        <w:t xml:space="preserve">mentor, </w:t>
      </w:r>
      <w:r>
        <w:rPr>
          <w:rStyle w:val="DataTypeTok"/>
        </w:rPr>
        <w:t>family =</w:t>
      </w:r>
      <w:r>
        <w:rPr>
          <w:rStyle w:val="NormalTok"/>
        </w:rPr>
        <w:t xml:space="preserve"> quasipoisson, </w:t>
      </w:r>
      <w:r>
        <w:rPr>
          <w:rStyle w:val="DataTypeTok"/>
        </w:rPr>
        <w:t>data =</w:t>
      </w:r>
      <w:r>
        <w:rPr>
          <w:rStyle w:val="NormalTok"/>
        </w:rPr>
        <w:t>phd)</w:t>
      </w:r>
      <w:r>
        <w:br/>
      </w:r>
      <w:r>
        <w:rPr>
          <w:rStyle w:val="CommentTok"/>
        </w:rPr>
        <w:t>## Extracting dispersion parameter</w:t>
      </w:r>
      <w:r>
        <w:br/>
      </w:r>
      <w:r>
        <w:rPr>
          <w:rStyle w:val="NormalTok"/>
        </w:rPr>
        <w:t>SE.q =</w:t>
      </w:r>
      <w:r>
        <w:rPr>
          <w:rStyle w:val="StringTok"/>
        </w:rPr>
        <w:t xml:space="preserve"> </w:t>
      </w:r>
      <w:r>
        <w:rPr>
          <w:rStyle w:val="KeywordTok"/>
        </w:rPr>
        <w:t>summary</w:t>
      </w:r>
      <w:r>
        <w:rPr>
          <w:rStyle w:val="NormalTok"/>
        </w:rPr>
        <w:t>(quasi.model)</w:t>
      </w:r>
      <w:r>
        <w:rPr>
          <w:rStyle w:val="OperatorTok"/>
        </w:rPr>
        <w:t>$</w:t>
      </w:r>
      <w:r>
        <w:rPr>
          <w:rStyle w:val="NormalTok"/>
        </w:rPr>
        <w:t>coef[</w:t>
      </w:r>
      <w:r>
        <w:rPr>
          <w:rStyle w:val="DecValTok"/>
        </w:rPr>
        <w:t>2</w:t>
      </w:r>
      <w:r>
        <w:rPr>
          <w:rStyle w:val="NormalTok"/>
        </w:rPr>
        <w:t>,</w:t>
      </w:r>
      <w:r>
        <w:rPr>
          <w:rStyle w:val="DecValTok"/>
        </w:rPr>
        <w:t>2</w:t>
      </w:r>
      <w:r>
        <w:rPr>
          <w:rStyle w:val="NormalTok"/>
        </w:rPr>
        <w:t>]</w:t>
      </w:r>
      <w:r>
        <w:br/>
      </w:r>
      <w:r>
        <w:rPr>
          <w:rStyle w:val="NormalTok"/>
        </w:rPr>
        <w:t>SE =</w:t>
      </w:r>
      <w:r>
        <w:rPr>
          <w:rStyle w:val="StringTok"/>
        </w:rPr>
        <w:t xml:space="preserve"> </w:t>
      </w:r>
      <w:r>
        <w:rPr>
          <w:rStyle w:val="KeywordTok"/>
        </w:rPr>
        <w:t>summary</w:t>
      </w:r>
      <w:r>
        <w:rPr>
          <w:rStyle w:val="NormalTok"/>
        </w:rPr>
        <w:t>(pois.model)</w:t>
      </w:r>
      <w:r>
        <w:rPr>
          <w:rStyle w:val="OperatorTok"/>
        </w:rPr>
        <w:t>$</w:t>
      </w:r>
      <w:r>
        <w:rPr>
          <w:rStyle w:val="NormalTok"/>
        </w:rPr>
        <w:t>coef[</w:t>
      </w:r>
      <w:r>
        <w:rPr>
          <w:rStyle w:val="DecValTok"/>
        </w:rPr>
        <w:t>2</w:t>
      </w:r>
      <w:r>
        <w:rPr>
          <w:rStyle w:val="NormalTok"/>
        </w:rPr>
        <w:t>,</w:t>
      </w:r>
      <w:r>
        <w:rPr>
          <w:rStyle w:val="DecValTok"/>
        </w:rPr>
        <w:t>2</w:t>
      </w:r>
      <w:r>
        <w:rPr>
          <w:rStyle w:val="NormalTok"/>
        </w:rPr>
        <w:t>]</w:t>
      </w:r>
      <w:r>
        <w:br/>
      </w:r>
      <w:r>
        <w:rPr>
          <w:rStyle w:val="NormalTok"/>
        </w:rPr>
        <w:t>dispersion =</w:t>
      </w:r>
      <w:r>
        <w:rPr>
          <w:rStyle w:val="StringTok"/>
        </w:rPr>
        <w:t xml:space="preserve"> </w:t>
      </w:r>
      <w:r>
        <w:rPr>
          <w:rStyle w:val="NormalTok"/>
        </w:rPr>
        <w:t>(SE.q</w:t>
      </w:r>
      <w:r>
        <w:rPr>
          <w:rStyle w:val="OperatorTok"/>
        </w:rPr>
        <w:t>/</w:t>
      </w:r>
      <w:r>
        <w:rPr>
          <w:rStyle w:val="NormalTok"/>
        </w:rPr>
        <w:t>SE)</w:t>
      </w:r>
      <w:r>
        <w:rPr>
          <w:rStyle w:val="OperatorTok"/>
        </w:rPr>
        <w:t>^</w:t>
      </w:r>
      <w:r>
        <w:rPr>
          <w:rStyle w:val="DecValTok"/>
        </w:rPr>
        <w:t>2</w:t>
      </w:r>
      <w:r>
        <w:br/>
      </w:r>
      <w:r>
        <w:rPr>
          <w:rStyle w:val="NormalTok"/>
        </w:rPr>
        <w:t>disp =</w:t>
      </w:r>
      <w:r>
        <w:rPr>
          <w:rStyle w:val="StringTok"/>
        </w:rPr>
        <w:t xml:space="preserve"> </w:t>
      </w:r>
      <w:r>
        <w:rPr>
          <w:rStyle w:val="KeywordTok"/>
        </w:rPr>
        <w:t>cbind</w:t>
      </w:r>
      <w:r>
        <w:rPr>
          <w:rStyle w:val="NormalTok"/>
        </w:rPr>
        <w:t>(</w:t>
      </w:r>
      <w:r>
        <w:rPr>
          <w:rStyle w:val="DataTypeTok"/>
        </w:rPr>
        <w:t>dispersion =</w:t>
      </w:r>
      <w:r>
        <w:rPr>
          <w:rStyle w:val="NormalTok"/>
        </w:rPr>
        <w:t xml:space="preserve"> dispersion)</w:t>
      </w:r>
      <w:r>
        <w:br/>
      </w:r>
      <w:r>
        <w:rPr>
          <w:rStyle w:val="KeywordTok"/>
        </w:rPr>
        <w:t>kable</w:t>
      </w:r>
      <w:r>
        <w:rPr>
          <w:rStyle w:val="NormalTok"/>
        </w:rPr>
        <w:t xml:space="preserve">(disp, </w:t>
      </w:r>
      <w:r>
        <w:rPr>
          <w:rStyle w:val="DataTypeTok"/>
        </w:rPr>
        <w:t>caption=</w:t>
      </w:r>
      <w:r>
        <w:rPr>
          <w:rStyle w:val="StringTok"/>
        </w:rPr>
        <w:t>"Dispersion parameter"</w:t>
      </w:r>
      <w:r>
        <w:rPr>
          <w:rStyle w:val="NormalTok"/>
        </w:rPr>
        <w:t xml:space="preserve">, </w:t>
      </w:r>
      <w:r>
        <w:rPr>
          <w:rStyle w:val="DataTypeTok"/>
        </w:rPr>
        <w:t>align =</w:t>
      </w:r>
      <w:r>
        <w:rPr>
          <w:rStyle w:val="NormalTok"/>
        </w:rPr>
        <w:t xml:space="preserve"> </w:t>
      </w:r>
      <w:r>
        <w:rPr>
          <w:rStyle w:val="StringTok"/>
        </w:rPr>
        <w:t>'c'</w:t>
      </w:r>
      <w:r>
        <w:rPr>
          <w:rStyle w:val="NormalTok"/>
        </w:rPr>
        <w:t>)</w:t>
      </w:r>
    </w:p>
    <w:p w14:paraId="0E422E6B" w14:textId="77777777" w:rsidR="001D12A6" w:rsidRDefault="00501F19">
      <w:pPr>
        <w:pStyle w:val="TableCaption"/>
      </w:pPr>
      <w:r>
        <w:t>Dispersion parameter</w:t>
      </w:r>
    </w:p>
    <w:tbl>
      <w:tblPr>
        <w:tblStyle w:val="Table"/>
        <w:tblW w:w="0" w:type="pct"/>
        <w:tblLook w:val="0020" w:firstRow="1" w:lastRow="0" w:firstColumn="0" w:lastColumn="0" w:noHBand="0" w:noVBand="0"/>
        <w:tblCaption w:val="Dispersion parameter"/>
      </w:tblPr>
      <w:tblGrid>
        <w:gridCol w:w="1300"/>
      </w:tblGrid>
      <w:tr w:rsidR="001D12A6" w14:paraId="0E422E6D" w14:textId="77777777">
        <w:tc>
          <w:tcPr>
            <w:tcW w:w="0" w:type="auto"/>
            <w:tcBorders>
              <w:bottom w:val="single" w:sz="0" w:space="0" w:color="auto"/>
            </w:tcBorders>
            <w:vAlign w:val="bottom"/>
          </w:tcPr>
          <w:p w14:paraId="0E422E6C" w14:textId="77777777" w:rsidR="001D12A6" w:rsidRDefault="00501F19">
            <w:pPr>
              <w:pStyle w:val="Compact"/>
              <w:jc w:val="center"/>
            </w:pPr>
            <w:r>
              <w:t>dispers</w:t>
            </w:r>
            <w:r>
              <w:t>ion</w:t>
            </w:r>
          </w:p>
        </w:tc>
      </w:tr>
      <w:tr w:rsidR="001D12A6" w14:paraId="0E422E6F" w14:textId="77777777">
        <w:tc>
          <w:tcPr>
            <w:tcW w:w="0" w:type="auto"/>
          </w:tcPr>
          <w:p w14:paraId="0E422E6E" w14:textId="77777777" w:rsidR="001D12A6" w:rsidRDefault="00501F19">
            <w:pPr>
              <w:pStyle w:val="Compact"/>
              <w:jc w:val="center"/>
            </w:pPr>
            <w:r>
              <w:t>1.841565</w:t>
            </w:r>
          </w:p>
        </w:tc>
      </w:tr>
    </w:tbl>
    <w:p w14:paraId="0E422E70" w14:textId="7ECFA2EB" w:rsidR="001D12A6" w:rsidRDefault="00501F19">
      <w:pPr>
        <w:pStyle w:val="BodyText"/>
      </w:pPr>
      <w:r>
        <w:t xml:space="preserve">The dispersion parameter 1.829006 </w:t>
      </w:r>
      <w:r>
        <w:t xml:space="preserve">indicates that the Poisson model is inappropriate. We need to correct the dispersion issue. </w:t>
      </w:r>
      <w:r w:rsidR="00661C70">
        <w:t>The q</w:t>
      </w:r>
      <w:r>
        <w:t>u</w:t>
      </w:r>
      <w:r w:rsidR="00661C70">
        <w:t>a</w:t>
      </w:r>
      <w:r>
        <w:t>si-likelihood-based Poisson model is one option.</w:t>
      </w:r>
    </w:p>
    <w:p w14:paraId="0E422E71" w14:textId="77777777" w:rsidR="001D12A6" w:rsidRDefault="00501F19">
      <w:pPr>
        <w:pStyle w:val="BodyText"/>
      </w:pPr>
      <w:r>
        <w:t>Next, we summarize the inferential statistics about the reg</w:t>
      </w:r>
      <w:r>
        <w:t>ression coefficients in the following table</w:t>
      </w:r>
    </w:p>
    <w:p w14:paraId="0E422E72" w14:textId="77777777" w:rsidR="001D12A6" w:rsidRDefault="00501F19">
      <w:pPr>
        <w:pStyle w:val="SourceCode"/>
      </w:pPr>
      <w:r>
        <w:rPr>
          <w:rStyle w:val="NormalTok"/>
        </w:rPr>
        <w:t>SE.quasi.pois =</w:t>
      </w:r>
      <w:r>
        <w:rPr>
          <w:rStyle w:val="StringTok"/>
        </w:rPr>
        <w:t xml:space="preserve"> </w:t>
      </w:r>
      <w:r>
        <w:rPr>
          <w:rStyle w:val="KeywordTok"/>
        </w:rPr>
        <w:t>summary</w:t>
      </w:r>
      <w:r>
        <w:rPr>
          <w:rStyle w:val="NormalTok"/>
        </w:rPr>
        <w:t>(quasi.model)</w:t>
      </w:r>
      <w:r>
        <w:rPr>
          <w:rStyle w:val="OperatorTok"/>
        </w:rPr>
        <w:t>$</w:t>
      </w:r>
      <w:r>
        <w:rPr>
          <w:rStyle w:val="NormalTok"/>
        </w:rPr>
        <w:t>coef</w:t>
      </w:r>
      <w:r>
        <w:br/>
      </w:r>
      <w:r>
        <w:rPr>
          <w:rStyle w:val="KeywordTok"/>
        </w:rPr>
        <w:t>kable</w:t>
      </w:r>
      <w:r>
        <w:rPr>
          <w:rStyle w:val="NormalTok"/>
        </w:rPr>
        <w:t xml:space="preserve">(SE.quasi.pois, </w:t>
      </w:r>
      <w:r>
        <w:rPr>
          <w:rStyle w:val="DataTypeTok"/>
        </w:rPr>
        <w:t>caption =</w:t>
      </w:r>
      <w:r>
        <w:rPr>
          <w:rStyle w:val="NormalTok"/>
        </w:rPr>
        <w:t xml:space="preserve"> </w:t>
      </w:r>
      <w:r>
        <w:rPr>
          <w:rStyle w:val="StringTok"/>
        </w:rPr>
        <w:t>"Summary statistics of quasi-poisson regression model"</w:t>
      </w:r>
      <w:r>
        <w:rPr>
          <w:rStyle w:val="NormalTok"/>
        </w:rPr>
        <w:t>)</w:t>
      </w:r>
    </w:p>
    <w:p w14:paraId="0E422E73" w14:textId="77777777" w:rsidR="001D12A6" w:rsidRDefault="00501F19">
      <w:pPr>
        <w:pStyle w:val="TableCaption"/>
      </w:pPr>
      <w:r>
        <w:t>Summary statistics of quasi-poisson regression model</w:t>
      </w:r>
    </w:p>
    <w:tbl>
      <w:tblPr>
        <w:tblStyle w:val="Table"/>
        <w:tblW w:w="0" w:type="pct"/>
        <w:tblLook w:val="0020" w:firstRow="1" w:lastRow="0" w:firstColumn="0" w:lastColumn="0" w:noHBand="0" w:noVBand="0"/>
        <w:tblCaption w:val="Summary statistics of quasi-poisson regression model"/>
      </w:tblPr>
      <w:tblGrid>
        <w:gridCol w:w="2002"/>
        <w:gridCol w:w="1409"/>
        <w:gridCol w:w="1329"/>
        <w:gridCol w:w="1409"/>
        <w:gridCol w:w="1329"/>
      </w:tblGrid>
      <w:tr w:rsidR="001D12A6" w14:paraId="0E422E79" w14:textId="77777777">
        <w:tc>
          <w:tcPr>
            <w:tcW w:w="0" w:type="auto"/>
            <w:tcBorders>
              <w:bottom w:val="single" w:sz="0" w:space="0" w:color="auto"/>
            </w:tcBorders>
            <w:vAlign w:val="bottom"/>
          </w:tcPr>
          <w:p w14:paraId="0E422E74" w14:textId="77777777" w:rsidR="001D12A6" w:rsidRDefault="001D12A6"/>
        </w:tc>
        <w:tc>
          <w:tcPr>
            <w:tcW w:w="0" w:type="auto"/>
            <w:tcBorders>
              <w:bottom w:val="single" w:sz="0" w:space="0" w:color="auto"/>
            </w:tcBorders>
            <w:vAlign w:val="bottom"/>
          </w:tcPr>
          <w:p w14:paraId="0E422E75" w14:textId="77777777" w:rsidR="001D12A6" w:rsidRDefault="00501F19">
            <w:pPr>
              <w:pStyle w:val="Compact"/>
              <w:jc w:val="right"/>
            </w:pPr>
            <w:r>
              <w:t>Estimate</w:t>
            </w:r>
          </w:p>
        </w:tc>
        <w:tc>
          <w:tcPr>
            <w:tcW w:w="0" w:type="auto"/>
            <w:tcBorders>
              <w:bottom w:val="single" w:sz="0" w:space="0" w:color="auto"/>
            </w:tcBorders>
            <w:vAlign w:val="bottom"/>
          </w:tcPr>
          <w:p w14:paraId="0E422E76" w14:textId="77777777" w:rsidR="001D12A6" w:rsidRDefault="00501F19">
            <w:pPr>
              <w:pStyle w:val="Compact"/>
              <w:jc w:val="right"/>
            </w:pPr>
            <w:r>
              <w:t>Std. Error</w:t>
            </w:r>
          </w:p>
        </w:tc>
        <w:tc>
          <w:tcPr>
            <w:tcW w:w="0" w:type="auto"/>
            <w:tcBorders>
              <w:bottom w:val="single" w:sz="0" w:space="0" w:color="auto"/>
            </w:tcBorders>
            <w:vAlign w:val="bottom"/>
          </w:tcPr>
          <w:p w14:paraId="0E422E77" w14:textId="77777777" w:rsidR="001D12A6" w:rsidRDefault="00501F19">
            <w:pPr>
              <w:pStyle w:val="Compact"/>
              <w:jc w:val="right"/>
            </w:pPr>
            <w:r>
              <w:t>t value</w:t>
            </w:r>
          </w:p>
        </w:tc>
        <w:tc>
          <w:tcPr>
            <w:tcW w:w="0" w:type="auto"/>
            <w:tcBorders>
              <w:bottom w:val="single" w:sz="0" w:space="0" w:color="auto"/>
            </w:tcBorders>
            <w:vAlign w:val="bottom"/>
          </w:tcPr>
          <w:p w14:paraId="0E422E78" w14:textId="77777777" w:rsidR="001D12A6" w:rsidRDefault="00501F19">
            <w:pPr>
              <w:pStyle w:val="Compact"/>
              <w:jc w:val="right"/>
            </w:pPr>
            <w:r>
              <w:t>Pr(&gt;|t|)</w:t>
            </w:r>
          </w:p>
        </w:tc>
      </w:tr>
      <w:tr w:rsidR="001D12A6" w14:paraId="0E422E7F" w14:textId="77777777">
        <w:tc>
          <w:tcPr>
            <w:tcW w:w="0" w:type="auto"/>
          </w:tcPr>
          <w:p w14:paraId="0E422E7A" w14:textId="77777777" w:rsidR="001D12A6" w:rsidRDefault="00501F19">
            <w:pPr>
              <w:pStyle w:val="Compact"/>
            </w:pPr>
            <w:r>
              <w:t>(Intercept)</w:t>
            </w:r>
          </w:p>
        </w:tc>
        <w:tc>
          <w:tcPr>
            <w:tcW w:w="0" w:type="auto"/>
          </w:tcPr>
          <w:p w14:paraId="0E422E7B" w14:textId="77777777" w:rsidR="001D12A6" w:rsidRDefault="00501F19">
            <w:pPr>
              <w:pStyle w:val="Compact"/>
              <w:jc w:val="right"/>
            </w:pPr>
            <w:r>
              <w:t>0.4579404</w:t>
            </w:r>
          </w:p>
        </w:tc>
        <w:tc>
          <w:tcPr>
            <w:tcW w:w="0" w:type="auto"/>
          </w:tcPr>
          <w:p w14:paraId="0E422E7C" w14:textId="77777777" w:rsidR="001D12A6" w:rsidRDefault="00501F19">
            <w:pPr>
              <w:pStyle w:val="Compact"/>
              <w:jc w:val="right"/>
            </w:pPr>
            <w:r>
              <w:t>0.1290407</w:t>
            </w:r>
          </w:p>
        </w:tc>
        <w:tc>
          <w:tcPr>
            <w:tcW w:w="0" w:type="auto"/>
          </w:tcPr>
          <w:p w14:paraId="0E422E7D" w14:textId="77777777" w:rsidR="001D12A6" w:rsidRDefault="00501F19">
            <w:pPr>
              <w:pStyle w:val="Compact"/>
              <w:jc w:val="right"/>
            </w:pPr>
            <w:r>
              <w:t>3.5488055</w:t>
            </w:r>
          </w:p>
        </w:tc>
        <w:tc>
          <w:tcPr>
            <w:tcW w:w="0" w:type="auto"/>
          </w:tcPr>
          <w:p w14:paraId="0E422E7E" w14:textId="77777777" w:rsidR="001D12A6" w:rsidRDefault="00501F19">
            <w:pPr>
              <w:pStyle w:val="Compact"/>
              <w:jc w:val="right"/>
            </w:pPr>
            <w:r>
              <w:t>0.0004068</w:t>
            </w:r>
          </w:p>
        </w:tc>
      </w:tr>
      <w:tr w:rsidR="001D12A6" w14:paraId="0E422E85" w14:textId="77777777">
        <w:tc>
          <w:tcPr>
            <w:tcW w:w="0" w:type="auto"/>
          </w:tcPr>
          <w:p w14:paraId="0E422E80" w14:textId="77777777" w:rsidR="001D12A6" w:rsidRDefault="00501F19">
            <w:pPr>
              <w:pStyle w:val="Compact"/>
            </w:pPr>
            <w:r>
              <w:t>genderWomen</w:t>
            </w:r>
          </w:p>
        </w:tc>
        <w:tc>
          <w:tcPr>
            <w:tcW w:w="0" w:type="auto"/>
          </w:tcPr>
          <w:p w14:paraId="0E422E81" w14:textId="77777777" w:rsidR="001D12A6" w:rsidRDefault="00501F19">
            <w:pPr>
              <w:pStyle w:val="Compact"/>
              <w:jc w:val="right"/>
            </w:pPr>
            <w:r>
              <w:t>-0.2179247</w:t>
            </w:r>
          </w:p>
        </w:tc>
        <w:tc>
          <w:tcPr>
            <w:tcW w:w="0" w:type="auto"/>
          </w:tcPr>
          <w:p w14:paraId="0E422E82" w14:textId="77777777" w:rsidR="001D12A6" w:rsidRDefault="00501F19">
            <w:pPr>
              <w:pStyle w:val="Compact"/>
              <w:jc w:val="right"/>
            </w:pPr>
            <w:r>
              <w:t>0.0742536</w:t>
            </w:r>
          </w:p>
        </w:tc>
        <w:tc>
          <w:tcPr>
            <w:tcW w:w="0" w:type="auto"/>
          </w:tcPr>
          <w:p w14:paraId="0E422E83" w14:textId="77777777" w:rsidR="001D12A6" w:rsidRDefault="00501F19">
            <w:pPr>
              <w:pStyle w:val="Compact"/>
              <w:jc w:val="right"/>
            </w:pPr>
            <w:r>
              <w:t>-2.9348721</w:t>
            </w:r>
          </w:p>
        </w:tc>
        <w:tc>
          <w:tcPr>
            <w:tcW w:w="0" w:type="auto"/>
          </w:tcPr>
          <w:p w14:paraId="0E422E84" w14:textId="77777777" w:rsidR="001D12A6" w:rsidRDefault="00501F19">
            <w:pPr>
              <w:pStyle w:val="Compact"/>
              <w:jc w:val="right"/>
            </w:pPr>
            <w:r>
              <w:t>0.0034208</w:t>
            </w:r>
          </w:p>
        </w:tc>
      </w:tr>
      <w:tr w:rsidR="001D12A6" w14:paraId="0E422E8B" w14:textId="77777777">
        <w:tc>
          <w:tcPr>
            <w:tcW w:w="0" w:type="auto"/>
          </w:tcPr>
          <w:p w14:paraId="0E422E86" w14:textId="77777777" w:rsidR="001D12A6" w:rsidRDefault="00501F19">
            <w:pPr>
              <w:pStyle w:val="Compact"/>
            </w:pPr>
            <w:r>
              <w:t>marriedSingle</w:t>
            </w:r>
          </w:p>
        </w:tc>
        <w:tc>
          <w:tcPr>
            <w:tcW w:w="0" w:type="auto"/>
          </w:tcPr>
          <w:p w14:paraId="0E422E87" w14:textId="77777777" w:rsidR="001D12A6" w:rsidRDefault="00501F19">
            <w:pPr>
              <w:pStyle w:val="Compact"/>
              <w:jc w:val="right"/>
            </w:pPr>
            <w:r>
              <w:t>-0.1516973</w:t>
            </w:r>
          </w:p>
        </w:tc>
        <w:tc>
          <w:tcPr>
            <w:tcW w:w="0" w:type="auto"/>
          </w:tcPr>
          <w:p w14:paraId="0E422E88" w14:textId="77777777" w:rsidR="001D12A6" w:rsidRDefault="00501F19">
            <w:pPr>
              <w:pStyle w:val="Compact"/>
              <w:jc w:val="right"/>
            </w:pPr>
            <w:r>
              <w:t>0.0855315</w:t>
            </w:r>
          </w:p>
        </w:tc>
        <w:tc>
          <w:tcPr>
            <w:tcW w:w="0" w:type="auto"/>
          </w:tcPr>
          <w:p w14:paraId="0E422E89" w14:textId="77777777" w:rsidR="001D12A6" w:rsidRDefault="00501F19">
            <w:pPr>
              <w:pStyle w:val="Compact"/>
              <w:jc w:val="right"/>
            </w:pPr>
            <w:r>
              <w:t>-1.7735846</w:t>
            </w:r>
          </w:p>
        </w:tc>
        <w:tc>
          <w:tcPr>
            <w:tcW w:w="0" w:type="auto"/>
          </w:tcPr>
          <w:p w14:paraId="0E422E8A" w14:textId="77777777" w:rsidR="001D12A6" w:rsidRDefault="00501F19">
            <w:pPr>
              <w:pStyle w:val="Compact"/>
              <w:jc w:val="right"/>
            </w:pPr>
            <w:r>
              <w:t>0.0764666</w:t>
            </w:r>
          </w:p>
        </w:tc>
      </w:tr>
      <w:tr w:rsidR="001D12A6" w14:paraId="0E422E91" w14:textId="77777777">
        <w:tc>
          <w:tcPr>
            <w:tcW w:w="0" w:type="auto"/>
          </w:tcPr>
          <w:p w14:paraId="0E422E8C" w14:textId="77777777" w:rsidR="001D12A6" w:rsidRDefault="00501F19">
            <w:pPr>
              <w:pStyle w:val="Compact"/>
            </w:pPr>
            <w:r>
              <w:t>factor(newkids)1</w:t>
            </w:r>
          </w:p>
        </w:tc>
        <w:tc>
          <w:tcPr>
            <w:tcW w:w="0" w:type="auto"/>
          </w:tcPr>
          <w:p w14:paraId="0E422E8D" w14:textId="77777777" w:rsidR="001D12A6" w:rsidRDefault="00501F19">
            <w:pPr>
              <w:pStyle w:val="Compact"/>
              <w:jc w:val="right"/>
            </w:pPr>
            <w:r>
              <w:t>-0.2495633</w:t>
            </w:r>
          </w:p>
        </w:tc>
        <w:tc>
          <w:tcPr>
            <w:tcW w:w="0" w:type="auto"/>
          </w:tcPr>
          <w:p w14:paraId="0E422E8E" w14:textId="77777777" w:rsidR="001D12A6" w:rsidRDefault="00501F19">
            <w:pPr>
              <w:pStyle w:val="Compact"/>
              <w:jc w:val="right"/>
            </w:pPr>
            <w:r>
              <w:t>0.0859576</w:t>
            </w:r>
          </w:p>
        </w:tc>
        <w:tc>
          <w:tcPr>
            <w:tcW w:w="0" w:type="auto"/>
          </w:tcPr>
          <w:p w14:paraId="0E422E8F" w14:textId="77777777" w:rsidR="001D12A6" w:rsidRDefault="00501F19">
            <w:pPr>
              <w:pStyle w:val="Compact"/>
              <w:jc w:val="right"/>
            </w:pPr>
            <w:r>
              <w:t>-2.9033304</w:t>
            </w:r>
          </w:p>
        </w:tc>
        <w:tc>
          <w:tcPr>
            <w:tcW w:w="0" w:type="auto"/>
          </w:tcPr>
          <w:p w14:paraId="0E422E90" w14:textId="77777777" w:rsidR="001D12A6" w:rsidRDefault="00501F19">
            <w:pPr>
              <w:pStyle w:val="Compact"/>
              <w:jc w:val="right"/>
            </w:pPr>
            <w:r>
              <w:t>0.0037815</w:t>
            </w:r>
          </w:p>
        </w:tc>
      </w:tr>
      <w:tr w:rsidR="001D12A6" w14:paraId="0E422E97" w14:textId="77777777">
        <w:tc>
          <w:tcPr>
            <w:tcW w:w="0" w:type="auto"/>
          </w:tcPr>
          <w:p w14:paraId="0E422E92" w14:textId="77777777" w:rsidR="001D12A6" w:rsidRDefault="00501F19">
            <w:pPr>
              <w:pStyle w:val="Compact"/>
            </w:pPr>
            <w:r>
              <w:t>prestige</w:t>
            </w:r>
          </w:p>
        </w:tc>
        <w:tc>
          <w:tcPr>
            <w:tcW w:w="0" w:type="auto"/>
          </w:tcPr>
          <w:p w14:paraId="0E422E93" w14:textId="77777777" w:rsidR="001D12A6" w:rsidRDefault="00501F19">
            <w:pPr>
              <w:pStyle w:val="Compact"/>
              <w:jc w:val="right"/>
            </w:pPr>
            <w:r>
              <w:t>0.0102754</w:t>
            </w:r>
          </w:p>
        </w:tc>
        <w:tc>
          <w:tcPr>
            <w:tcW w:w="0" w:type="auto"/>
          </w:tcPr>
          <w:p w14:paraId="0E422E94" w14:textId="77777777" w:rsidR="001D12A6" w:rsidRDefault="00501F19">
            <w:pPr>
              <w:pStyle w:val="Compact"/>
              <w:jc w:val="right"/>
            </w:pPr>
            <w:r>
              <w:t>0.0359069</w:t>
            </w:r>
          </w:p>
        </w:tc>
        <w:tc>
          <w:tcPr>
            <w:tcW w:w="0" w:type="auto"/>
          </w:tcPr>
          <w:p w14:paraId="0E422E95" w14:textId="77777777" w:rsidR="001D12A6" w:rsidRDefault="00501F19">
            <w:pPr>
              <w:pStyle w:val="Compact"/>
              <w:jc w:val="right"/>
            </w:pPr>
            <w:r>
              <w:t>0.2861675</w:t>
            </w:r>
          </w:p>
        </w:tc>
        <w:tc>
          <w:tcPr>
            <w:tcW w:w="0" w:type="auto"/>
          </w:tcPr>
          <w:p w14:paraId="0E422E96" w14:textId="77777777" w:rsidR="001D12A6" w:rsidRDefault="00501F19">
            <w:pPr>
              <w:pStyle w:val="Compact"/>
              <w:jc w:val="right"/>
            </w:pPr>
            <w:r>
              <w:t>0.7748150</w:t>
            </w:r>
          </w:p>
        </w:tc>
      </w:tr>
      <w:tr w:rsidR="001D12A6" w14:paraId="0E422E9D" w14:textId="77777777">
        <w:tc>
          <w:tcPr>
            <w:tcW w:w="0" w:type="auto"/>
          </w:tcPr>
          <w:p w14:paraId="0E422E98" w14:textId="77777777" w:rsidR="001D12A6" w:rsidRDefault="00501F19">
            <w:pPr>
              <w:pStyle w:val="Compact"/>
            </w:pPr>
            <w:r>
              <w:t>mentor</w:t>
            </w:r>
          </w:p>
        </w:tc>
        <w:tc>
          <w:tcPr>
            <w:tcW w:w="0" w:type="auto"/>
          </w:tcPr>
          <w:p w14:paraId="0E422E99" w14:textId="77777777" w:rsidR="001D12A6" w:rsidRDefault="00501F19">
            <w:pPr>
              <w:pStyle w:val="Compact"/>
              <w:jc w:val="right"/>
            </w:pPr>
            <w:r>
              <w:t>0.0258173</w:t>
            </w:r>
          </w:p>
        </w:tc>
        <w:tc>
          <w:tcPr>
            <w:tcW w:w="0" w:type="auto"/>
          </w:tcPr>
          <w:p w14:paraId="0E422E9A" w14:textId="77777777" w:rsidR="001D12A6" w:rsidRDefault="00501F19">
            <w:pPr>
              <w:pStyle w:val="Compact"/>
              <w:jc w:val="right"/>
            </w:pPr>
            <w:r>
              <w:t>0.0027397</w:t>
            </w:r>
          </w:p>
        </w:tc>
        <w:tc>
          <w:tcPr>
            <w:tcW w:w="0" w:type="auto"/>
          </w:tcPr>
          <w:p w14:paraId="0E422E9B" w14:textId="77777777" w:rsidR="001D12A6" w:rsidRDefault="00501F19">
            <w:pPr>
              <w:pStyle w:val="Compact"/>
              <w:jc w:val="right"/>
            </w:pPr>
            <w:r>
              <w:t>9.4233384</w:t>
            </w:r>
          </w:p>
        </w:tc>
        <w:tc>
          <w:tcPr>
            <w:tcW w:w="0" w:type="auto"/>
          </w:tcPr>
          <w:p w14:paraId="0E422E9C" w14:textId="77777777" w:rsidR="001D12A6" w:rsidRDefault="00501F19">
            <w:pPr>
              <w:pStyle w:val="Compact"/>
              <w:jc w:val="right"/>
            </w:pPr>
            <w:r>
              <w:t>0.0000000</w:t>
            </w:r>
          </w:p>
        </w:tc>
      </w:tr>
    </w:tbl>
    <w:p w14:paraId="0E422E9E" w14:textId="6F4712E1" w:rsidR="001D12A6" w:rsidRDefault="00501F19">
      <w:pPr>
        <w:pStyle w:val="BodyText"/>
      </w:pPr>
      <w:r>
        <w:t xml:space="preserve">In the above quasi-Poisson regression, variable </w:t>
      </w:r>
      <w:r>
        <w:rPr>
          <w:b/>
        </w:rPr>
        <w:t>prestige</w:t>
      </w:r>
      <w:r>
        <w:t xml:space="preserve"> is insignificant (p-value = 0.72). The p-value </w:t>
      </w:r>
      <w:r>
        <w:t xml:space="preserve">for testing the significance of </w:t>
      </w:r>
      <w:r w:rsidR="00C17C70">
        <w:t xml:space="preserve">the </w:t>
      </w:r>
      <w:r>
        <w:t xml:space="preserve">variable </w:t>
      </w:r>
      <w:r>
        <w:rPr>
          <w:b/>
        </w:rPr>
        <w:t>married</w:t>
      </w:r>
      <w:r>
        <w:t xml:space="preserve"> is 0.079. We refit the quasi-</w:t>
      </w:r>
      <w:r w:rsidR="00C17C70">
        <w:t>P</w:t>
      </w:r>
      <w:r>
        <w:t xml:space="preserve">oisson model by dropping </w:t>
      </w:r>
      <w:r>
        <w:rPr>
          <w:b/>
        </w:rPr>
        <w:t>prestige</w:t>
      </w:r>
      <w:r>
        <w:t>.</w:t>
      </w:r>
    </w:p>
    <w:p w14:paraId="0E422E9F" w14:textId="77777777" w:rsidR="001D12A6" w:rsidRDefault="00501F19">
      <w:pPr>
        <w:pStyle w:val="SourceCode"/>
      </w:pPr>
      <w:r>
        <w:rPr>
          <w:rStyle w:val="NormalTok"/>
        </w:rPr>
        <w:t>quasi.model</w:t>
      </w:r>
      <w:r>
        <w:rPr>
          <w:rStyle w:val="FloatTok"/>
        </w:rPr>
        <w:t>.02</w:t>
      </w:r>
      <w:r>
        <w:rPr>
          <w:rStyle w:val="NormalTok"/>
        </w:rPr>
        <w:t xml:space="preserve"> =</w:t>
      </w:r>
      <w:r>
        <w:rPr>
          <w:rStyle w:val="StringTok"/>
        </w:rPr>
        <w:t xml:space="preserve"> </w:t>
      </w:r>
      <w:r>
        <w:rPr>
          <w:rStyle w:val="KeywordTok"/>
        </w:rPr>
        <w:t>glm</w:t>
      </w:r>
      <w:r>
        <w:rPr>
          <w:rStyle w:val="NormalTok"/>
        </w:rPr>
        <w:t xml:space="preserve">(article </w:t>
      </w:r>
      <w:r>
        <w:rPr>
          <w:rStyle w:val="OperatorTok"/>
        </w:rPr>
        <w:t>~</w:t>
      </w:r>
      <w:r>
        <w:rPr>
          <w:rStyle w:val="StringTok"/>
        </w:rPr>
        <w:t xml:space="preserve"> </w:t>
      </w:r>
      <w:r>
        <w:rPr>
          <w:rStyle w:val="NormalTok"/>
        </w:rPr>
        <w:t xml:space="preserve">gender </w:t>
      </w:r>
      <w:r>
        <w:rPr>
          <w:rStyle w:val="OperatorTok"/>
        </w:rPr>
        <w:t>+</w:t>
      </w:r>
      <w:r>
        <w:rPr>
          <w:rStyle w:val="StringTok"/>
        </w:rPr>
        <w:t xml:space="preserve"> </w:t>
      </w:r>
      <w:r>
        <w:rPr>
          <w:rStyle w:val="KeywordTok"/>
        </w:rPr>
        <w:t>factor</w:t>
      </w:r>
      <w:r>
        <w:rPr>
          <w:rStyle w:val="NormalTok"/>
        </w:rPr>
        <w:t xml:space="preserve">(newkids) </w:t>
      </w:r>
      <w:r>
        <w:rPr>
          <w:rStyle w:val="OperatorTok"/>
        </w:rPr>
        <w:t>+</w:t>
      </w:r>
      <w:r>
        <w:rPr>
          <w:rStyle w:val="StringTok"/>
        </w:rPr>
        <w:t xml:space="preserve"> </w:t>
      </w:r>
      <w:r>
        <w:rPr>
          <w:rStyle w:val="NormalTok"/>
        </w:rPr>
        <w:t xml:space="preserve">mentor, </w:t>
      </w:r>
      <w:r>
        <w:rPr>
          <w:rStyle w:val="DataTypeTok"/>
        </w:rPr>
        <w:t>family =</w:t>
      </w:r>
      <w:r>
        <w:rPr>
          <w:rStyle w:val="NormalTok"/>
        </w:rPr>
        <w:t xml:space="preserve"> quasipoisson, </w:t>
      </w:r>
      <w:r>
        <w:rPr>
          <w:rStyle w:val="DataTypeTok"/>
        </w:rPr>
        <w:t>data =</w:t>
      </w:r>
      <w:r>
        <w:rPr>
          <w:rStyle w:val="NormalTok"/>
        </w:rPr>
        <w:t>phd)</w:t>
      </w:r>
      <w:r>
        <w:br/>
      </w:r>
      <w:r>
        <w:rPr>
          <w:rStyle w:val="KeywordTok"/>
        </w:rPr>
        <w:t>summary</w:t>
      </w:r>
      <w:r>
        <w:rPr>
          <w:rStyle w:val="NormalTok"/>
        </w:rPr>
        <w:t>(quasi.model</w:t>
      </w:r>
      <w:r>
        <w:rPr>
          <w:rStyle w:val="FloatTok"/>
        </w:rPr>
        <w:t>.02</w:t>
      </w:r>
      <w:r>
        <w:rPr>
          <w:rStyle w:val="NormalTok"/>
        </w:rPr>
        <w:t>)</w:t>
      </w:r>
      <w:r>
        <w:rPr>
          <w:rStyle w:val="OperatorTok"/>
        </w:rPr>
        <w:t>$</w:t>
      </w:r>
      <w:r>
        <w:rPr>
          <w:rStyle w:val="NormalTok"/>
        </w:rPr>
        <w:t>coef</w:t>
      </w:r>
    </w:p>
    <w:p w14:paraId="0E422EA0" w14:textId="77777777" w:rsidR="001D12A6" w:rsidRDefault="00501F19">
      <w:pPr>
        <w:pStyle w:val="SourceCode"/>
      </w:pPr>
      <w:r>
        <w:rPr>
          <w:rStyle w:val="VerbatimChar"/>
        </w:rPr>
        <w:t>##                     Estimate  Std. Error   t value     Pr(&gt;|t|)</w:t>
      </w:r>
      <w:r>
        <w:br/>
      </w:r>
      <w:r>
        <w:rPr>
          <w:rStyle w:val="VerbatimChar"/>
        </w:rPr>
        <w:t>## (Intercept)       0.42384447 0.064597192  6.561345 8.933519e-11</w:t>
      </w:r>
      <w:r>
        <w:br/>
      </w:r>
      <w:r>
        <w:rPr>
          <w:rStyle w:val="VerbatimChar"/>
        </w:rPr>
        <w:lastRenderedPageBreak/>
        <w:t>## genderWomen      -0.23327860 0.073884804 -3.157328 1.644599e-03</w:t>
      </w:r>
      <w:r>
        <w:br/>
      </w:r>
      <w:r>
        <w:rPr>
          <w:rStyle w:val="VerbatimChar"/>
        </w:rPr>
        <w:t>## factor(newkids)1 -0.17961531 0.076784938 -2.339200 1.954039e-02</w:t>
      </w:r>
      <w:r>
        <w:br/>
      </w:r>
      <w:r>
        <w:rPr>
          <w:rStyle w:val="VerbatimChar"/>
        </w:rPr>
        <w:t>## mentor            0.02577624 0.002658596  9.695432 3</w:t>
      </w:r>
      <w:r>
        <w:rPr>
          <w:rStyle w:val="VerbatimChar"/>
        </w:rPr>
        <w:t>.204709e-21</w:t>
      </w:r>
    </w:p>
    <w:p w14:paraId="0E422EA1" w14:textId="77777777" w:rsidR="001D12A6" w:rsidRDefault="00501F19">
      <w:pPr>
        <w:pStyle w:val="FirstParagraph"/>
      </w:pPr>
      <w:r>
        <w:t>The above model will be used as the final model.</w:t>
      </w:r>
    </w:p>
    <w:p w14:paraId="0E422EA2" w14:textId="77777777" w:rsidR="001D12A6" w:rsidRDefault="00501F19">
      <w:pPr>
        <w:pStyle w:val="BodyText"/>
      </w:pPr>
      <w:r>
        <w:t>The interpretation of coefficients to come…..</w:t>
      </w:r>
    </w:p>
    <w:p w14:paraId="0E422EA3" w14:textId="77777777" w:rsidR="001D12A6" w:rsidRDefault="00501F19">
      <w:pPr>
        <w:pStyle w:val="BodyText"/>
      </w:pPr>
      <w:r>
        <w:br/>
      </w:r>
    </w:p>
    <w:p w14:paraId="0E422EA4" w14:textId="77777777" w:rsidR="001D12A6" w:rsidRDefault="00501F19">
      <w:pPr>
        <w:pStyle w:val="BodyText"/>
      </w:pPr>
      <w:r>
        <w:br/>
      </w:r>
    </w:p>
    <w:p w14:paraId="0E422EA5" w14:textId="77777777" w:rsidR="001D12A6" w:rsidRDefault="00501F19">
      <w:pPr>
        <w:pStyle w:val="BodyText"/>
      </w:pPr>
      <w:r>
        <w:br/>
      </w:r>
      <w:bookmarkEnd w:id="12"/>
      <w:bookmarkEnd w:id="20"/>
    </w:p>
    <w:sectPr w:rsidR="001D12A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81AD81" w14:textId="77777777" w:rsidR="00501F19" w:rsidRDefault="00501F19">
      <w:pPr>
        <w:spacing w:after="0"/>
      </w:pPr>
      <w:r>
        <w:separator/>
      </w:r>
    </w:p>
  </w:endnote>
  <w:endnote w:type="continuationSeparator" w:id="0">
    <w:p w14:paraId="0DDB083F" w14:textId="77777777" w:rsidR="00501F19" w:rsidRDefault="00501F1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3182BD" w14:textId="77777777" w:rsidR="00501F19" w:rsidRDefault="00501F19">
      <w:r>
        <w:separator/>
      </w:r>
    </w:p>
  </w:footnote>
  <w:footnote w:type="continuationSeparator" w:id="0">
    <w:p w14:paraId="2AA7177C" w14:textId="77777777" w:rsidR="00501F19" w:rsidRDefault="00501F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ABB8675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37CCFE6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71315DCA"/>
    <w:multiLevelType w:val="multilevel"/>
    <w:tmpl w:val="04BC07E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0"/>
  <w:embedSystemFonts/>
  <w:hideSpellingErrors/>
  <w:hideGrammaticalError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I0MDYwMzUysbA0NLZQ0lEKTi0uzszPAykwrAUAfli0cSwAAAA="/>
  </w:docVars>
  <w:rsids>
    <w:rsidRoot w:val="00590D07"/>
    <w:rsid w:val="00011C8B"/>
    <w:rsid w:val="000B1551"/>
    <w:rsid w:val="000E5A4D"/>
    <w:rsid w:val="00106BDF"/>
    <w:rsid w:val="00127CD6"/>
    <w:rsid w:val="001D12A6"/>
    <w:rsid w:val="001E0D3A"/>
    <w:rsid w:val="003B2B13"/>
    <w:rsid w:val="00420479"/>
    <w:rsid w:val="00454A52"/>
    <w:rsid w:val="004E29B3"/>
    <w:rsid w:val="00501F19"/>
    <w:rsid w:val="005143DB"/>
    <w:rsid w:val="00574B32"/>
    <w:rsid w:val="00590D07"/>
    <w:rsid w:val="00661C70"/>
    <w:rsid w:val="007176FC"/>
    <w:rsid w:val="00784D58"/>
    <w:rsid w:val="007D6B49"/>
    <w:rsid w:val="007F0019"/>
    <w:rsid w:val="007F7529"/>
    <w:rsid w:val="00893BD5"/>
    <w:rsid w:val="008D6863"/>
    <w:rsid w:val="00B86B75"/>
    <w:rsid w:val="00BC48D5"/>
    <w:rsid w:val="00C17C70"/>
    <w:rsid w:val="00C36279"/>
    <w:rsid w:val="00C46402"/>
    <w:rsid w:val="00DB67B9"/>
    <w:rsid w:val="00E315A3"/>
    <w:rsid w:val="00FA49ED"/>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22DE1"/>
  <w15:docId w15:val="{0A454935-EEAE-4972-A106-C7BC1C302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574B32"/>
    <w:pPr>
      <w:spacing w:after="100"/>
    </w:pPr>
  </w:style>
  <w:style w:type="paragraph" w:styleId="TOC2">
    <w:name w:val="toc 2"/>
    <w:basedOn w:val="Normal"/>
    <w:next w:val="Normal"/>
    <w:autoRedefine/>
    <w:uiPriority w:val="39"/>
    <w:unhideWhenUsed/>
    <w:rsid w:val="00574B32"/>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4E37C0E9B17A44498BF592642D4ECA5" ma:contentTypeVersion="15" ma:contentTypeDescription="Create a new document." ma:contentTypeScope="" ma:versionID="ef6225c2e101020bed357c0b55c56e32">
  <xsd:schema xmlns:xsd="http://www.w3.org/2001/XMLSchema" xmlns:xs="http://www.w3.org/2001/XMLSchema" xmlns:p="http://schemas.microsoft.com/office/2006/metadata/properties" xmlns:ns1="http://schemas.microsoft.com/sharepoint/v3" xmlns:ns3="8ba01db9-89e8-4dbd-b09b-f1bb22782f3e" xmlns:ns4="cd8c369e-ddd6-4fee-8136-828943a0a193" targetNamespace="http://schemas.microsoft.com/office/2006/metadata/properties" ma:root="true" ma:fieldsID="ca573034c09f37a2da07abfc4995f10b" ns1:_="" ns3:_="" ns4:_="">
    <xsd:import namespace="http://schemas.microsoft.com/sharepoint/v3"/>
    <xsd:import namespace="8ba01db9-89e8-4dbd-b09b-f1bb22782f3e"/>
    <xsd:import namespace="cd8c369e-ddd6-4fee-8136-828943a0a19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1:_ip_UnifiedCompliancePolicyProperties" minOccurs="0"/>
                <xsd:element ref="ns1:_ip_UnifiedCompliancePolicyUIAction" minOccurs="0"/>
                <xsd:element ref="ns3:MediaServiceLocatio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7" nillable="true" ma:displayName="Unified Compliance Policy Properties" ma:hidden="true" ma:internalName="_ip_UnifiedCompliancePolicyProperties">
      <xsd:simpleType>
        <xsd:restriction base="dms:Note"/>
      </xsd:simpleType>
    </xsd:element>
    <xsd:element name="_ip_UnifiedCompliancePolicyUIAction" ma:index="18"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ba01db9-89e8-4dbd-b09b-f1bb22782f3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d8c369e-ddd6-4fee-8136-828943a0a193" elementFormDefault="qualified">
    <xsd:import namespace="http://schemas.microsoft.com/office/2006/documentManagement/types"/>
    <xsd:import namespace="http://schemas.microsoft.com/office/infopath/2007/PartnerControls"/>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element name="SharingHintHash" ma:index="2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55C05A54-F19C-459D-A5AA-455FDD7419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8ba01db9-89e8-4dbd-b09b-f1bb22782f3e"/>
    <ds:schemaRef ds:uri="cd8c369e-ddd6-4fee-8136-828943a0a19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4747DA6-8BDA-4B55-B1AE-8E151E06C48C}">
  <ds:schemaRefs>
    <ds:schemaRef ds:uri="http://schemas.microsoft.com/sharepoint/v3/contenttype/forms"/>
  </ds:schemaRefs>
</ds:datastoreItem>
</file>

<file path=customXml/itemProps3.xml><?xml version="1.0" encoding="utf-8"?>
<ds:datastoreItem xmlns:ds="http://schemas.openxmlformats.org/officeDocument/2006/customXml" ds:itemID="{5617BACA-7ED7-42D0-A235-08BFC8EC84BC}">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11</Pages>
  <Words>2534</Words>
  <Characters>14450</Characters>
  <Application>Microsoft Office Word</Application>
  <DocSecurity>0</DocSecurity>
  <Lines>120</Lines>
  <Paragraphs>33</Paragraphs>
  <ScaleCrop>false</ScaleCrop>
  <Company/>
  <LinksUpToDate>false</LinksUpToDate>
  <CharactersWithSpaces>16951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#10 - Dispersed Poisson Regression Model</dc:title>
  <dc:creator>Cheng Peng</dc:creator>
  <cp:keywords/>
  <cp:lastModifiedBy>Peng, Cheng</cp:lastModifiedBy>
  <cp:revision>21</cp:revision>
  <dcterms:created xsi:type="dcterms:W3CDTF">2021-04-05T13:31:00Z</dcterms:created>
  <dcterms:modified xsi:type="dcterms:W3CDTF">2021-04-05T13:46:00Z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03/31/2021</vt:lpwstr>
  </property>
  <property fmtid="{D5CDD505-2E9C-101B-9397-08002B2CF9AE}" pid="3" name="output">
    <vt:lpwstr/>
  </property>
  <property fmtid="{D5CDD505-2E9C-101B-9397-08002B2CF9AE}" pid="4" name="ContentTypeId">
    <vt:lpwstr>0x010100E4E37C0E9B17A44498BF592642D4ECA5</vt:lpwstr>
  </property>
</Properties>
</file>