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5"/>
        <w:bidi w:val="0"/>
        <w:ind w:left="0" w:right="0" w:hanging="0"/>
        <w:jc w:val="left"/>
        <w:rPr/>
      </w:pPr>
      <w:r>
        <w:rPr>
          <w:rStyle w:val="Strong"/>
        </w:rPr>
        <w:t>软件需求分析文档</w:t>
      </w:r>
      <w:r>
        <w:rPr/>
        <w:t> </w:t>
      </w:r>
    </w:p>
    <w:p>
      <w:pPr>
        <w:pStyle w:val="Style15"/>
        <w:bidi w:val="0"/>
        <w:ind w:left="0" w:right="0" w:hanging="0"/>
        <w:jc w:val="left"/>
        <w:rPr/>
      </w:pPr>
      <w:r>
        <w:rPr>
          <w:rStyle w:val="Strong"/>
        </w:rPr>
        <w:t>项目名称：</w:t>
      </w:r>
      <w:r>
        <w:rPr/>
        <w:t> 售后服务管理系统 </w:t>
      </w:r>
    </w:p>
    <w:p>
      <w:pPr>
        <w:pStyle w:val="Style15"/>
        <w:bidi w:val="0"/>
        <w:ind w:left="0" w:right="0" w:hanging="0"/>
        <w:jc w:val="left"/>
        <w:rPr/>
      </w:pPr>
      <w:r>
        <w:rPr>
          <w:rStyle w:val="Strong"/>
        </w:rPr>
        <w:t>文档版本：</w:t>
      </w:r>
      <w:r>
        <w:rPr/>
        <w:t> </w:t>
      </w:r>
      <w:r>
        <w:rPr/>
        <w:t>V1.0</w:t>
      </w:r>
      <w:r>
        <w:rPr>
          <w:lang w:val="en-US" w:eastAsia="zh-CN"/>
        </w:rPr>
        <w:t>2</w:t>
      </w:r>
      <w:r>
        <w:rPr/>
        <w:t> </w:t>
      </w:r>
    </w:p>
    <w:p>
      <w:pPr>
        <w:pStyle w:val="Style15"/>
        <w:bidi w:val="0"/>
        <w:ind w:left="0" w:right="0" w:hanging="0"/>
        <w:jc w:val="left"/>
        <w:rPr/>
      </w:pPr>
      <w:r>
        <w:rPr>
          <w:rStyle w:val="Strong"/>
        </w:rPr>
        <w:t>编制部门：</w:t>
      </w:r>
      <w:r>
        <w:rPr/>
        <w:t> </w:t>
      </w:r>
    </w:p>
    <w:p>
      <w:pPr>
        <w:pStyle w:val="Style15"/>
        <w:bidi w:val="0"/>
        <w:ind w:left="0" w:right="0" w:hanging="0"/>
        <w:jc w:val="left"/>
        <w:rPr/>
      </w:pPr>
      <w:r>
        <w:rPr>
          <w:rStyle w:val="Strong"/>
        </w:rPr>
        <w:t>编制人：</w:t>
      </w:r>
      <w:r>
        <w:rPr/>
        <w:t> </w:t>
      </w:r>
      <w:r>
        <w:rPr/>
        <w:t>pwt</w:t>
      </w:r>
    </w:p>
    <w:p>
      <w:pPr>
        <w:pStyle w:val="Style15"/>
        <w:bidi w:val="0"/>
        <w:ind w:left="0" w:right="0" w:hanging="0"/>
        <w:jc w:val="left"/>
        <w:rPr>
          <w:rFonts w:eastAsia="Noto Serif CJK SC"/>
          <w:lang w:val="en-US" w:eastAsia="zh-CN"/>
        </w:rPr>
      </w:pPr>
      <w:r>
        <w:rPr>
          <w:rStyle w:val="Strong"/>
        </w:rPr>
        <w:t>日期：</w:t>
      </w:r>
      <w:r>
        <w:rPr/>
        <w:t> </w:t>
      </w:r>
      <w:r>
        <w:rPr/>
        <w:t>2025/12/17</w:t>
      </w:r>
      <w:r>
        <w:rPr/>
        <w:t xml:space="preserve">， </w:t>
      </w:r>
      <w:r>
        <w:rPr/>
        <w:t>2025/12/19</w:t>
      </w:r>
      <w:r>
        <w:rPr>
          <w:lang w:val="en-US" w:eastAsia="zh-CN"/>
        </w:rPr>
        <w:t>,2026/1/11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Style15"/>
        <w:bidi w:val="0"/>
        <w:ind w:left="0" w:right="0" w:hanging="0"/>
        <w:jc w:val="left"/>
        <w:rPr/>
      </w:pPr>
      <w:r>
        <w:rPr/>
      </w:r>
    </w:p>
    <w:p>
      <w:pPr>
        <w:pStyle w:val="Style15"/>
        <w:bidi w:val="0"/>
        <w:ind w:left="0" w:right="0" w:hanging="0"/>
        <w:jc w:val="left"/>
        <w:rPr/>
      </w:pPr>
      <w:r>
        <w:rPr/>
        <w:t>v1.01</w:t>
      </w:r>
      <w:r>
        <w:rPr/>
        <w:t>更新内容</w:t>
      </w:r>
    </w:p>
    <w:p>
      <w:pPr>
        <w:pStyle w:val="4"/>
        <w:bidi w:val="0"/>
        <w:ind w:left="0" w:right="0" w:hanging="0"/>
        <w:jc w:val="left"/>
        <w:rPr>
          <w:rStyle w:val="Strong"/>
          <w:b w:val="false"/>
          <w:b w:val="false"/>
          <w:bCs/>
        </w:rPr>
      </w:pPr>
      <w:r>
        <w:rPr/>
        <w:tab/>
      </w:r>
      <w:r>
        <w:rPr/>
        <w:t>更新“</w:t>
      </w:r>
      <w:r>
        <w:rPr>
          <w:rStyle w:val="Strong"/>
          <w:b w:val="false"/>
          <w:bCs/>
        </w:rPr>
        <w:t>服务工单管理模块”</w:t>
      </w:r>
    </w:p>
    <w:p>
      <w:pPr>
        <w:pStyle w:val="Style15"/>
        <w:rPr>
          <w:rFonts w:eastAsia="Noto Serif CJK SC"/>
          <w:lang w:val="en-US" w:eastAsia="zh-CN"/>
        </w:rPr>
      </w:pPr>
      <w:r>
        <w:rPr>
          <w:rStyle w:val="Strong"/>
          <w:b w:val="false"/>
          <w:bCs/>
          <w:lang w:val="en-US" w:eastAsia="zh-CN"/>
        </w:rPr>
        <w:t xml:space="preserve">v1.02 </w:t>
      </w:r>
      <w:r>
        <w:rPr/>
        <w:t>更新内容</w:t>
      </w:r>
    </w:p>
    <w:p>
      <w:pPr>
        <w:pStyle w:val="Style15"/>
        <w:ind w:firstLine="420"/>
        <w:rPr>
          <w:lang w:eastAsia="zh-CN"/>
        </w:rPr>
      </w:pPr>
      <w:r>
        <w:rPr>
          <w:b/>
          <w:bCs/>
          <w:lang w:eastAsia="zh-CN"/>
        </w:rPr>
        <w:t>更新</w:t>
      </w:r>
      <w:r>
        <w:rPr>
          <w:lang w:val="en-US" w:eastAsia="zh-CN"/>
        </w:rPr>
        <w:t xml:space="preserve"> </w:t>
      </w:r>
      <w:r>
        <w:rPr>
          <w:lang w:eastAsia="zh-CN"/>
        </w:rPr>
        <w:t>生成“维修分析报告”</w:t>
      </w:r>
    </w:p>
    <w:p>
      <w:pPr>
        <w:pStyle w:val="Style15"/>
        <w:ind w:firstLine="420"/>
        <w:rPr>
          <w:lang w:eastAsia="zh-CN"/>
        </w:rPr>
      </w:pPr>
      <w:r>
        <w:rPr>
          <w:lang w:eastAsia="zh-CN"/>
        </w:rPr>
        <w:t>工单完成后，核算工时，核算工时费。主管签字</w:t>
      </w:r>
      <w:bookmarkStart w:id="0" w:name="_GoBack"/>
      <w:bookmarkEnd w:id="0"/>
    </w:p>
    <w:p>
      <w:pPr>
        <w:pStyle w:val="Style15"/>
        <w:bidi w:val="0"/>
        <w:ind w:left="0" w:right="0" w:hanging="0"/>
        <w:jc w:val="left"/>
        <w:rPr/>
      </w:pPr>
      <w:r>
        <w:rPr/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1. </w:t>
      </w:r>
      <w:r>
        <w:rPr>
          <w:rStyle w:val="Strong"/>
          <w:b w:val="false"/>
          <w:bCs/>
        </w:rPr>
        <w:t>文档概述</w:t>
      </w:r>
    </w:p>
    <w:p>
      <w:pPr>
        <w:pStyle w:val="4"/>
        <w:bidi w:val="0"/>
        <w:ind w:left="0" w:right="0" w:hanging="0"/>
        <w:jc w:val="left"/>
        <w:rPr/>
      </w:pPr>
      <w:r>
        <w:rPr/>
        <w:t xml:space="preserve">1.1 </w:t>
      </w:r>
      <w:r>
        <w:rPr/>
        <w:t>项目背景与目标</w:t>
      </w:r>
    </w:p>
    <w:p>
      <w:pPr>
        <w:pStyle w:val="Style15"/>
        <w:bidi w:val="0"/>
        <w:ind w:left="0" w:right="0" w:hanging="0"/>
        <w:jc w:val="left"/>
        <w:rPr/>
      </w:pPr>
      <w:r>
        <w:rPr/>
        <w:t>随着公司业务规模扩大，销售产品数量激增，传统的售后跟踪与服务模式（如</w:t>
      </w:r>
      <w:r>
        <w:rPr/>
        <w:t>Excel</w:t>
      </w:r>
      <w:r>
        <w:rPr/>
        <w:t>表格、纸质记录）已无法满足高效、精准、数据驱动的服务管理需求。本系统旨在建立一个集中化、数字化的管理平台，通过对用户的服务， 提升公司在市场的赞誉度。实现以下核心目标：</w:t>
      </w:r>
    </w:p>
    <w:p>
      <w:pPr>
        <w:pStyle w:val="Style15"/>
        <w:numPr>
          <w:ilvl w:val="0"/>
          <w:numId w:val="1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产品全生命周期跟踪：</w:t>
      </w:r>
      <w:r>
        <w:rPr/>
        <w:t> 从售出之日起，对每一台产品进行持续跟踪，建立完整的“电子履历”。</w:t>
      </w:r>
    </w:p>
    <w:p>
      <w:pPr>
        <w:pStyle w:val="Style15"/>
        <w:numPr>
          <w:ilvl w:val="0"/>
          <w:numId w:val="1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服务过程规范化与可追溯：</w:t>
      </w:r>
      <w:r>
        <w:rPr/>
        <w:t> 建立标准化维修服务流程，确保每一次客户交互、每一次故障处理都有据可查。</w:t>
      </w:r>
    </w:p>
    <w:p>
      <w:pPr>
        <w:pStyle w:val="Style15"/>
        <w:numPr>
          <w:ilvl w:val="0"/>
          <w:numId w:val="1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数据驱动的决策支持：</w:t>
      </w:r>
      <w:r>
        <w:rPr/>
        <w:t> 通过积累的客户服务数据，主动分析产品故障规律，并为产品部门提供可参考的数据；为销售部门提供二次销售线索。</w:t>
      </w:r>
    </w:p>
    <w:p>
      <w:pPr>
        <w:pStyle w:val="Style15"/>
        <w:numPr>
          <w:ilvl w:val="0"/>
          <w:numId w:val="1"/>
        </w:numPr>
        <w:bidi w:val="0"/>
        <w:ind w:left="709" w:right="0" w:hanging="283"/>
        <w:jc w:val="left"/>
        <w:rPr/>
      </w:pPr>
      <w:r>
        <w:rPr>
          <w:rStyle w:val="Strong"/>
        </w:rPr>
        <w:t>提升客户满意度与忠诚度：</w:t>
      </w:r>
      <w:r>
        <w:rPr/>
        <w:t> 通过主动、专业的售后服务，增强客户信任，挖掘客户长期价值。</w:t>
      </w:r>
    </w:p>
    <w:p>
      <w:pPr>
        <w:pStyle w:val="4"/>
        <w:bidi w:val="0"/>
        <w:ind w:left="0" w:right="0" w:hanging="0"/>
        <w:jc w:val="left"/>
        <w:rPr/>
      </w:pPr>
      <w:r>
        <w:rPr/>
        <w:t xml:space="preserve">1.2 </w:t>
      </w:r>
      <w:r>
        <w:rPr/>
        <w:t>本系统目标用户</w:t>
      </w:r>
    </w:p>
    <w:p>
      <w:pPr>
        <w:pStyle w:val="Style15"/>
        <w:numPr>
          <w:ilvl w:val="0"/>
          <w:numId w:val="2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售后服务人员：</w:t>
      </w:r>
      <w:r>
        <w:rPr/>
        <w:t> 工程师、客服代表。</w:t>
      </w:r>
    </w:p>
    <w:p>
      <w:pPr>
        <w:pStyle w:val="Style15"/>
        <w:numPr>
          <w:ilvl w:val="0"/>
          <w:numId w:val="2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售后服务管理人员：</w:t>
      </w:r>
      <w:r>
        <w:rPr/>
        <w:t> 部门经理、区域主管。</w:t>
      </w:r>
    </w:p>
    <w:p>
      <w:pPr>
        <w:pStyle w:val="Style15"/>
        <w:numPr>
          <w:ilvl w:val="0"/>
          <w:numId w:val="2"/>
        </w:numPr>
        <w:bidi w:val="0"/>
        <w:ind w:left="709" w:right="0" w:hanging="283"/>
        <w:jc w:val="left"/>
        <w:rPr/>
      </w:pPr>
      <w:r>
        <w:rPr>
          <w:rStyle w:val="Strong"/>
        </w:rPr>
        <w:t>关联部门人员：</w:t>
      </w:r>
      <w:r>
        <w:rPr/>
        <w:t> 销售部门（查看客户动态、接收销售线索）、产品</w:t>
      </w:r>
      <w:r>
        <w:rPr/>
        <w:t>/</w:t>
      </w:r>
      <w:r>
        <w:rPr/>
        <w:t>质量部门（接收故障分析报告）。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2. </w:t>
      </w:r>
      <w:r>
        <w:rPr>
          <w:rStyle w:val="Strong"/>
          <w:b w:val="false"/>
          <w:bCs/>
        </w:rPr>
        <w:t>整体业务需求</w:t>
      </w:r>
    </w:p>
    <w:p>
      <w:pPr>
        <w:pStyle w:val="Style15"/>
        <w:bidi w:val="0"/>
        <w:ind w:left="0" w:right="0" w:hanging="0"/>
        <w:jc w:val="left"/>
        <w:rPr/>
      </w:pPr>
      <w:r>
        <w:rPr/>
        <w:t>系统需支撑以下核心业务流程：</w:t>
      </w:r>
    </w:p>
    <w:p>
      <w:pPr>
        <w:pStyle w:val="Style15"/>
        <w:numPr>
          <w:ilvl w:val="0"/>
          <w:numId w:val="3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产品建档与跟踪流程：</w:t>
      </w:r>
      <w:r>
        <w:rPr/>
        <w:t> 销售数据同步</w:t>
      </w:r>
      <w:r>
        <w:rPr/>
        <w:t>/</w:t>
      </w:r>
      <w:r>
        <w:rPr/>
        <w:t xml:space="preserve">录入 </w:t>
      </w:r>
      <w:r>
        <w:rPr/>
        <w:t xml:space="preserve">-&gt; </w:t>
      </w:r>
      <w:r>
        <w:rPr/>
        <w:t xml:space="preserve">生成产品服务档案 </w:t>
      </w:r>
      <w:r>
        <w:rPr/>
        <w:t xml:space="preserve">-&gt; </w:t>
      </w:r>
      <w:r>
        <w:rPr/>
        <w:t>定期（触发式）客户回访。</w:t>
      </w:r>
    </w:p>
    <w:p>
      <w:pPr>
        <w:pStyle w:val="Style15"/>
        <w:numPr>
          <w:ilvl w:val="0"/>
          <w:numId w:val="3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服务请求与维修流程：</w:t>
      </w:r>
      <w:r>
        <w:rPr/>
        <w:t> 客户报修（多渠道接入）</w:t>
      </w:r>
      <w:r>
        <w:rPr/>
        <w:t xml:space="preserve">-&gt; </w:t>
      </w:r>
      <w:r>
        <w:rPr/>
        <w:t xml:space="preserve">服务单创建与派工 </w:t>
      </w:r>
      <w:r>
        <w:rPr/>
        <w:t xml:space="preserve">-&gt; </w:t>
      </w:r>
      <w:r>
        <w:rPr/>
        <w:t>现场</w:t>
      </w:r>
      <w:r>
        <w:rPr/>
        <w:t>/</w:t>
      </w:r>
      <w:r>
        <w:rPr/>
        <w:t xml:space="preserve">远程服务执行 </w:t>
      </w:r>
      <w:r>
        <w:rPr/>
        <w:t xml:space="preserve">-&gt; </w:t>
      </w:r>
      <w:r>
        <w:rPr/>
        <w:t xml:space="preserve">维修结果、故障原因、更换配件记录 </w:t>
      </w:r>
      <w:r>
        <w:rPr/>
        <w:t xml:space="preserve">-&gt; </w:t>
      </w:r>
      <w:r>
        <w:rPr/>
        <w:t>服务回访 → 关闭。</w:t>
      </w:r>
    </w:p>
    <w:p>
      <w:pPr>
        <w:pStyle w:val="Style15"/>
        <w:numPr>
          <w:ilvl w:val="0"/>
          <w:numId w:val="3"/>
        </w:numPr>
        <w:bidi w:val="0"/>
        <w:ind w:left="709" w:right="0" w:hanging="283"/>
        <w:jc w:val="left"/>
        <w:rPr/>
      </w:pPr>
      <w:r>
        <w:rPr>
          <w:rStyle w:val="Strong"/>
        </w:rPr>
        <w:t>客户价值挖掘流程：</w:t>
      </w:r>
      <w:r>
        <w:rPr/>
        <w:t xml:space="preserve"> 服务数据分析 </w:t>
      </w:r>
      <w:r>
        <w:rPr/>
        <w:t xml:space="preserve">-&gt; </w:t>
      </w:r>
      <w:r>
        <w:rPr/>
        <w:t xml:space="preserve">识别客户产品升级、增购、维保续约需求 </w:t>
      </w:r>
      <w:r>
        <w:rPr/>
        <w:t xml:space="preserve">-&gt; </w:t>
      </w:r>
      <w:r>
        <w:rPr/>
        <w:t>生成销售线索</w:t>
      </w:r>
      <w:r>
        <w:rPr/>
        <w:t>(</w:t>
      </w:r>
      <w:r>
        <w:rPr/>
        <w:t>并推送</w:t>
      </w:r>
      <w:r>
        <w:rPr/>
        <w:t>)</w:t>
      </w:r>
      <w:r>
        <w:rPr/>
        <w:t>。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 </w:t>
      </w:r>
      <w:r>
        <w:rPr>
          <w:rStyle w:val="Strong"/>
          <w:b w:val="false"/>
          <w:bCs/>
        </w:rPr>
        <w:t>详细功能需求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3.1 </w:t>
      </w:r>
      <w:r>
        <w:rPr>
          <w:rStyle w:val="Strong"/>
          <w:b w:val="false"/>
          <w:bCs/>
        </w:rPr>
        <w:t>产品管理模块</w:t>
      </w:r>
    </w:p>
    <w:p>
      <w:pPr>
        <w:pStyle w:val="Style15"/>
        <w:numPr>
          <w:ilvl w:val="0"/>
          <w:numId w:val="4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建立公司所有已售产品的数据库。</w:t>
      </w:r>
    </w:p>
    <w:p>
      <w:pPr>
        <w:pStyle w:val="Style15"/>
        <w:numPr>
          <w:ilvl w:val="0"/>
          <w:numId w:val="4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4"/>
        </w:numPr>
        <w:bidi w:val="0"/>
        <w:spacing w:before="0" w:after="0"/>
        <w:ind w:left="1418" w:right="0" w:hanging="283"/>
        <w:jc w:val="left"/>
        <w:rPr/>
      </w:pPr>
      <w:r>
        <w:rPr/>
        <w:t>支持从公司</w:t>
      </w:r>
      <w:r>
        <w:rPr/>
        <w:t>ERP/CRM</w:t>
      </w:r>
      <w:r>
        <w:rPr/>
        <w:t>系统自动同步销售数据（产品型号、序列号、销售日期、客户信息）。</w:t>
      </w:r>
    </w:p>
    <w:p>
      <w:pPr>
        <w:pStyle w:val="Style15"/>
        <w:numPr>
          <w:ilvl w:val="1"/>
          <w:numId w:val="4"/>
        </w:numPr>
        <w:bidi w:val="0"/>
        <w:spacing w:before="0" w:after="0"/>
        <w:ind w:left="1418" w:right="0" w:hanging="283"/>
        <w:jc w:val="left"/>
        <w:rPr/>
      </w:pPr>
      <w:r>
        <w:rPr/>
        <w:t>支持手动补充录入（针对历史数据或特殊渠道产品）。</w:t>
      </w:r>
    </w:p>
    <w:p>
      <w:pPr>
        <w:pStyle w:val="Style15"/>
        <w:numPr>
          <w:ilvl w:val="1"/>
          <w:numId w:val="4"/>
        </w:numPr>
        <w:bidi w:val="0"/>
        <w:spacing w:before="0" w:after="0"/>
        <w:ind w:left="1418" w:right="0" w:hanging="283"/>
        <w:jc w:val="left"/>
        <w:rPr/>
      </w:pPr>
      <w:r>
        <w:rPr/>
        <w:t>支持第三方产品录入（针对第三方产品和客户的利用）。</w:t>
      </w:r>
    </w:p>
    <w:p>
      <w:pPr>
        <w:pStyle w:val="Style15"/>
        <w:numPr>
          <w:ilvl w:val="1"/>
          <w:numId w:val="4"/>
        </w:numPr>
        <w:bidi w:val="0"/>
        <w:spacing w:before="0" w:after="0"/>
        <w:ind w:left="1418" w:right="0" w:hanging="283"/>
        <w:jc w:val="left"/>
        <w:rPr/>
      </w:pPr>
      <w:r>
        <w:rPr/>
        <w:t>为每个产品建立唯一档案页，记录其基础信息、所属客户、保修状态（保内</w:t>
      </w:r>
      <w:r>
        <w:rPr/>
        <w:t>/</w:t>
      </w:r>
      <w:r>
        <w:rPr/>
        <w:t>保外）、服务历史。</w:t>
      </w:r>
    </w:p>
    <w:p>
      <w:pPr>
        <w:pStyle w:val="Style15"/>
        <w:numPr>
          <w:ilvl w:val="1"/>
          <w:numId w:val="4"/>
        </w:numPr>
        <w:bidi w:val="0"/>
        <w:ind w:left="1418" w:right="0" w:hanging="283"/>
        <w:jc w:val="left"/>
        <w:rPr/>
      </w:pPr>
      <w:r>
        <w:rPr/>
        <w:t>支持按产品型号、品牌，分类（管箱，板块，胶垫，烟气式，半焊式，板壳），客户、编号、销售日期等多数据查询与统计。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3.2 </w:t>
      </w:r>
      <w:r>
        <w:rPr>
          <w:rStyle w:val="Strong"/>
          <w:b w:val="false"/>
          <w:bCs/>
        </w:rPr>
        <w:t>客户管理模块</w:t>
      </w:r>
    </w:p>
    <w:p>
      <w:pPr>
        <w:pStyle w:val="Style15"/>
        <w:numPr>
          <w:ilvl w:val="0"/>
          <w:numId w:val="5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管理与产品关联的客户信息及所有交互记录。</w:t>
      </w:r>
    </w:p>
    <w:p>
      <w:pPr>
        <w:pStyle w:val="Style15"/>
        <w:numPr>
          <w:ilvl w:val="0"/>
          <w:numId w:val="5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5"/>
        </w:numPr>
        <w:bidi w:val="0"/>
        <w:spacing w:before="0" w:after="0"/>
        <w:ind w:left="1418" w:right="0" w:hanging="283"/>
        <w:jc w:val="left"/>
        <w:rPr/>
      </w:pPr>
      <w:r>
        <w:rPr/>
        <w:t>客户信息管理（公司名称、联系人、联系方式、地址等）。</w:t>
      </w:r>
    </w:p>
    <w:p>
      <w:pPr>
        <w:pStyle w:val="Style15"/>
        <w:numPr>
          <w:ilvl w:val="1"/>
          <w:numId w:val="5"/>
        </w:numPr>
        <w:bidi w:val="0"/>
        <w:spacing w:before="0" w:after="0"/>
        <w:ind w:left="1418" w:right="0" w:hanging="283"/>
        <w:jc w:val="left"/>
        <w:rPr/>
      </w:pPr>
      <w:r>
        <w:rPr/>
        <w:t>查询客户持有的所有产品列表。</w:t>
      </w:r>
    </w:p>
    <w:p>
      <w:pPr>
        <w:pStyle w:val="Style15"/>
        <w:numPr>
          <w:ilvl w:val="1"/>
          <w:numId w:val="5"/>
        </w:numPr>
        <w:bidi w:val="0"/>
        <w:spacing w:before="0" w:after="0"/>
        <w:ind w:left="1418" w:right="0" w:hanging="283"/>
        <w:jc w:val="left"/>
        <w:rPr/>
      </w:pPr>
      <w:r>
        <w:rPr/>
        <w:t>记录每一次与客户的交互：包括回访电话、咨询、投诉、服务预约等，形成完整的客户联系时间线。</w:t>
      </w:r>
    </w:p>
    <w:p>
      <w:pPr>
        <w:pStyle w:val="Style15"/>
        <w:numPr>
          <w:ilvl w:val="1"/>
          <w:numId w:val="5"/>
        </w:numPr>
        <w:bidi w:val="0"/>
        <w:ind w:left="1418" w:right="0" w:hanging="283"/>
        <w:jc w:val="left"/>
        <w:rPr/>
      </w:pPr>
      <w:r>
        <w:rPr/>
        <w:t>设置定期回访计划（如新购产品</w:t>
      </w:r>
      <w:r>
        <w:rPr/>
        <w:t>30</w:t>
      </w:r>
      <w:r>
        <w:rPr/>
        <w:t>天回访，每年维保提醒）。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3.3 </w:t>
      </w:r>
      <w:r>
        <w:rPr>
          <w:rStyle w:val="Strong"/>
          <w:b w:val="false"/>
          <w:bCs/>
        </w:rPr>
        <w:t>服务工单管理模块</w:t>
      </w:r>
    </w:p>
    <w:p>
      <w:pPr>
        <w:pStyle w:val="Style15"/>
        <w:numPr>
          <w:ilvl w:val="0"/>
          <w:numId w:val="6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实现售后服务从接收到关闭的全流程管理。</w:t>
      </w:r>
    </w:p>
    <w:p>
      <w:pPr>
        <w:pStyle w:val="Style15"/>
        <w:numPr>
          <w:ilvl w:val="0"/>
          <w:numId w:val="6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多渠道接入：</w:t>
      </w:r>
      <w:r>
        <w:rPr/>
        <w:t> 支持电话、网络（微信，</w:t>
      </w:r>
      <w:r>
        <w:rPr/>
        <w:t>QQ,</w:t>
      </w:r>
      <w:r>
        <w:rPr/>
        <w:t>官网</w:t>
      </w:r>
      <w:r>
        <w:rPr/>
        <w:t>)</w:t>
      </w:r>
      <w:r>
        <w:rPr/>
        <w:t>等渠道，创建服务供应。</w:t>
      </w:r>
      <w:r>
        <w:rPr/>
        <w:br/>
      </w:r>
      <w:r>
        <w:rPr/>
        <w:t>用户通过这些渠道，反馈设备相关问题，客服和业务员可看到反馈的信息。</w:t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工单创建：</w:t>
      </w:r>
      <w:r>
        <w:rPr/>
        <w:t> 关联具体产品和客户，描述问题，创建售后服务工单。</w:t>
      </w:r>
      <w:r>
        <w:rPr/>
        <w:br/>
      </w:r>
      <w:r>
        <w:rPr/>
        <w:t>业务员（客服）与用户详细沟通，了解设备使用工况，了解问题具体表现，初步判断问题原因，制定维修服务具体要求，生成售后服务单（派工单）。</w:t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派工与调度：</w:t>
      </w:r>
      <w:r>
        <w:rPr/>
        <w:t> 根据产品类型、地区、工程师技能和忙闲状态，手动或自动派工。</w:t>
      </w:r>
      <w:r>
        <w:rPr/>
        <w:br/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移动端支持：</w:t>
      </w:r>
      <w:r>
        <w:rPr/>
        <w:t> 服务工程师可在手机</w:t>
      </w:r>
      <w:r>
        <w:rPr/>
        <w:t>App</w:t>
      </w:r>
      <w:r>
        <w:rPr/>
        <w:t>接收工单、更新状态（出发、到达、处理中）、要求服务工程师全程留痕（出发，到达，现场，设备，故障，维修过程，完工），影像上传，填写服务报告。支持客户确认签字。</w:t>
      </w:r>
      <w:r>
        <w:rPr>
          <w:lang w:eastAsia="zh-CN"/>
        </w:rPr>
        <w:t>生成“维修分析报告”并要求填写详细维修过程和问题原因分析。</w:t>
      </w:r>
    </w:p>
    <w:p>
      <w:pPr>
        <w:pStyle w:val="Style15"/>
        <w:numPr>
          <w:ilvl w:val="1"/>
          <w:numId w:val="6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服务报告模板化：</w:t>
      </w:r>
      <w:r>
        <w:rPr/>
        <w:t> 强制或引导工程师填写以下关键信息：</w:t>
      </w:r>
    </w:p>
    <w:p>
      <w:pPr>
        <w:pStyle w:val="Style15"/>
        <w:numPr>
          <w:ilvl w:val="2"/>
          <w:numId w:val="6"/>
        </w:numPr>
        <w:bidi w:val="0"/>
        <w:spacing w:before="0" w:after="0"/>
        <w:ind w:left="2127" w:right="0" w:hanging="283"/>
        <w:jc w:val="left"/>
        <w:rPr/>
      </w:pPr>
      <w:r>
        <w:rPr/>
        <w:t>现场状况，故障现象（描述）（拍照，视频）。</w:t>
      </w:r>
    </w:p>
    <w:p>
      <w:pPr>
        <w:pStyle w:val="Style15"/>
        <w:numPr>
          <w:ilvl w:val="2"/>
          <w:numId w:val="6"/>
        </w:numPr>
        <w:bidi w:val="0"/>
        <w:spacing w:before="0" w:after="0"/>
        <w:ind w:left="2127" w:right="0" w:hanging="283"/>
        <w:jc w:val="left"/>
        <w:rPr/>
      </w:pPr>
      <w:r>
        <w:rPr>
          <w:rStyle w:val="Strong"/>
        </w:rPr>
        <w:t>故障原因（腐蚀、开裂、穿孔、高压，高温、震动、运输、漏检</w:t>
      </w:r>
      <w:r>
        <w:rPr>
          <w:rStyle w:val="Strong"/>
          <w:lang w:eastAsia="zh-CN"/>
        </w:rPr>
        <w:t>，生成、设计、服务</w:t>
      </w:r>
      <w:r>
        <w:rPr>
          <w:rStyle w:val="Strong"/>
        </w:rPr>
        <w:t>）并支持自定义补充。</w:t>
      </w:r>
    </w:p>
    <w:p>
      <w:pPr>
        <w:pStyle w:val="Style15"/>
        <w:numPr>
          <w:ilvl w:val="2"/>
          <w:numId w:val="6"/>
        </w:numPr>
        <w:bidi w:val="0"/>
        <w:spacing w:before="0" w:after="0"/>
        <w:ind w:left="2127" w:right="0" w:hanging="283"/>
        <w:jc w:val="left"/>
        <w:rPr/>
      </w:pPr>
      <w:r>
        <w:rPr/>
        <w:t>处理措施（补焊，更换板片、更换垫片、返厂，自定义）。</w:t>
      </w:r>
    </w:p>
    <w:p>
      <w:pPr>
        <w:pStyle w:val="Style15"/>
        <w:numPr>
          <w:ilvl w:val="2"/>
          <w:numId w:val="6"/>
        </w:numPr>
        <w:bidi w:val="0"/>
        <w:spacing w:before="0" w:after="0"/>
        <w:ind w:left="2127" w:right="0" w:hanging="283"/>
        <w:jc w:val="left"/>
        <w:rPr/>
      </w:pPr>
      <w:r>
        <w:rPr/>
        <w:t>更换的配件信息（型号）。</w:t>
      </w:r>
    </w:p>
    <w:p>
      <w:pPr>
        <w:pStyle w:val="Style15"/>
        <w:numPr>
          <w:ilvl w:val="2"/>
          <w:numId w:val="6"/>
        </w:numPr>
        <w:bidi w:val="0"/>
        <w:spacing w:before="0" w:after="0"/>
        <w:ind w:left="2127" w:right="0" w:hanging="283"/>
        <w:jc w:val="left"/>
        <w:rPr/>
      </w:pPr>
      <w:r>
        <w:rPr/>
        <w:t>服务时间、工时。</w:t>
      </w:r>
    </w:p>
    <w:p>
      <w:pPr>
        <w:pStyle w:val="Style15"/>
        <w:numPr>
          <w:ilvl w:val="1"/>
          <w:numId w:val="6"/>
        </w:numPr>
        <w:bidi w:val="0"/>
        <w:ind w:left="1418" w:right="0" w:hanging="283"/>
        <w:jc w:val="left"/>
        <w:rPr/>
      </w:pPr>
      <w:r>
        <w:rPr>
          <w:b/>
          <w:bCs/>
        </w:rPr>
        <w:t>工单状态</w:t>
      </w:r>
      <w:r>
        <w:rPr/>
        <w:t xml:space="preserve">：待受理 </w:t>
      </w:r>
      <w:r>
        <w:rPr/>
        <w:t xml:space="preserve">-&gt; </w:t>
      </w:r>
      <w:r>
        <w:rPr/>
        <w:t xml:space="preserve">已派工 </w:t>
      </w:r>
      <w:r>
        <w:rPr/>
        <w:t xml:space="preserve">-&gt; </w:t>
      </w:r>
      <w:r>
        <w:rPr/>
        <w:t xml:space="preserve">处理中 </w:t>
      </w:r>
      <w:r>
        <w:rPr/>
        <w:t xml:space="preserve">-&gt; </w:t>
      </w:r>
      <w:r>
        <w:rPr/>
        <w:t xml:space="preserve">待客户确认 </w:t>
      </w:r>
      <w:r>
        <w:rPr/>
        <w:t xml:space="preserve">-&gt; </w:t>
      </w:r>
      <w:r>
        <w:rPr/>
        <w:t>已完成 。</w:t>
      </w:r>
    </w:p>
    <w:p>
      <w:pPr>
        <w:pStyle w:val="Style15"/>
        <w:numPr>
          <w:ilvl w:val="1"/>
          <w:numId w:val="6"/>
        </w:numPr>
        <w:bidi w:val="0"/>
        <w:ind w:left="1418" w:right="0" w:hanging="283"/>
        <w:jc w:val="left"/>
        <w:rPr/>
      </w:pPr>
      <w:r>
        <w:rPr>
          <w:lang w:eastAsia="zh-CN"/>
        </w:rPr>
        <w:t>工单完成后，核算工时，核算工时费。主管签字。</w:t>
      </w:r>
      <w:r>
        <w:rPr>
          <w:lang w:eastAsia="zh-CN"/>
        </w:rPr>
        <w:t>(</w:t>
      </w:r>
      <w:r>
        <w:rPr>
          <w:lang w:eastAsia="zh-CN"/>
        </w:rPr>
        <w:t>考虑无纸化）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3.4 </w:t>
      </w:r>
      <w:r>
        <w:rPr>
          <w:rStyle w:val="Strong"/>
          <w:b w:val="false"/>
          <w:bCs/>
        </w:rPr>
        <w:t>维修知识库与故障分析模块</w:t>
      </w:r>
    </w:p>
    <w:p>
      <w:pPr>
        <w:pStyle w:val="Style15"/>
        <w:numPr>
          <w:ilvl w:val="0"/>
          <w:numId w:val="7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沉淀维修经验，做好故障分析。</w:t>
      </w:r>
    </w:p>
    <w:p>
      <w:pPr>
        <w:pStyle w:val="Style15"/>
        <w:numPr>
          <w:ilvl w:val="0"/>
          <w:numId w:val="7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7"/>
        </w:numPr>
        <w:bidi w:val="0"/>
        <w:spacing w:before="0" w:after="0"/>
        <w:ind w:left="1418" w:right="0" w:hanging="283"/>
        <w:jc w:val="left"/>
        <w:rPr/>
      </w:pPr>
      <w:r>
        <w:rPr/>
        <w:t>将服务工单中记录的故障原因、处理措施自动沉淀为案例库。</w:t>
      </w:r>
    </w:p>
    <w:p>
      <w:pPr>
        <w:pStyle w:val="Style15"/>
        <w:numPr>
          <w:ilvl w:val="1"/>
          <w:numId w:val="7"/>
        </w:numPr>
        <w:bidi w:val="0"/>
        <w:spacing w:before="0" w:after="0"/>
        <w:ind w:left="1418" w:right="0" w:hanging="283"/>
        <w:jc w:val="left"/>
        <w:rPr/>
      </w:pPr>
      <w:r>
        <w:rPr/>
        <w:t>支持知识库的分类检索（按产品型号、故障分类），方便工程师快速查询解决方案。</w:t>
      </w:r>
    </w:p>
    <w:p>
      <w:pPr>
        <w:pStyle w:val="Style15"/>
        <w:numPr>
          <w:ilvl w:val="1"/>
          <w:numId w:val="7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数据分析仪表盘：</w:t>
      </w:r>
      <w:r>
        <w:rPr/>
        <w:t> 为管理层提供多维度报表，如：</w:t>
      </w:r>
    </w:p>
    <w:p>
      <w:pPr>
        <w:pStyle w:val="Style15"/>
        <w:numPr>
          <w:ilvl w:val="2"/>
          <w:numId w:val="7"/>
        </w:numPr>
        <w:bidi w:val="0"/>
        <w:spacing w:before="0" w:after="0"/>
        <w:ind w:left="2127" w:right="0" w:hanging="283"/>
        <w:jc w:val="left"/>
        <w:rPr/>
      </w:pPr>
      <w:r>
        <w:rPr/>
        <w:t>各产品型号的故障率统计。</w:t>
      </w:r>
    </w:p>
    <w:p>
      <w:pPr>
        <w:pStyle w:val="Style15"/>
        <w:numPr>
          <w:ilvl w:val="2"/>
          <w:numId w:val="7"/>
        </w:numPr>
        <w:bidi w:val="0"/>
        <w:spacing w:before="0" w:after="0"/>
        <w:ind w:left="2127" w:right="0" w:hanging="283"/>
        <w:jc w:val="left"/>
        <w:rPr/>
      </w:pPr>
      <w:r>
        <w:rPr/>
        <w:t>高频故障原因分析、排名。</w:t>
      </w:r>
    </w:p>
    <w:p>
      <w:pPr>
        <w:pStyle w:val="Style15"/>
        <w:numPr>
          <w:ilvl w:val="2"/>
          <w:numId w:val="7"/>
        </w:numPr>
        <w:bidi w:val="0"/>
        <w:spacing w:before="0" w:after="0"/>
        <w:ind w:left="2127" w:right="0" w:hanging="283"/>
        <w:jc w:val="left"/>
        <w:rPr/>
      </w:pPr>
      <w:r>
        <w:rPr/>
        <w:t>平均修复时间分析。</w:t>
      </w:r>
    </w:p>
    <w:p>
      <w:pPr>
        <w:pStyle w:val="Style15"/>
        <w:numPr>
          <w:ilvl w:val="2"/>
          <w:numId w:val="7"/>
        </w:numPr>
        <w:bidi w:val="0"/>
        <w:ind w:left="2127" w:right="0" w:hanging="283"/>
        <w:jc w:val="left"/>
        <w:rPr/>
      </w:pPr>
      <w:r>
        <w:rPr/>
        <w:t>配件更换频率分析。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3.5 </w:t>
      </w:r>
      <w:r>
        <w:rPr>
          <w:rStyle w:val="Strong"/>
          <w:b w:val="false"/>
          <w:bCs/>
        </w:rPr>
        <w:t>二次销售机会挖掘模块</w:t>
      </w:r>
    </w:p>
    <w:p>
      <w:pPr>
        <w:pStyle w:val="Style15"/>
        <w:numPr>
          <w:ilvl w:val="0"/>
          <w:numId w:val="8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通过对服务数据的分析，自动识别销售机会。</w:t>
      </w:r>
    </w:p>
    <w:p>
      <w:pPr>
        <w:pStyle w:val="Style15"/>
        <w:numPr>
          <w:ilvl w:val="0"/>
          <w:numId w:val="8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8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机会规则引擎：</w:t>
      </w:r>
      <w:r>
        <w:rPr/>
        <w:t> 允许系统设置规则，自动扫描数据并生成“销售线索”。例如：</w:t>
      </w:r>
    </w:p>
    <w:p>
      <w:pPr>
        <w:pStyle w:val="Style15"/>
        <w:numPr>
          <w:ilvl w:val="2"/>
          <w:numId w:val="8"/>
        </w:numPr>
        <w:bidi w:val="0"/>
        <w:spacing w:before="0" w:after="0"/>
        <w:ind w:left="2127" w:right="0" w:hanging="283"/>
        <w:jc w:val="left"/>
        <w:rPr/>
      </w:pPr>
      <w:r>
        <w:rPr/>
        <w:t>规则</w:t>
      </w:r>
      <w:r>
        <w:rPr/>
        <w:t>1</w:t>
      </w:r>
      <w:r>
        <w:rPr/>
        <w:t>：客户某型号产品频繁维修（如</w:t>
      </w:r>
      <w:r>
        <w:rPr/>
        <w:t>3</w:t>
      </w:r>
      <w:r>
        <w:rPr/>
        <w:t>年内超过</w:t>
      </w:r>
      <w:r>
        <w:rPr/>
        <w:t>3</w:t>
      </w:r>
      <w:r>
        <w:rPr/>
        <w:t>次），则生成“产品升级</w:t>
      </w:r>
      <w:r>
        <w:rPr/>
        <w:t>/</w:t>
      </w:r>
      <w:r>
        <w:rPr/>
        <w:t>换新”线索。</w:t>
      </w:r>
    </w:p>
    <w:p>
      <w:pPr>
        <w:pStyle w:val="Style15"/>
        <w:numPr>
          <w:ilvl w:val="2"/>
          <w:numId w:val="8"/>
        </w:numPr>
        <w:bidi w:val="0"/>
        <w:spacing w:before="0" w:after="0"/>
        <w:ind w:left="2127" w:right="0" w:hanging="283"/>
        <w:jc w:val="left"/>
        <w:rPr/>
      </w:pPr>
      <w:r>
        <w:rPr/>
        <w:t>规则</w:t>
      </w:r>
      <w:r>
        <w:rPr/>
        <w:t>2</w:t>
      </w:r>
      <w:r>
        <w:rPr/>
        <w:t>：客户多台产品即将出保（提前</w:t>
      </w:r>
      <w:r>
        <w:rPr/>
        <w:t>1</w:t>
      </w:r>
      <w:r>
        <w:rPr/>
        <w:t>个月），则生成“延保服务推销”线索。</w:t>
      </w:r>
    </w:p>
    <w:p>
      <w:pPr>
        <w:pStyle w:val="Style15"/>
        <w:numPr>
          <w:ilvl w:val="2"/>
          <w:numId w:val="8"/>
        </w:numPr>
        <w:bidi w:val="0"/>
        <w:spacing w:before="0" w:after="0"/>
        <w:ind w:left="2127" w:right="0" w:hanging="283"/>
        <w:jc w:val="left"/>
        <w:rPr/>
      </w:pPr>
      <w:r>
        <w:rPr/>
        <w:t>规则</w:t>
      </w:r>
      <w:r>
        <w:rPr/>
        <w:t>3</w:t>
      </w:r>
      <w:r>
        <w:rPr/>
        <w:t>：客户咨询或维修了某产品，但其业务场景可能需要关联产品</w:t>
      </w:r>
      <w:r>
        <w:rPr/>
        <w:t>B</w:t>
      </w:r>
      <w:r>
        <w:rPr/>
        <w:t>，则生成“交叉销售”线索。</w:t>
      </w:r>
    </w:p>
    <w:p>
      <w:pPr>
        <w:pStyle w:val="Style15"/>
        <w:numPr>
          <w:ilvl w:val="1"/>
          <w:numId w:val="8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线索管理：</w:t>
      </w:r>
      <w:r>
        <w:rPr/>
        <w:t> 生成的线索列表，包含客户、关联产品、机会类型、来源（规则）、生成时间。</w:t>
      </w:r>
    </w:p>
    <w:p>
      <w:pPr>
        <w:pStyle w:val="Style15"/>
        <w:numPr>
          <w:ilvl w:val="1"/>
          <w:numId w:val="8"/>
        </w:numPr>
        <w:bidi w:val="0"/>
        <w:ind w:left="1418" w:right="0" w:hanging="283"/>
        <w:jc w:val="left"/>
        <w:rPr/>
      </w:pPr>
      <w:r>
        <w:rPr>
          <w:rStyle w:val="Strong"/>
        </w:rPr>
        <w:t>线索推送与协同：</w:t>
      </w:r>
      <w:r>
        <w:rPr/>
        <w:t> 支持将线索通过系统内部或邮件方式一键推送至指定销售负责人，并跟踪线索状态。</w:t>
      </w:r>
    </w:p>
    <w:p>
      <w:pPr>
        <w:pStyle w:val="4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3.6 </w:t>
      </w:r>
      <w:r>
        <w:rPr>
          <w:rStyle w:val="Strong"/>
          <w:b w:val="false"/>
          <w:bCs/>
        </w:rPr>
        <w:t>报表与仪表盘模块</w:t>
      </w:r>
    </w:p>
    <w:p>
      <w:pPr>
        <w:pStyle w:val="Style15"/>
        <w:numPr>
          <w:ilvl w:val="0"/>
          <w:numId w:val="9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功能描述</w:t>
      </w:r>
      <w:r>
        <w:rPr>
          <w:rStyle w:val="Strong"/>
        </w:rPr>
        <w:t>:</w:t>
      </w:r>
      <w:r>
        <w:rPr/>
        <w:t> </w:t>
      </w:r>
      <w:r>
        <w:rPr/>
        <w:t>为不同角色提供关键数据可视化视图。</w:t>
      </w:r>
    </w:p>
    <w:p>
      <w:pPr>
        <w:pStyle w:val="Style15"/>
        <w:numPr>
          <w:ilvl w:val="0"/>
          <w:numId w:val="9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详细需求</w:t>
      </w:r>
      <w:r>
        <w:rPr>
          <w:rStyle w:val="Strong"/>
        </w:rPr>
        <w:t>:</w:t>
      </w:r>
    </w:p>
    <w:p>
      <w:pPr>
        <w:pStyle w:val="Style15"/>
        <w:numPr>
          <w:ilvl w:val="1"/>
          <w:numId w:val="9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服务经理视图：</w:t>
      </w:r>
      <w:r>
        <w:rPr/>
        <w:t> 维修服务工作量、客户满意度、等等。</w:t>
      </w:r>
    </w:p>
    <w:p>
      <w:pPr>
        <w:pStyle w:val="Style15"/>
        <w:numPr>
          <w:ilvl w:val="1"/>
          <w:numId w:val="9"/>
        </w:numPr>
        <w:bidi w:val="0"/>
        <w:spacing w:before="0" w:after="0"/>
        <w:ind w:left="1418" w:right="0" w:hanging="283"/>
        <w:jc w:val="left"/>
        <w:rPr/>
      </w:pPr>
      <w:r>
        <w:rPr>
          <w:rStyle w:val="Strong"/>
        </w:rPr>
        <w:t>工程师视图：</w:t>
      </w:r>
      <w:r>
        <w:rPr/>
        <w:t> 个人任务看板、绩效看板。</w:t>
      </w:r>
    </w:p>
    <w:p>
      <w:pPr>
        <w:pStyle w:val="Style15"/>
        <w:numPr>
          <w:ilvl w:val="1"/>
          <w:numId w:val="9"/>
        </w:numPr>
        <w:bidi w:val="0"/>
        <w:ind w:left="1418" w:right="0" w:hanging="283"/>
        <w:jc w:val="left"/>
        <w:rPr/>
      </w:pPr>
      <w:r>
        <w:rPr>
          <w:rStyle w:val="Strong"/>
        </w:rPr>
        <w:t>管理层视图：</w:t>
      </w:r>
      <w:r>
        <w:rPr/>
        <w:t> 整体服务成本分析、产品可靠性报告、客户健康度报告、二次销售线索转化率。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4. </w:t>
      </w:r>
      <w:r>
        <w:rPr>
          <w:rStyle w:val="Strong"/>
          <w:b w:val="false"/>
          <w:bCs/>
        </w:rPr>
        <w:t>非功能性需求</w:t>
      </w:r>
    </w:p>
    <w:p>
      <w:pPr>
        <w:pStyle w:val="Style15"/>
        <w:numPr>
          <w:ilvl w:val="0"/>
          <w:numId w:val="10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安全性：</w:t>
      </w:r>
      <w:r>
        <w:rPr/>
        <w:t> 不同角色（工程师、主管、销售）数据访问权限控制。客户敏感信息加密存储。</w:t>
      </w:r>
    </w:p>
    <w:p>
      <w:pPr>
        <w:pStyle w:val="Style15"/>
        <w:numPr>
          <w:ilvl w:val="0"/>
          <w:numId w:val="10"/>
        </w:numPr>
        <w:bidi w:val="0"/>
        <w:spacing w:before="0" w:after="0"/>
        <w:ind w:left="709" w:right="0" w:hanging="283"/>
        <w:jc w:val="left"/>
        <w:rPr/>
      </w:pPr>
      <w:r>
        <w:rPr>
          <w:rStyle w:val="Strong"/>
        </w:rPr>
        <w:t>集成性：</w:t>
      </w:r>
      <w:r>
        <w:rPr/>
        <w:t> 提供</w:t>
      </w:r>
      <w:r>
        <w:rPr/>
        <w:t>API</w:t>
      </w:r>
      <w:r>
        <w:rPr/>
        <w:t>接口，支持与现有</w:t>
      </w:r>
      <w:r>
        <w:rPr/>
        <w:t>ERP</w:t>
      </w:r>
      <w:r>
        <w:rPr/>
        <w:t>、</w:t>
      </w:r>
      <w:r>
        <w:rPr/>
        <w:t>CRM</w:t>
      </w:r>
      <w:r>
        <w:rPr/>
        <w:t>、财务系统进行数据交换。</w:t>
      </w:r>
    </w:p>
    <w:p>
      <w:pPr>
        <w:pStyle w:val="Style15"/>
        <w:numPr>
          <w:ilvl w:val="0"/>
          <w:numId w:val="10"/>
        </w:numPr>
        <w:bidi w:val="0"/>
        <w:ind w:left="709" w:right="0" w:hanging="283"/>
        <w:jc w:val="left"/>
        <w:rPr/>
      </w:pPr>
      <w:r>
        <w:rPr>
          <w:rStyle w:val="Strong"/>
        </w:rPr>
        <w:t>扩展性：</w:t>
      </w:r>
      <w:r>
        <w:rPr/>
        <w:t> 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5. </w:t>
      </w:r>
      <w:r>
        <w:rPr>
          <w:rStyle w:val="Strong"/>
          <w:b w:val="false"/>
          <w:bCs/>
        </w:rPr>
        <w:t xml:space="preserve">系统成功指标 </w:t>
      </w:r>
    </w:p>
    <w:p>
      <w:pPr>
        <w:pStyle w:val="Style15"/>
        <w:bidi w:val="0"/>
        <w:ind w:left="0" w:right="0" w:hanging="0"/>
        <w:jc w:val="left"/>
        <w:rPr/>
      </w:pPr>
      <w:r>
        <w:rPr/>
        <w:t>系统上线后，应能帮助部门实现以下可衡量的改进：</w:t>
      </w:r>
    </w:p>
    <w:p>
      <w:pPr>
        <w:pStyle w:val="Style15"/>
        <w:numPr>
          <w:ilvl w:val="0"/>
          <w:numId w:val="11"/>
        </w:numPr>
        <w:bidi w:val="0"/>
        <w:spacing w:before="0" w:after="0"/>
        <w:ind w:left="709" w:right="0" w:hanging="283"/>
        <w:jc w:val="left"/>
        <w:rPr/>
      </w:pPr>
      <w:r>
        <w:rPr/>
        <w:t>客户服务请求响应时间缩短</w:t>
      </w:r>
      <w:r>
        <w:rPr/>
        <w:t>x%</w:t>
      </w:r>
      <w:r>
        <w:rPr/>
        <w:t>。</w:t>
      </w:r>
    </w:p>
    <w:p>
      <w:pPr>
        <w:pStyle w:val="Style15"/>
        <w:numPr>
          <w:ilvl w:val="0"/>
          <w:numId w:val="11"/>
        </w:numPr>
        <w:bidi w:val="0"/>
        <w:spacing w:before="0" w:after="0"/>
        <w:ind w:left="709" w:right="0" w:hanging="283"/>
        <w:jc w:val="left"/>
        <w:rPr/>
      </w:pPr>
      <w:r>
        <w:rPr/>
        <w:t>平均问题解决周期缩短。</w:t>
      </w:r>
    </w:p>
    <w:p>
      <w:pPr>
        <w:pStyle w:val="Style15"/>
        <w:numPr>
          <w:ilvl w:val="0"/>
          <w:numId w:val="11"/>
        </w:numPr>
        <w:bidi w:val="0"/>
        <w:spacing w:before="0" w:after="0"/>
        <w:ind w:left="709" w:right="0" w:hanging="283"/>
        <w:jc w:val="left"/>
        <w:rPr/>
      </w:pPr>
      <w:r>
        <w:rPr/>
        <w:t>通过主动回访发现的潜在问题比例提升</w:t>
      </w:r>
    </w:p>
    <w:p>
      <w:pPr>
        <w:pStyle w:val="Style15"/>
        <w:numPr>
          <w:ilvl w:val="0"/>
          <w:numId w:val="11"/>
        </w:numPr>
        <w:bidi w:val="0"/>
        <w:spacing w:before="0" w:after="0"/>
        <w:ind w:left="709" w:right="0" w:hanging="283"/>
        <w:jc w:val="left"/>
        <w:rPr/>
      </w:pPr>
      <w:r>
        <w:rPr/>
        <w:t>维修知识利用率提升。</w:t>
      </w:r>
    </w:p>
    <w:p>
      <w:pPr>
        <w:pStyle w:val="Style15"/>
        <w:numPr>
          <w:ilvl w:val="0"/>
          <w:numId w:val="11"/>
        </w:numPr>
        <w:bidi w:val="0"/>
        <w:ind w:left="709" w:right="0" w:hanging="283"/>
        <w:jc w:val="left"/>
        <w:rPr/>
      </w:pPr>
      <w:r>
        <w:rPr/>
        <w:t>提供的二次销售线索（数量</w:t>
      </w:r>
      <w:r>
        <w:rPr/>
        <w:t>/</w:t>
      </w:r>
      <w:r>
        <w:rPr/>
        <w:t>金额）环比增长</w:t>
      </w:r>
    </w:p>
    <w:p>
      <w:pPr>
        <w:pStyle w:val="Style19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3"/>
        <w:bidi w:val="0"/>
        <w:ind w:left="0" w:right="0" w:hanging="0"/>
        <w:jc w:val="left"/>
        <w:rPr/>
      </w:pPr>
      <w:r>
        <w:rPr>
          <w:rStyle w:val="Strong"/>
          <w:b/>
          <w:bCs/>
        </w:rPr>
        <w:t xml:space="preserve">6. </w:t>
      </w:r>
      <w:r>
        <w:rPr>
          <w:rStyle w:val="Strong"/>
          <w:b w:val="false"/>
          <w:bCs/>
        </w:rPr>
        <w:t>总结</w:t>
      </w:r>
    </w:p>
    <w:p>
      <w:pPr>
        <w:pStyle w:val="Style15"/>
        <w:bidi w:val="0"/>
        <w:ind w:left="0" w:right="0" w:hanging="0"/>
        <w:jc w:val="left"/>
        <w:rPr/>
      </w:pPr>
      <w:r>
        <w:rPr/>
        <w:t>本《售后服务管理系统》不仅是记录工具，更是公司从“被动维修”转向“主动服务”和“价值延伸”的战略性平台。它将售后服务部门从一个成本中心，转型为客户关系维护的核心部门和销售增长的重要引擎。</w:t>
      </w:r>
    </w:p>
    <w:p>
      <w:pPr>
        <w:pStyle w:val="Style15"/>
        <w:bidi w:val="0"/>
        <w:ind w:left="0" w:right="0" w:hanging="0"/>
        <w:jc w:val="left"/>
        <w:rPr/>
      </w:pPr>
      <w:r>
        <w:rPr/>
        <w:t>建议项目分两期实施，一期聚焦产品管理、工单流程，二期深化数据分析和销售挖掘。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420"/>
  <w:compat>
    <w:doNotExpandShiftReturn/>
  </w:compat>
  <w:autoHyphenation w:val="true"/>
  <w:compat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semiHidden="0" w:qFormat="1"/>
    <w:lsdException w:name="heading 8" w:uiPriority="0" w:semiHidden="0" w:qFormat="1"/>
    <w:lsdException w:name="heading 9" w:uiPriority="0" w:semiHidden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99" w:semiHidden="0" w:unhideWhenUsed="0"/>
    <w:lsdException w:name="toc 2" w:uiPriority="99" w:semiHidden="0" w:unhideWhenUsed="0"/>
    <w:lsdException w:name="toc 3" w:uiPriority="99" w:semiHidden="0" w:unhideWhenUsed="0"/>
    <w:lsdException w:name="toc 4" w:uiPriority="99" w:semiHidden="0" w:unhideWhenUsed="0"/>
    <w:lsdException w:name="toc 5" w:uiPriority="99" w:semiHidden="0" w:unhideWhenUsed="0"/>
    <w:lsdException w:name="toc 6" w:uiPriority="99" w:semiHidden="0" w:unhideWhenUsed="0"/>
    <w:lsdException w:name="toc 7" w:uiPriority="99" w:semiHidden="0" w:unhideWhenUsed="0"/>
    <w:lsdException w:name="toc 8" w:uiPriority="99" w:semiHidden="0" w:unhideWhenUsed="0"/>
    <w:lsdException w:name="toc 9" w:uiPriority="99" w:semiHidden="0" w:unhideWhenUsed="0"/>
    <w:lsdException w:name="Normal Indent" w:uiPriority="0" w:semiHidden="0" w:unhideWhenUsed="0"/>
    <w:lsdException w:name="footnote text" w:uiPriority="99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99" w:semiHidden="0" w:unhideWhenUsed="0"/>
    <w:lsdException w:name="HTML Address" w:uiPriority="99" w:semiHidden="0" w:unhideWhenUsed="0"/>
    <w:lsdException w:name="HTML Cite" w:uiPriority="99" w:semiHidden="0" w:unhideWhenUsed="0"/>
    <w:lsdException w:name="HTML Code" w:uiPriority="99" w:semiHidden="0" w:unhideWhenUsed="0"/>
    <w:lsdException w:name="HTML Definition" w:uiPriority="99" w:semiHidden="0" w:unhideWhenUsed="0"/>
    <w:lsdException w:name="HTML Keyboard" w:uiPriority="99" w:semiHidden="0" w:unhideWhenUsed="0"/>
    <w:lsdException w:name="HTML Preformatted" w:uiPriority="99" w:semiHidden="0" w:unhideWhenUsed="0"/>
    <w:lsdException w:name="HTML Sample" w:uiPriority="99" w:semiHidden="0" w:unhideWhenUsed="0"/>
    <w:lsdException w:name="HTML Typewriter" w:uiPriority="99" w:semiHidden="0" w:unhideWhenUsed="0"/>
    <w:lsdException w:name="HTML Variable" w:uiPriority="99" w:semiHidden="0" w:unhideWhenUsed="0"/>
    <w:lsdException w:name="Normal Table" w:uiPriority="99"/>
    <w:lsdException w:name="annotation subject" w:uiPriority="0" w:semiHidden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semiHidden="0" w:unhideWhenUsed="0"/>
    <w:lsdException w:name="Table Grid" w:uiPriority="0" w:semiHidden="0" w:unhideWhenUsed="0" w:qFormat="1"/>
    <w:lsdException w:name="Table Theme" w:uiPriority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3">
    <w:name w:val="Heading 3"/>
    <w:basedOn w:val="Style14"/>
    <w:next w:val="Style15"/>
    <w:uiPriority w:val="0"/>
    <w:qFormat/>
    <w:pPr>
      <w:spacing w:before="140" w:after="120"/>
      <w:outlineLvl w:val="2"/>
    </w:pPr>
    <w:rPr>
      <w:rFonts w:ascii="Liberation Serif" w:hAnsi="Liberation Serif" w:eastAsia="Noto Serif CJK SC" w:cs="Noto Sans CJK SC"/>
      <w:b/>
      <w:bCs/>
      <w:sz w:val="28"/>
      <w:szCs w:val="28"/>
    </w:rPr>
  </w:style>
  <w:style w:type="paragraph" w:styleId="4">
    <w:name w:val="Heading 4"/>
    <w:basedOn w:val="Style14"/>
    <w:next w:val="Style15"/>
    <w:uiPriority w:val="0"/>
    <w:qFormat/>
    <w:pPr>
      <w:spacing w:before="120" w:after="120"/>
      <w:outlineLvl w:val="3"/>
    </w:pPr>
    <w:rPr>
      <w:rFonts w:ascii="Liberation Serif" w:hAnsi="Liberation Serif" w:eastAsia="Noto Serif CJK SC" w:cs="Noto Sans CJK S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uiPriority w:val="0"/>
    <w:qFormat/>
    <w:rPr>
      <w:b/>
      <w:bCs/>
    </w:rPr>
  </w:style>
  <w:style w:type="character" w:styleId="Style12" w:customStyle="1">
    <w:name w:val="编号符号"/>
    <w:uiPriority w:val="0"/>
    <w:qFormat/>
    <w:rPr/>
  </w:style>
  <w:style w:type="character" w:styleId="Style13" w:customStyle="1">
    <w:name w:val="项目符号"/>
    <w:uiPriority w:val="0"/>
    <w:qFormat/>
    <w:rPr>
      <w:rFonts w:ascii="OpenSymbol" w:hAnsi="OpenSymbol" w:eastAsia="OpenSymbol" w:cs="OpenSymbol"/>
    </w:rPr>
  </w:style>
  <w:style w:type="paragraph" w:styleId="Style14" w:customStyle="1">
    <w:name w:val="标题样式"/>
    <w:basedOn w:val="Normal"/>
    <w:next w:val="Style15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uiPriority w:val="0"/>
    <w:pPr>
      <w:spacing w:lineRule="auto" w:line="276" w:before="0" w:after="140"/>
    </w:pPr>
    <w:rPr/>
  </w:style>
  <w:style w:type="paragraph" w:styleId="Style16">
    <w:name w:val="List"/>
    <w:basedOn w:val="Style15"/>
    <w:uiPriority w:val="0"/>
    <w:qFormat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 w:customStyle="1">
    <w:name w:val="索引"/>
    <w:basedOn w:val="Normal"/>
    <w:uiPriority w:val="0"/>
    <w:qFormat/>
    <w:pPr>
      <w:suppressLineNumbers/>
    </w:pPr>
    <w:rPr>
      <w:rFonts w:cs="Noto Sans CJK SC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 w:customStyle="1">
    <w:name w:val="水平线"/>
    <w:basedOn w:val="Normal"/>
    <w:next w:val="Style15"/>
    <w:uiPriority w:val="0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8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LibreOffice/6.4.7.2$Linux_X86_64 LibreOffice_project/40$Build-2</Application>
  <Pages>5</Pages>
  <Words>2555</Words>
  <Characters>2661</Characters>
  <CharactersWithSpaces>2749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2025-12-19T22:00:00Z</dcterms:created>
  <dc:creator>pengweitao</dc:creator>
  <dc:description/>
  <dc:language>zh-CN</dc:language>
  <cp:lastModifiedBy/>
  <dcterms:modified xsi:type="dcterms:W3CDTF">2026-01-12T09:40:22Z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168FF1ACB4D74CCC6F5E6369DC572BDA_42</vt:lpwstr>
  </property>
  <property fmtid="{D5CDD505-2E9C-101B-9397-08002B2CF9AE}" pid="3" name="KSOProductBuildVer">
    <vt:lpwstr>2052-12.1.2.23578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