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Microsoft YaHei"/>
          <w:b/>
          <w:color w:val="2E74B5"/>
          <w:sz w:val="20"/>
        </w:rPr>
        <w:t>毕业设计论文（初稿）</w:t>
      </w:r>
    </w:p>
    <w:p>
      <w:pPr>
        <w:pStyle w:val="Title"/>
      </w:pPr>
      <w:r>
        <w:t>智能分拣系统设计与实现</w:t>
      </w:r>
    </w:p>
    <w:p>
      <w:pPr>
        <w:pStyle w:val="Subtitle"/>
      </w:pPr>
      <w:r>
        <w:t>——基于视觉识别与可编程控制的教学型原型</w:t>
      </w:r>
    </w:p>
    <w:p/>
    <w:p>
      <w:pPr>
        <w:spacing w:after="80"/>
      </w:pPr>
      <w:r>
        <w:rPr>
          <w:rFonts w:ascii="Calibri" w:hAnsi="Calibri" w:eastAsia="Microsoft YaHei"/>
          <w:b/>
          <w:color w:val="1F4D78"/>
          <w:sz w:val="20"/>
        </w:rPr>
        <w:t>学生：</w:t>
      </w:r>
      <w:r>
        <w:rPr>
          <w:rFonts w:ascii="Calibri" w:hAnsi="Calibri" w:eastAsia="Microsoft YaHei"/>
          <w:color w:val="1F2937"/>
          <w:sz w:val="20"/>
        </w:rPr>
        <w:t>E2E学生A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0"/>
        </w:rPr>
        <w:t>课题：</w:t>
      </w:r>
      <w:r>
        <w:rPr>
          <w:rFonts w:ascii="Calibri" w:hAnsi="Calibri" w:eastAsia="Microsoft YaHei"/>
          <w:color w:val="1F2937"/>
          <w:sz w:val="20"/>
        </w:rPr>
        <w:t>E2E课题A-智能分拣系统-20260722-230954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0"/>
        </w:rPr>
        <w:t>材料类型：</w:t>
      </w:r>
      <w:r>
        <w:rPr>
          <w:rFonts w:ascii="Calibri" w:hAnsi="Calibri" w:eastAsia="Microsoft YaHei"/>
          <w:color w:val="1F2937"/>
          <w:sz w:val="20"/>
        </w:rPr>
        <w:t>成果初稿（THESIS_DRAFT）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0"/>
        </w:rPr>
        <w:t>批次：</w:t>
      </w:r>
      <w:r>
        <w:rPr>
          <w:rFonts w:ascii="Calibri" w:hAnsi="Calibri" w:eastAsia="Microsoft YaHei"/>
          <w:color w:val="1F2937"/>
          <w:sz w:val="20"/>
        </w:rPr>
        <w:t>E2E-毕业设计全流程-20260722-230954（2026届）</w:t>
      </w:r>
    </w:p>
    <w:p>
      <w:pPr>
        <w:spacing w:after="80"/>
      </w:pPr>
      <w:r>
        <w:rPr>
          <w:rFonts w:ascii="Calibri" w:hAnsi="Calibri" w:eastAsia="Microsoft YaHei"/>
          <w:b/>
          <w:color w:val="1F4D78"/>
          <w:sz w:val="20"/>
        </w:rPr>
        <w:t>提交日期：</w:t>
      </w:r>
      <w:r>
        <w:rPr>
          <w:rFonts w:ascii="Calibri" w:hAnsi="Calibri" w:eastAsia="Microsoft YaHei"/>
          <w:color w:val="1F2937"/>
          <w:sz w:val="20"/>
        </w:rPr>
        <w:t>2026年8月24日</w:t>
      </w:r>
    </w:p>
    <w:p/>
    <w:p>
      <w:pPr>
        <w:spacing w:before="160" w:after="240"/>
        <w:ind w:left="288" w:right="288"/>
      </w:pPr>
      <w:r>
        <w:rPr>
          <w:rFonts w:ascii="Calibri" w:hAnsi="Calibri" w:eastAsia="Microsoft YaHei"/>
          <w:color w:val="1F4D78"/>
          <w:sz w:val="22"/>
        </w:rPr>
        <w:t>摘要预览：本研究面向职业院校实训场景，设计一套由工业相机、传送机构和PLC组成的教学型智能分拣系统，并对识别准确率与节拍进行测试。</w:t>
      </w:r>
    </w:p>
    <w:p>
      <w:r>
        <w:br w:type="page"/>
      </w:r>
    </w:p>
    <w:p>
      <w:pPr>
        <w:pStyle w:val="Heading1"/>
      </w:pPr>
      <w:r>
        <w:t>摘  要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针对传统人工分拣效率低、重复劳动强度大等问题，本文设计并实现了一套基于机器视觉的智能分拣系统。系统以工业相机采集工件图像，通过改进的识别算法完成颜色、形状与缺陷判断，再由PLC控制气缸完成分流。样机测试结果表明，系统综合识别准确率达到98.7%，平均处理时间为0.86秒，能够满足中小型实训生产线的需求。</w:t>
      </w:r>
    </w:p>
    <w:p>
      <w:pPr>
        <w:spacing w:before="160"/>
      </w:pPr>
      <w:r>
        <w:rPr>
          <w:rFonts w:ascii="Calibri" w:hAnsi="Calibri" w:eastAsia="Microsoft YaHei"/>
          <w:b/>
          <w:color w:val="1F4D78"/>
          <w:sz w:val="22"/>
        </w:rPr>
        <w:t>关键词：</w:t>
      </w:r>
      <w:r>
        <w:rPr>
          <w:rFonts w:ascii="Calibri" w:hAnsi="Calibri" w:eastAsia="Microsoft YaHei"/>
          <w:color w:val="1F2937"/>
          <w:sz w:val="22"/>
        </w:rPr>
        <w:t>机器视觉；智能分拣；PLC；职业教育</w:t>
      </w:r>
    </w:p>
    <w:p>
      <w:pPr>
        <w:pStyle w:val="Heading1"/>
      </w:pPr>
      <w:r>
        <w:t>1 研究背景与目标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制造企业对柔性化、数字化生产的需求持续提高，智能分拣已经成为典型的自动化应用。职业院校现有实训设备多以单一动作演示为主，缺少视觉识别、控制联动和数据追踪的完整链路。因此，本课题拟构建一套成本可控、结构直观且便于二次开发的教学原型。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本课题的目标是完成机械结构、电气控制、识别程序和人机界面的集成，并通过连续运行试验验证系统的稳定性。相关行业资料显示，视觉分拣可显著降低漏检率[1]，但本文未进一步说明资料来源、检索范围和对比条件。</w:t>
      </w:r>
    </w:p>
    <w:p>
      <w:pPr>
        <w:pStyle w:val="Heading1"/>
      </w:pPr>
      <w:r>
        <w:t>2 总体方案设计</w:t>
      </w:r>
    </w:p>
    <w:p>
      <w:pPr>
        <w:pStyle w:val="Heading2"/>
      </w:pPr>
      <w:r>
        <w:t>2.1 系统组成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系统主要由上料模块、传送带、图像采集单元、控制柜、执行气缸和触摸屏构成。工件进入拍摄区域后，光电传感器触发相机采图；工控机完成识别并把类别编码发送给PLC；PLC根据编码和延时参数驱动对应气缸。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为降低系统成本，原型同时采用24 V直流电源和220 V交流电源。电气设计部分目前只绘制了主回路示意，尚未给出接地、急停回路与气压异常保护的具体选型依据。</w:t>
      </w:r>
    </w:p>
    <w:p>
      <w:pPr>
        <w:pStyle w:val="Heading2"/>
      </w:pPr>
      <w:r>
        <w:t>2.2 识别方法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图像处理流程包括灰度化、阈值分割、轮廓提取与特征分类。阈值参数由现场调试确定，训练集包含1200张样本图像，其中合格件800张、缺陷件300张。模型在全部样本上训练50轮后，选择准确率最高的一轮用于测试。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由于初稿阶段尚未划分独立验证集，测试数据与训练数据存在重叠。文中提出的“改进算法”主要调整了阈值和轮廓面积范围，尚未给出与基础方法的消融对比或计算复杂度分析。</w:t>
      </w:r>
    </w:p>
    <w:p>
      <w:pPr>
        <w:pStyle w:val="Heading1"/>
      </w:pPr>
      <w:r>
        <w:t>3 样机测试与结果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样机在实验室环境连续运行约2小时，传送带速度设为固定档位。测试从三类常见工件中随机抽取样本，记录识别结果、分拣动作与处理时间。由于现场照度未使用照度计测量，下表中的“强光”和“弱光”由操作人员主观判断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200"/>
        <w:gridCol w:w="1200"/>
        <w:gridCol w:w="1500"/>
        <w:gridCol w:w="1500"/>
        <w:gridCol w:w="29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测试场景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样本量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识别准确率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平均耗时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备注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正常照明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150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96.0%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0.82 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误识别6件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强光干扰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100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91.0%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0.94 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表面反光明显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弱光环境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80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92.5%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0.91 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边缘特征缺失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合计/平均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350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93.8%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F2937"/>
                <w:sz w:val="20"/>
              </w:rPr>
              <w:t>0.89 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F2937"/>
                <w:sz w:val="20"/>
              </w:rPr>
              <w:t>连续测试约2小时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 w:eastAsia="Microsoft YaHei"/>
          <w:color w:val="667085"/>
          <w:sz w:val="18"/>
        </w:rPr>
        <w:t>表1 不同照明条件下的识别结果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测试结果表明，系统总体准确率满足预期，且所有场景均达到95%以上。后续拟增加光源遮罩和自适应曝光，以提高复杂环境下的识别能力。</w:t>
      </w:r>
    </w:p>
    <w:p>
      <w:pPr>
        <w:pStyle w:val="Heading1"/>
      </w:pPr>
      <w:r>
        <w:t>4 结论与不足</w:t>
      </w:r>
    </w:p>
    <w:p>
      <w:pPr>
        <w:ind w:firstLine="418"/>
      </w:pPr>
      <w:r>
        <w:rPr>
          <w:rFonts w:ascii="Calibri" w:hAnsi="Calibri" w:eastAsia="Microsoft YaHei"/>
          <w:color w:val="1F2937"/>
          <w:sz w:val="22"/>
        </w:rPr>
        <w:t>本文完成了智能分拣原型的总体设计与初步测试，实现了工件检测、类别判断和自动分流。受时间和条件限制，当前测试规模较小，尚未覆盖不同传送速度、工件间距和长时间连续运行等工况；下一阶段将补充独立测试集、完善安全回路，并开展对照实验。</w:t>
      </w:r>
    </w:p>
    <w:p>
      <w:pPr>
        <w:pStyle w:val="Heading1"/>
      </w:pPr>
      <w:r>
        <w:t>参考文献</w:t>
      </w:r>
    </w:p>
    <w:p>
      <w:pPr>
        <w:ind w:hanging="360" w:left="360"/>
      </w:pPr>
      <w:r>
        <w:rPr>
          <w:rFonts w:ascii="Calibri" w:hAnsi="Calibri" w:eastAsia="Microsoft YaHei"/>
          <w:color w:val="1F2937"/>
          <w:sz w:val="20"/>
        </w:rPr>
        <w:t>[1] 张某某. 面向智能制造的机器视觉分拣技术研究[J]. 自动化应用, 2024(6): 12-16.</w:t>
      </w:r>
    </w:p>
    <w:p>
      <w:pPr>
        <w:ind w:hanging="360" w:left="360"/>
      </w:pPr>
      <w:r>
        <w:rPr>
          <w:rFonts w:ascii="Calibri" w:hAnsi="Calibri" w:eastAsia="Microsoft YaHei"/>
          <w:color w:val="1F2937"/>
          <w:sz w:val="20"/>
        </w:rPr>
        <w:t>[2] SIEMENS. S7-1200 可编程控制器系统手册[Z]. 2023.</w:t>
      </w:r>
    </w:p>
    <w:p>
      <w:pPr>
        <w:ind w:hanging="360" w:left="360"/>
      </w:pPr>
      <w:r>
        <w:rPr>
          <w:rFonts w:ascii="Calibri" w:hAnsi="Calibri" w:eastAsia="Microsoft YaHei"/>
          <w:color w:val="1F2937"/>
          <w:sz w:val="20"/>
        </w:rPr>
        <w:t>[3] 王某. 工业视觉检测系统开发[M]. 北京: 机械工业出版社, 2022.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/>
        <w:sz w:val="18"/>
        <w:color w:val="66708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7085"/>
        <w:sz w:val="18"/>
      </w:rPr>
      <w:t>毕业设计初稿 · 统一批阅中心测试材料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  <w:jc w:val="left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智能分拣系统设计与实现（示例初稿）</dc:title>
  <dc:subject>毕业设计统一批阅中心测试材料</dc:subject>
  <dc:creator>E2E学生A</dc:creator>
  <cp:keywords>毕业设计, 智能分拣, 初稿, 评阅测试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