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D68" w:rsidRDefault="00AC4D68">
      <w:pPr>
        <w:rPr>
          <w:rFonts w:hint="eastAsia"/>
        </w:rPr>
      </w:pPr>
    </w:p>
    <w:p w:rsidR="00742CB4" w:rsidRPr="00742CB4" w:rsidRDefault="00742CB4" w:rsidP="00742CB4">
      <w:pPr>
        <w:jc w:val="center"/>
        <w:rPr>
          <w:rFonts w:ascii="仿宋_GB2312" w:eastAsia="仿宋_GB2312"/>
          <w:sz w:val="28"/>
          <w:szCs w:val="28"/>
        </w:rPr>
      </w:pPr>
      <w:r w:rsidRPr="00742CB4">
        <w:rPr>
          <w:rFonts w:ascii="仿宋_GB2312" w:eastAsia="仿宋_GB2312" w:hint="eastAsia"/>
          <w:sz w:val="28"/>
          <w:szCs w:val="28"/>
        </w:rPr>
        <w:t>车船税联网征收平台数据采集</w:t>
      </w:r>
      <w:r w:rsidR="00825B11">
        <w:rPr>
          <w:rFonts w:ascii="仿宋_GB2312" w:eastAsia="仿宋_GB2312" w:hint="eastAsia"/>
          <w:sz w:val="28"/>
          <w:szCs w:val="28"/>
        </w:rPr>
        <w:t>模块</w:t>
      </w:r>
    </w:p>
    <w:p w:rsidR="00742CB4" w:rsidRPr="00742CB4" w:rsidRDefault="00742CB4">
      <w:pPr>
        <w:rPr>
          <w:rFonts w:ascii="仿宋_GB2312" w:eastAsia="仿宋_GB2312"/>
          <w:sz w:val="24"/>
          <w:szCs w:val="24"/>
        </w:rPr>
      </w:pPr>
    </w:p>
    <w:p w:rsidR="00742CB4" w:rsidRPr="00742CB4" w:rsidRDefault="00742CB4" w:rsidP="00742CB4">
      <w:pPr>
        <w:spacing w:line="360" w:lineRule="auto"/>
        <w:rPr>
          <w:rFonts w:ascii="仿宋_GB2312" w:eastAsia="仿宋_GB2312"/>
          <w:sz w:val="24"/>
          <w:szCs w:val="24"/>
        </w:rPr>
      </w:pPr>
      <w:r>
        <w:rPr>
          <w:rFonts w:ascii="仿宋_GB2312" w:eastAsia="仿宋_GB2312" w:hint="eastAsia"/>
          <w:sz w:val="24"/>
          <w:szCs w:val="24"/>
        </w:rPr>
        <w:t xml:space="preserve">    目前,在总局的领导下，全国各地都在逐渐的部署公司研发的车船税连网征收系统，有超过6个地区已经部署了车船税连网征收系统并已经投入了运行。</w:t>
      </w:r>
    </w:p>
    <w:p w:rsidR="005B094A" w:rsidRDefault="008D0FF8" w:rsidP="00742CB4">
      <w:pPr>
        <w:spacing w:line="360" w:lineRule="auto"/>
        <w:ind w:firstLine="480"/>
        <w:rPr>
          <w:rFonts w:ascii="仿宋_GB2312" w:eastAsia="仿宋_GB2312"/>
          <w:sz w:val="24"/>
          <w:szCs w:val="24"/>
        </w:rPr>
      </w:pPr>
      <w:r>
        <w:rPr>
          <w:rFonts w:ascii="仿宋_GB2312" w:eastAsia="仿宋_GB2312" w:hint="eastAsia"/>
          <w:sz w:val="24"/>
          <w:szCs w:val="24"/>
        </w:rPr>
        <w:t>现在，</w:t>
      </w:r>
      <w:r w:rsidR="005B094A">
        <w:rPr>
          <w:rFonts w:ascii="仿宋_GB2312" w:eastAsia="仿宋_GB2312" w:hint="eastAsia"/>
          <w:sz w:val="24"/>
          <w:szCs w:val="24"/>
        </w:rPr>
        <w:t>各地区为车船税联网征收系统提供的硬件设备以及数据库的构建模式（采用归档模式和非归档模式两种）各不相同，所以各地区车船税联网征收生产系统所受到的压力也有所不同，为了对系统中的信息进行利用并减少对生产系统的压力，建设备份库显得尤为重要，对于采用了归档模式建设的数据库系统可以采用数据库自带的备份机制进行数据备份</w:t>
      </w:r>
      <w:r w:rsidR="003A2CB0">
        <w:rPr>
          <w:rFonts w:ascii="仿宋_GB2312" w:eastAsia="仿宋_GB2312" w:hint="eastAsia"/>
          <w:sz w:val="24"/>
          <w:szCs w:val="24"/>
        </w:rPr>
        <w:t>形成备份库，对于采取非归档模式建设的数据库系统采用建设数据库过程（数据采集）的方式建设备份库，本文所描述的就是采用数据库过程（数据采集）的方式建设备份库，由于目前时间比较紧任务多，这里主要论述对联网征收主要数据信息的采集和备份，其他的信息日后会逐渐完善。</w:t>
      </w:r>
    </w:p>
    <w:p w:rsidR="008D0FF8" w:rsidRDefault="008D0FF8" w:rsidP="00742CB4">
      <w:pPr>
        <w:spacing w:line="360" w:lineRule="auto"/>
        <w:ind w:firstLine="480"/>
        <w:rPr>
          <w:rFonts w:ascii="仿宋_GB2312" w:eastAsia="仿宋_GB2312"/>
          <w:sz w:val="24"/>
          <w:szCs w:val="24"/>
        </w:rPr>
      </w:pPr>
    </w:p>
    <w:p w:rsidR="00825B11" w:rsidRDefault="00825B11" w:rsidP="00825B11">
      <w:pPr>
        <w:pStyle w:val="a5"/>
        <w:numPr>
          <w:ilvl w:val="0"/>
          <w:numId w:val="1"/>
        </w:numPr>
        <w:spacing w:line="360" w:lineRule="auto"/>
        <w:ind w:firstLineChars="0"/>
        <w:rPr>
          <w:rFonts w:ascii="仿宋_GB2312" w:eastAsia="仿宋_GB2312"/>
          <w:sz w:val="24"/>
          <w:szCs w:val="24"/>
        </w:rPr>
      </w:pPr>
      <w:r w:rsidRPr="00825B11">
        <w:rPr>
          <w:rFonts w:ascii="仿宋_GB2312" w:eastAsia="仿宋_GB2312" w:hint="eastAsia"/>
          <w:sz w:val="24"/>
          <w:szCs w:val="24"/>
        </w:rPr>
        <w:t>数据采集模块架构</w:t>
      </w:r>
    </w:p>
    <w:p w:rsidR="00A16EE2" w:rsidRDefault="00CD6B2B" w:rsidP="00A16EE2">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 xml:space="preserve">    </w:t>
      </w:r>
      <w:r w:rsidR="00A16EE2">
        <w:rPr>
          <w:rFonts w:ascii="仿宋_GB2312" w:eastAsia="仿宋_GB2312" w:hint="eastAsia"/>
          <w:sz w:val="24"/>
          <w:szCs w:val="24"/>
        </w:rPr>
        <w:t>数据采集模块采用结构化的方式进行构建，具体</w:t>
      </w:r>
      <w:r w:rsidR="00480ADE">
        <w:rPr>
          <w:rFonts w:ascii="仿宋_GB2312" w:eastAsia="仿宋_GB2312" w:hint="eastAsia"/>
          <w:sz w:val="24"/>
          <w:szCs w:val="24"/>
        </w:rPr>
        <w:t>如</w:t>
      </w:r>
      <w:r w:rsidR="00A16EE2">
        <w:rPr>
          <w:rFonts w:ascii="仿宋_GB2312" w:eastAsia="仿宋_GB2312" w:hint="eastAsia"/>
          <w:sz w:val="24"/>
          <w:szCs w:val="24"/>
        </w:rPr>
        <w:t>下图所示：</w:t>
      </w:r>
    </w:p>
    <w:p w:rsidR="00A16EE2" w:rsidRDefault="005B094A" w:rsidP="00A16EE2">
      <w:pPr>
        <w:pStyle w:val="a5"/>
        <w:spacing w:line="360" w:lineRule="auto"/>
        <w:ind w:left="480" w:firstLineChars="0" w:firstLine="0"/>
        <w:rPr>
          <w:rFonts w:ascii="仿宋_GB2312" w:eastAsia="仿宋_GB2312"/>
          <w:sz w:val="24"/>
          <w:szCs w:val="24"/>
        </w:rPr>
      </w:pPr>
      <w:r w:rsidRPr="005B094A">
        <w:rPr>
          <w:rFonts w:ascii="仿宋_GB2312" w:eastAsia="仿宋_GB2312"/>
          <w:noProof/>
          <w:sz w:val="24"/>
          <w:szCs w:val="24"/>
        </w:rPr>
        <w:drawing>
          <wp:inline distT="0" distB="0" distL="0" distR="0">
            <wp:extent cx="5274310" cy="2111555"/>
            <wp:effectExtent l="19050" t="0" r="254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2780" cy="3571900"/>
                      <a:chOff x="132732" y="2643182"/>
                      <a:chExt cx="8922780" cy="3571900"/>
                    </a:xfrm>
                  </a:grpSpPr>
                  <a:sp>
                    <a:nvSpPr>
                      <a:cNvPr id="4" name="矩形 3"/>
                      <a:cNvSpPr/>
                    </a:nvSpPr>
                    <a:spPr>
                      <a:xfrm>
                        <a:off x="142844" y="5572140"/>
                        <a:ext cx="8912668" cy="642942"/>
                      </a:xfrm>
                      <a:prstGeom prst="rect">
                        <a:avLst/>
                      </a:prstGeom>
                      <a:noFill/>
                      <a:ln>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流程图: 磁盘 4"/>
                      <a:cNvSpPr/>
                    </a:nvSpPr>
                    <a:spPr>
                      <a:xfrm>
                        <a:off x="3081086" y="5643578"/>
                        <a:ext cx="3071834" cy="441074"/>
                      </a:xfrm>
                      <a:prstGeom prst="flowChartMagneticDisk">
                        <a:avLst/>
                      </a:prstGeom>
                      <a:solidFill>
                        <a:schemeClr val="accent4">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202772" y="5618686"/>
                        <a:ext cx="2159566"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车船税联网征收生产系统</a:t>
                          </a:r>
                          <a:endParaRPr lang="zh-CN" altLang="en-US" sz="1400" dirty="0"/>
                        </a:p>
                      </a:txBody>
                      <a:useSpRect/>
                    </a:txSp>
                  </a:sp>
                  <a:sp>
                    <a:nvSpPr>
                      <a:cNvPr id="7" name="TextBox 6"/>
                      <a:cNvSpPr txBox="1"/>
                    </a:nvSpPr>
                    <a:spPr>
                      <a:xfrm>
                        <a:off x="3851220" y="5786454"/>
                        <a:ext cx="1710725"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latin typeface="+mn-ea"/>
                            </a:rPr>
                            <a:t>生产库 </a:t>
                          </a:r>
                          <a:r>
                            <a:rPr lang="en-US" altLang="zh-CN" sz="1400" dirty="0" smtClean="0">
                              <a:latin typeface="+mn-ea"/>
                            </a:rPr>
                            <a:t>(</a:t>
                          </a:r>
                          <a:r>
                            <a:rPr lang="zh-CN" altLang="en-US" sz="1400" dirty="0" smtClean="0">
                              <a:latin typeface="+mn-ea"/>
                            </a:rPr>
                            <a:t>明细数据</a:t>
                          </a:r>
                          <a:r>
                            <a:rPr lang="en-US" altLang="zh-CN" sz="1400" dirty="0" smtClean="0">
                              <a:latin typeface="+mn-ea"/>
                            </a:rPr>
                            <a:t>)</a:t>
                          </a:r>
                          <a:endParaRPr lang="zh-CN" altLang="en-US" sz="1400" dirty="0">
                            <a:latin typeface="+mn-ea"/>
                          </a:endParaRPr>
                        </a:p>
                      </a:txBody>
                      <a:useSpRect/>
                    </a:txSp>
                  </a:sp>
                  <a:sp>
                    <a:nvSpPr>
                      <a:cNvPr id="8" name="矩形 7"/>
                      <a:cNvSpPr/>
                    </a:nvSpPr>
                    <a:spPr>
                      <a:xfrm>
                        <a:off x="132732" y="2643182"/>
                        <a:ext cx="8912668" cy="2713708"/>
                      </a:xfrm>
                      <a:prstGeom prst="rect">
                        <a:avLst/>
                      </a:prstGeom>
                      <a:noFill/>
                      <a:ln>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流程图: 磁盘 8"/>
                      <a:cNvSpPr/>
                    </a:nvSpPr>
                    <a:spPr>
                      <a:xfrm>
                        <a:off x="3115218" y="3234038"/>
                        <a:ext cx="3071834" cy="441074"/>
                      </a:xfrm>
                      <a:prstGeom prst="flowChartMagneticDisk">
                        <a:avLst/>
                      </a:prstGeom>
                      <a:solidFill>
                        <a:schemeClr val="accent4">
                          <a:lumMod val="20000"/>
                          <a:lumOff val="8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214282" y="2786058"/>
                        <a:ext cx="1620957"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联网征收备份系统</a:t>
                          </a:r>
                          <a:endParaRPr lang="zh-CN" altLang="en-US" sz="1400" dirty="0"/>
                        </a:p>
                      </a:txBody>
                      <a:useSpRect/>
                    </a:txSp>
                  </a:sp>
                  <a:sp>
                    <a:nvSpPr>
                      <a:cNvPr id="11" name="TextBox 10"/>
                      <a:cNvSpPr txBox="1"/>
                    </a:nvSpPr>
                    <a:spPr>
                      <a:xfrm>
                        <a:off x="3841108" y="3376914"/>
                        <a:ext cx="1620957"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latin typeface="+mn-ea"/>
                            </a:rPr>
                            <a:t>备份库</a:t>
                          </a:r>
                          <a:r>
                            <a:rPr lang="en-US" altLang="zh-CN" sz="1400" dirty="0" smtClean="0">
                              <a:latin typeface="+mn-ea"/>
                            </a:rPr>
                            <a:t>(</a:t>
                          </a:r>
                          <a:r>
                            <a:rPr lang="zh-CN" altLang="en-US" sz="1400" dirty="0" smtClean="0">
                              <a:latin typeface="+mn-ea"/>
                            </a:rPr>
                            <a:t>明细数据</a:t>
                          </a:r>
                          <a:r>
                            <a:rPr lang="en-US" altLang="zh-CN" sz="1400" dirty="0" smtClean="0">
                              <a:latin typeface="+mn-ea"/>
                            </a:rPr>
                            <a:t>)</a:t>
                          </a:r>
                          <a:endParaRPr lang="zh-CN" altLang="en-US" sz="1400" dirty="0">
                            <a:latin typeface="+mn-ea"/>
                          </a:endParaRPr>
                        </a:p>
                      </a:txBody>
                      <a:useSpRect/>
                    </a:txSp>
                  </a:sp>
                  <a:cxnSp>
                    <a:nvCxnSpPr>
                      <a:cNvPr id="12" name="直接连接符 11"/>
                      <a:cNvCxnSpPr/>
                    </a:nvCxnSpPr>
                    <a:spPr>
                      <a:xfrm>
                        <a:off x="563630" y="4522224"/>
                        <a:ext cx="164307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3" name="直接连接符 12"/>
                      <a:cNvCxnSpPr/>
                    </a:nvCxnSpPr>
                    <a:spPr>
                      <a:xfrm>
                        <a:off x="563630" y="4894162"/>
                        <a:ext cx="164307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直接连接符 13"/>
                      <a:cNvCxnSpPr/>
                    </a:nvCxnSpPr>
                    <a:spPr>
                      <a:xfrm rot="5400000">
                        <a:off x="385035" y="4715567"/>
                        <a:ext cx="357190" cy="1588"/>
                      </a:xfrm>
                      <a:prstGeom prst="line">
                        <a:avLst/>
                      </a:prstGeom>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788088" y="4578914"/>
                        <a:ext cx="1082348"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latin typeface="+mn-ea"/>
                            </a:rPr>
                            <a:t>定时器模块</a:t>
                          </a:r>
                          <a:endParaRPr lang="zh-CN" altLang="en-US" sz="1400" dirty="0">
                            <a:latin typeface="+mn-ea"/>
                          </a:endParaRPr>
                        </a:p>
                      </a:txBody>
                      <a:useSpRect/>
                    </a:txSp>
                  </a:sp>
                  <a:cxnSp>
                    <a:nvCxnSpPr>
                      <a:cNvPr id="16" name="直接连接符 15"/>
                      <a:cNvCxnSpPr/>
                    </a:nvCxnSpPr>
                    <a:spPr>
                      <a:xfrm>
                        <a:off x="3849778" y="4522224"/>
                        <a:ext cx="164307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直接连接符 16"/>
                      <a:cNvCxnSpPr/>
                    </a:nvCxnSpPr>
                    <a:spPr>
                      <a:xfrm>
                        <a:off x="3849778" y="4894162"/>
                        <a:ext cx="164307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直接连接符 17"/>
                      <a:cNvCxnSpPr/>
                    </a:nvCxnSpPr>
                    <a:spPr>
                      <a:xfrm rot="5400000">
                        <a:off x="3671183" y="4715567"/>
                        <a:ext cx="357190" cy="1588"/>
                      </a:xfrm>
                      <a:prstGeom prst="line">
                        <a:avLst/>
                      </a:prstGeom>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4000496" y="4578914"/>
                        <a:ext cx="1261884"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latin typeface="+mn-ea"/>
                            </a:rPr>
                            <a:t>数据采集模块</a:t>
                          </a:r>
                          <a:endParaRPr lang="zh-CN" altLang="en-US" sz="1400" dirty="0">
                            <a:latin typeface="+mn-ea"/>
                          </a:endParaRPr>
                        </a:p>
                      </a:txBody>
                      <a:useSpRect/>
                    </a:txSp>
                  </a:sp>
                  <a:sp>
                    <a:nvSpPr>
                      <a:cNvPr id="21" name="上箭头 20"/>
                      <a:cNvSpPr/>
                    </a:nvSpPr>
                    <a:spPr>
                      <a:xfrm>
                        <a:off x="4549410" y="4929198"/>
                        <a:ext cx="165466" cy="785818"/>
                      </a:xfrm>
                      <a:prstGeom prst="upArrow">
                        <a:avLst/>
                      </a:prstGeom>
                      <a:solidFill>
                        <a:schemeClr val="bg2">
                          <a:lumMod val="9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上箭头 21"/>
                      <a:cNvSpPr/>
                    </a:nvSpPr>
                    <a:spPr>
                      <a:xfrm>
                        <a:off x="4572000" y="3714752"/>
                        <a:ext cx="165466" cy="785818"/>
                      </a:xfrm>
                      <a:prstGeom prst="upArrow">
                        <a:avLst/>
                      </a:prstGeom>
                      <a:solidFill>
                        <a:schemeClr val="bg2">
                          <a:lumMod val="90000"/>
                        </a:schemeClr>
                      </a:solid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93C6A" w:rsidRDefault="00093C6A" w:rsidP="00A16EE2">
      <w:pPr>
        <w:pStyle w:val="a5"/>
        <w:spacing w:line="360" w:lineRule="auto"/>
        <w:ind w:left="480" w:firstLineChars="0" w:firstLine="0"/>
        <w:rPr>
          <w:rFonts w:ascii="仿宋_GB2312" w:eastAsia="仿宋_GB2312"/>
          <w:sz w:val="24"/>
          <w:szCs w:val="24"/>
        </w:rPr>
      </w:pPr>
    </w:p>
    <w:p w:rsidR="00093C6A" w:rsidRPr="00093C6A" w:rsidRDefault="00CD6B2B" w:rsidP="00A16EE2">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 xml:space="preserve">    数据采集模块的实现的目标就是在定时器的管理下，及时、准确、快速的</w:t>
      </w:r>
      <w:r w:rsidR="00840059">
        <w:rPr>
          <w:rFonts w:ascii="仿宋_GB2312" w:eastAsia="仿宋_GB2312" w:hint="eastAsia"/>
          <w:sz w:val="24"/>
          <w:szCs w:val="24"/>
        </w:rPr>
        <w:t>将</w:t>
      </w:r>
      <w:r>
        <w:rPr>
          <w:rFonts w:ascii="仿宋_GB2312" w:eastAsia="仿宋_GB2312" w:hint="eastAsia"/>
          <w:sz w:val="24"/>
          <w:szCs w:val="24"/>
        </w:rPr>
        <w:t>联网征收平台的生产库的相关信息完整的采集</w:t>
      </w:r>
      <w:r w:rsidR="005B094A">
        <w:rPr>
          <w:rFonts w:ascii="仿宋_GB2312" w:eastAsia="仿宋_GB2312" w:hint="eastAsia"/>
          <w:sz w:val="24"/>
          <w:szCs w:val="24"/>
        </w:rPr>
        <w:t>备份</w:t>
      </w:r>
      <w:r>
        <w:rPr>
          <w:rFonts w:ascii="仿宋_GB2312" w:eastAsia="仿宋_GB2312" w:hint="eastAsia"/>
          <w:sz w:val="24"/>
          <w:szCs w:val="24"/>
        </w:rPr>
        <w:t>到各地区</w:t>
      </w:r>
      <w:r w:rsidR="005B094A">
        <w:rPr>
          <w:rFonts w:ascii="仿宋_GB2312" w:eastAsia="仿宋_GB2312" w:hint="eastAsia"/>
          <w:sz w:val="24"/>
          <w:szCs w:val="24"/>
        </w:rPr>
        <w:t>车船税联网征收备份系统</w:t>
      </w:r>
      <w:r>
        <w:rPr>
          <w:rFonts w:ascii="仿宋_GB2312" w:eastAsia="仿宋_GB2312" w:hint="eastAsia"/>
          <w:sz w:val="24"/>
          <w:szCs w:val="24"/>
        </w:rPr>
        <w:t>的</w:t>
      </w:r>
      <w:r w:rsidR="005B094A">
        <w:rPr>
          <w:rFonts w:ascii="仿宋_GB2312" w:eastAsia="仿宋_GB2312" w:hint="eastAsia"/>
          <w:sz w:val="24"/>
          <w:szCs w:val="24"/>
        </w:rPr>
        <w:t>备份</w:t>
      </w:r>
      <w:r>
        <w:rPr>
          <w:rFonts w:ascii="仿宋_GB2312" w:eastAsia="仿宋_GB2312" w:hint="eastAsia"/>
          <w:sz w:val="24"/>
          <w:szCs w:val="24"/>
        </w:rPr>
        <w:t>库中</w:t>
      </w:r>
      <w:r w:rsidR="00480ADE">
        <w:rPr>
          <w:rFonts w:ascii="仿宋_GB2312" w:eastAsia="仿宋_GB2312" w:hint="eastAsia"/>
          <w:sz w:val="24"/>
          <w:szCs w:val="24"/>
        </w:rPr>
        <w:t>，为后续的处理和分析</w:t>
      </w:r>
      <w:r w:rsidR="005B094A">
        <w:rPr>
          <w:rFonts w:ascii="仿宋_GB2312" w:eastAsia="仿宋_GB2312" w:hint="eastAsia"/>
          <w:sz w:val="24"/>
          <w:szCs w:val="24"/>
        </w:rPr>
        <w:t>减小对生产库压力并</w:t>
      </w:r>
      <w:r w:rsidR="00480ADE">
        <w:rPr>
          <w:rFonts w:ascii="仿宋_GB2312" w:eastAsia="仿宋_GB2312" w:hint="eastAsia"/>
          <w:sz w:val="24"/>
          <w:szCs w:val="24"/>
        </w:rPr>
        <w:t>提供数据源</w:t>
      </w:r>
      <w:r>
        <w:rPr>
          <w:rFonts w:ascii="仿宋_GB2312" w:eastAsia="仿宋_GB2312" w:hint="eastAsia"/>
          <w:sz w:val="24"/>
          <w:szCs w:val="24"/>
        </w:rPr>
        <w:t>。</w:t>
      </w:r>
    </w:p>
    <w:p w:rsidR="00825B11" w:rsidRDefault="00825B11" w:rsidP="00825B11">
      <w:pPr>
        <w:pStyle w:val="a5"/>
        <w:numPr>
          <w:ilvl w:val="0"/>
          <w:numId w:val="1"/>
        </w:numPr>
        <w:spacing w:line="360" w:lineRule="auto"/>
        <w:ind w:firstLineChars="0"/>
        <w:rPr>
          <w:rFonts w:ascii="仿宋_GB2312" w:eastAsia="仿宋_GB2312"/>
          <w:sz w:val="24"/>
          <w:szCs w:val="24"/>
        </w:rPr>
      </w:pPr>
      <w:r>
        <w:rPr>
          <w:rFonts w:ascii="仿宋_GB2312" w:eastAsia="仿宋_GB2312" w:hint="eastAsia"/>
          <w:sz w:val="24"/>
          <w:szCs w:val="24"/>
        </w:rPr>
        <w:lastRenderedPageBreak/>
        <w:t>模块功能</w:t>
      </w:r>
    </w:p>
    <w:p w:rsidR="00423FD1" w:rsidRDefault="00423FD1" w:rsidP="00423FD1">
      <w:pPr>
        <w:pStyle w:val="a5"/>
        <w:spacing w:line="360" w:lineRule="auto"/>
        <w:ind w:left="480" w:firstLineChars="0" w:firstLine="0"/>
        <w:rPr>
          <w:rFonts w:ascii="仿宋_GB2312" w:eastAsia="仿宋_GB2312"/>
          <w:sz w:val="24"/>
          <w:szCs w:val="24"/>
        </w:rPr>
      </w:pPr>
    </w:p>
    <w:p w:rsidR="00445479" w:rsidRDefault="00907BB6" w:rsidP="00423FD1">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 xml:space="preserve">            </w:t>
      </w:r>
      <w:r w:rsidR="00682F04" w:rsidRPr="00682F04">
        <w:rPr>
          <w:rFonts w:ascii="仿宋_GB2312" w:eastAsia="仿宋_GB2312"/>
          <w:noProof/>
          <w:sz w:val="24"/>
          <w:szCs w:val="24"/>
        </w:rPr>
        <w:drawing>
          <wp:inline distT="0" distB="0" distL="0" distR="0">
            <wp:extent cx="2809875" cy="1914525"/>
            <wp:effectExtent l="19050" t="0" r="0" b="0"/>
            <wp:docPr id="6"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74836" cy="2585150"/>
                      <a:chOff x="2485044" y="714356"/>
                      <a:chExt cx="3874836" cy="2585150"/>
                    </a:xfrm>
                  </a:grpSpPr>
                  <a:sp>
                    <a:nvSpPr>
                      <a:cNvPr id="4" name="矩形 3"/>
                      <a:cNvSpPr/>
                    </a:nvSpPr>
                    <a:spPr>
                      <a:xfrm>
                        <a:off x="3428992" y="714356"/>
                        <a:ext cx="1928826" cy="42862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3748844" y="756298"/>
                        <a:ext cx="1261884"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数据采集模块</a:t>
                          </a:r>
                          <a:endParaRPr lang="zh-CN" altLang="en-US" sz="1400" dirty="0"/>
                        </a:p>
                      </a:txBody>
                      <a:useSpRect/>
                    </a:txSp>
                  </a:sp>
                  <a:sp>
                    <a:nvSpPr>
                      <a:cNvPr id="6" name="矩形 5"/>
                      <a:cNvSpPr/>
                    </a:nvSpPr>
                    <a:spPr>
                      <a:xfrm>
                        <a:off x="2514540" y="1799308"/>
                        <a:ext cx="357190" cy="150019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2485044" y="1870746"/>
                        <a:ext cx="400110" cy="1349087"/>
                      </a:xfrm>
                      <a:prstGeom prst="rect">
                        <a:avLst/>
                      </a:prstGeom>
                      <a:noFill/>
                    </a:spPr>
                    <a:txSp>
                      <a:txBody>
                        <a:bodyPr vert="eaVert"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数据及时性检查</a:t>
                          </a:r>
                          <a:endParaRPr lang="zh-CN" altLang="en-US" sz="1400" dirty="0"/>
                        </a:p>
                      </a:txBody>
                      <a:useSpRect/>
                    </a:txSp>
                  </a:sp>
                  <a:sp>
                    <a:nvSpPr>
                      <a:cNvPr id="8" name="矩形 7"/>
                      <a:cNvSpPr/>
                    </a:nvSpPr>
                    <a:spPr>
                      <a:xfrm>
                        <a:off x="3430788" y="1799308"/>
                        <a:ext cx="399132" cy="150019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401294" y="1870746"/>
                        <a:ext cx="400110" cy="1349087"/>
                      </a:xfrm>
                      <a:prstGeom prst="rect">
                        <a:avLst/>
                      </a:prstGeom>
                      <a:noFill/>
                    </a:spPr>
                    <a:txSp>
                      <a:txBody>
                        <a:bodyPr vert="eaVert"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数据完整性检查</a:t>
                          </a:r>
                          <a:endParaRPr lang="zh-CN" altLang="en-US" sz="1400" dirty="0"/>
                        </a:p>
                      </a:txBody>
                      <a:useSpRect/>
                    </a:txSp>
                  </a:sp>
                  <a:sp>
                    <a:nvSpPr>
                      <a:cNvPr id="10" name="矩形 9"/>
                      <a:cNvSpPr/>
                    </a:nvSpPr>
                    <a:spPr>
                      <a:xfrm>
                        <a:off x="4258548" y="1799308"/>
                        <a:ext cx="357190" cy="150019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4229061" y="1870746"/>
                        <a:ext cx="400110" cy="1169551"/>
                      </a:xfrm>
                      <a:prstGeom prst="rect">
                        <a:avLst/>
                      </a:prstGeom>
                      <a:noFill/>
                    </a:spPr>
                    <a:txSp>
                      <a:txBody>
                        <a:bodyPr vert="eaVert"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数据抽取备份</a:t>
                          </a:r>
                          <a:endParaRPr lang="zh-CN" altLang="en-US" sz="1400" dirty="0"/>
                        </a:p>
                      </a:txBody>
                      <a:useSpRect/>
                    </a:txSp>
                  </a:sp>
                  <a:sp>
                    <a:nvSpPr>
                      <a:cNvPr id="12" name="矩形 11"/>
                      <a:cNvSpPr/>
                    </a:nvSpPr>
                    <a:spPr>
                      <a:xfrm>
                        <a:off x="5115804" y="1799308"/>
                        <a:ext cx="357190" cy="150019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5086319" y="1870746"/>
                        <a:ext cx="400110" cy="810478"/>
                      </a:xfrm>
                      <a:prstGeom prst="rect">
                        <a:avLst/>
                      </a:prstGeom>
                      <a:noFill/>
                    </a:spPr>
                    <a:txSp>
                      <a:txBody>
                        <a:bodyPr vert="eaVert"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日志处理</a:t>
                          </a:r>
                          <a:endParaRPr lang="zh-CN" altLang="en-US" sz="1400" dirty="0"/>
                        </a:p>
                      </a:txBody>
                      <a:useSpRect/>
                    </a:txSp>
                  </a:sp>
                  <a:cxnSp>
                    <a:nvCxnSpPr>
                      <a:cNvPr id="19" name="直接连接符 18"/>
                      <a:cNvCxnSpPr/>
                    </a:nvCxnSpPr>
                    <a:spPr>
                      <a:xfrm rot="5400000" flipH="1" flipV="1">
                        <a:off x="2596739" y="1671069"/>
                        <a:ext cx="21431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直接连接符 19"/>
                      <a:cNvCxnSpPr/>
                    </a:nvCxnSpPr>
                    <a:spPr>
                      <a:xfrm rot="5400000" flipH="1" flipV="1">
                        <a:off x="3525433" y="1671069"/>
                        <a:ext cx="21431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直接连接符 20"/>
                      <a:cNvCxnSpPr/>
                    </a:nvCxnSpPr>
                    <a:spPr>
                      <a:xfrm rot="5400000" flipH="1" flipV="1">
                        <a:off x="4311251" y="1673371"/>
                        <a:ext cx="21431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2" name="直接连接符 21"/>
                      <a:cNvCxnSpPr/>
                    </a:nvCxnSpPr>
                    <a:spPr>
                      <a:xfrm rot="5400000" flipH="1" flipV="1">
                        <a:off x="5168507" y="1671069"/>
                        <a:ext cx="21431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直接连接符 27"/>
                      <a:cNvCxnSpPr/>
                    </a:nvCxnSpPr>
                    <a:spPr>
                      <a:xfrm rot="5400000">
                        <a:off x="4215604" y="1356504"/>
                        <a:ext cx="428628" cy="1588"/>
                      </a:xfrm>
                      <a:prstGeom prst="line">
                        <a:avLst/>
                      </a:prstGeom>
                    </a:spPr>
                    <a:style>
                      <a:lnRef idx="1">
                        <a:schemeClr val="accent1"/>
                      </a:lnRef>
                      <a:fillRef idx="0">
                        <a:schemeClr val="accent1"/>
                      </a:fillRef>
                      <a:effectRef idx="0">
                        <a:schemeClr val="accent1"/>
                      </a:effectRef>
                      <a:fontRef idx="minor">
                        <a:schemeClr val="tx1"/>
                      </a:fontRef>
                    </a:style>
                  </a:cxnSp>
                  <a:sp>
                    <a:nvSpPr>
                      <a:cNvPr id="29" name="矩形 28"/>
                      <a:cNvSpPr/>
                    </a:nvSpPr>
                    <a:spPr>
                      <a:xfrm>
                        <a:off x="5989250" y="1785926"/>
                        <a:ext cx="357190" cy="1500198"/>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5959770" y="1857364"/>
                        <a:ext cx="400110" cy="990015"/>
                      </a:xfrm>
                      <a:prstGeom prst="rect">
                        <a:avLst/>
                      </a:prstGeom>
                      <a:noFill/>
                    </a:spPr>
                    <a:txSp>
                      <a:txBody>
                        <a:bodyPr vert="eaVert"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定时器建设</a:t>
                          </a:r>
                          <a:endParaRPr lang="zh-CN" altLang="en-US" sz="1400" dirty="0"/>
                        </a:p>
                      </a:txBody>
                      <a:useSpRect/>
                    </a:txSp>
                  </a:sp>
                  <a:cxnSp>
                    <a:nvCxnSpPr>
                      <a:cNvPr id="31" name="直接连接符 30"/>
                      <a:cNvCxnSpPr/>
                    </a:nvCxnSpPr>
                    <a:spPr>
                      <a:xfrm rot="5400000" flipH="1" flipV="1">
                        <a:off x="6041953" y="1657687"/>
                        <a:ext cx="21431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直接连接符 32"/>
                      <a:cNvCxnSpPr/>
                    </a:nvCxnSpPr>
                    <a:spPr>
                      <a:xfrm>
                        <a:off x="2703102" y="1556864"/>
                        <a:ext cx="3429024"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82F04" w:rsidRDefault="00682F04" w:rsidP="00423FD1">
      <w:pPr>
        <w:pStyle w:val="a5"/>
        <w:spacing w:line="360" w:lineRule="auto"/>
        <w:ind w:left="480" w:firstLineChars="0" w:firstLine="0"/>
        <w:rPr>
          <w:rFonts w:ascii="仿宋_GB2312" w:eastAsia="仿宋_GB2312"/>
          <w:sz w:val="24"/>
          <w:szCs w:val="24"/>
        </w:rPr>
      </w:pPr>
    </w:p>
    <w:p w:rsidR="00445479" w:rsidRDefault="00237985" w:rsidP="00EF378E">
      <w:pPr>
        <w:pStyle w:val="a5"/>
        <w:spacing w:line="360" w:lineRule="auto"/>
        <w:ind w:left="480" w:firstLineChars="0" w:firstLine="480"/>
        <w:rPr>
          <w:rFonts w:ascii="仿宋_GB2312" w:eastAsia="仿宋_GB2312"/>
          <w:sz w:val="24"/>
          <w:szCs w:val="24"/>
        </w:rPr>
      </w:pPr>
      <w:r>
        <w:rPr>
          <w:rFonts w:ascii="仿宋_GB2312" w:eastAsia="仿宋_GB2312" w:hint="eastAsia"/>
          <w:sz w:val="24"/>
          <w:szCs w:val="24"/>
        </w:rPr>
        <w:t>本模块主要包括：数据及时性检查、数据完整性检查、数据抽取备份、日志处理、定时器建设等五项功能。</w:t>
      </w:r>
    </w:p>
    <w:p w:rsidR="00EF378E" w:rsidRDefault="00EF378E" w:rsidP="00EF378E">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1、数据及时性检查</w:t>
      </w:r>
    </w:p>
    <w:p w:rsidR="00EF378E" w:rsidRPr="00EF378E" w:rsidRDefault="00EF378E" w:rsidP="00EF378E">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 xml:space="preserve">   </w:t>
      </w:r>
      <w:r w:rsidR="00AC28B1">
        <w:rPr>
          <w:rFonts w:ascii="仿宋_GB2312" w:eastAsia="仿宋_GB2312" w:hint="eastAsia"/>
          <w:sz w:val="24"/>
          <w:szCs w:val="24"/>
        </w:rPr>
        <w:t xml:space="preserve"> </w:t>
      </w:r>
      <w:r>
        <w:rPr>
          <w:rFonts w:ascii="仿宋_GB2312" w:eastAsia="仿宋_GB2312" w:hint="eastAsia"/>
          <w:sz w:val="24"/>
          <w:szCs w:val="24"/>
        </w:rPr>
        <w:t>定时对采集到备份库中的数据进行检查，确认数据是否已经采集（备份）到备份库，如果数据已经采集（备份）到备份库则检查结束，否则检查生产库是否有数据，如果没有则检查结束，否则进行数据采集（备份）。</w:t>
      </w:r>
    </w:p>
    <w:p w:rsidR="00907BB6" w:rsidRDefault="00EF378E" w:rsidP="00423FD1">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2</w:t>
      </w:r>
      <w:r w:rsidR="000802E7">
        <w:rPr>
          <w:rFonts w:ascii="仿宋_GB2312" w:eastAsia="仿宋_GB2312" w:hint="eastAsia"/>
          <w:sz w:val="24"/>
          <w:szCs w:val="24"/>
        </w:rPr>
        <w:t>、数据</w:t>
      </w:r>
      <w:r>
        <w:rPr>
          <w:rFonts w:ascii="仿宋_GB2312" w:eastAsia="仿宋_GB2312" w:hint="eastAsia"/>
          <w:sz w:val="24"/>
          <w:szCs w:val="24"/>
        </w:rPr>
        <w:t>完整</w:t>
      </w:r>
      <w:r w:rsidR="000802E7">
        <w:rPr>
          <w:rFonts w:ascii="仿宋_GB2312" w:eastAsia="仿宋_GB2312" w:hint="eastAsia"/>
          <w:sz w:val="24"/>
          <w:szCs w:val="24"/>
        </w:rPr>
        <w:t>性检查</w:t>
      </w:r>
    </w:p>
    <w:p w:rsidR="00907BB6" w:rsidRDefault="004E17B2" w:rsidP="00423FD1">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 xml:space="preserve">   </w:t>
      </w:r>
      <w:r w:rsidR="00AC28B1">
        <w:rPr>
          <w:rFonts w:ascii="仿宋_GB2312" w:eastAsia="仿宋_GB2312" w:hint="eastAsia"/>
          <w:sz w:val="24"/>
          <w:szCs w:val="24"/>
        </w:rPr>
        <w:t xml:space="preserve"> </w:t>
      </w:r>
      <w:r w:rsidR="00EF378E">
        <w:rPr>
          <w:rFonts w:ascii="仿宋_GB2312" w:eastAsia="仿宋_GB2312" w:hint="eastAsia"/>
          <w:sz w:val="24"/>
          <w:szCs w:val="24"/>
        </w:rPr>
        <w:t>定时对采集到备份库中的数据（数据条数）与生产库中要采集（备份）的数据（条数）进行比对分析，如果一致说明本次采集（备份）</w:t>
      </w:r>
      <w:r w:rsidR="0002322C">
        <w:rPr>
          <w:rFonts w:ascii="仿宋_GB2312" w:eastAsia="仿宋_GB2312" w:hint="eastAsia"/>
          <w:sz w:val="24"/>
          <w:szCs w:val="24"/>
        </w:rPr>
        <w:t>正常完成</w:t>
      </w:r>
      <w:r w:rsidR="00EF378E">
        <w:rPr>
          <w:rFonts w:ascii="仿宋_GB2312" w:eastAsia="仿宋_GB2312" w:hint="eastAsia"/>
          <w:sz w:val="24"/>
          <w:szCs w:val="24"/>
        </w:rPr>
        <w:t>，否则删除备份库中采集（备份）的数据从新进行数据采集（备份）。</w:t>
      </w:r>
    </w:p>
    <w:p w:rsidR="00F12E61" w:rsidRDefault="00F12E61" w:rsidP="00F12E61">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3、数据采集备份</w:t>
      </w:r>
    </w:p>
    <w:p w:rsidR="00F12E61" w:rsidRDefault="00D03CD0" w:rsidP="00374EC5">
      <w:pPr>
        <w:pStyle w:val="a5"/>
        <w:spacing w:line="360" w:lineRule="auto"/>
        <w:ind w:left="480" w:firstLineChars="0" w:firstLine="480"/>
        <w:rPr>
          <w:rFonts w:ascii="仿宋_GB2312" w:eastAsia="仿宋_GB2312"/>
          <w:sz w:val="24"/>
          <w:szCs w:val="24"/>
        </w:rPr>
      </w:pPr>
      <w:r>
        <w:rPr>
          <w:rFonts w:ascii="仿宋_GB2312" w:eastAsia="仿宋_GB2312" w:hint="eastAsia"/>
          <w:sz w:val="24"/>
          <w:szCs w:val="24"/>
        </w:rPr>
        <w:t>在定时器的控制下，对生产库中要备份的数据进行采集并备份到备份库中，对采集（备份）的结果记录到日志文件中。</w:t>
      </w:r>
    </w:p>
    <w:p w:rsidR="0039551D" w:rsidRDefault="0039551D" w:rsidP="0039551D">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4、日志文件处理</w:t>
      </w:r>
    </w:p>
    <w:p w:rsidR="0039551D" w:rsidRDefault="0039551D" w:rsidP="00F6367E">
      <w:pPr>
        <w:pStyle w:val="a5"/>
        <w:spacing w:line="360" w:lineRule="auto"/>
        <w:ind w:left="480" w:firstLineChars="0" w:firstLine="480"/>
        <w:rPr>
          <w:rFonts w:ascii="仿宋_GB2312" w:eastAsia="仿宋_GB2312"/>
          <w:sz w:val="24"/>
          <w:szCs w:val="24"/>
        </w:rPr>
      </w:pPr>
      <w:r>
        <w:rPr>
          <w:rFonts w:ascii="仿宋_GB2312" w:eastAsia="仿宋_GB2312" w:hint="eastAsia"/>
          <w:sz w:val="24"/>
          <w:szCs w:val="24"/>
        </w:rPr>
        <w:t>日志文件记载数据采集（备份）工作的所有状态，包括数据表名称、采集（备份）日期、完成标志、处理数据条数等</w:t>
      </w:r>
      <w:r w:rsidR="00F6367E">
        <w:rPr>
          <w:rFonts w:ascii="仿宋_GB2312" w:eastAsia="仿宋_GB2312" w:hint="eastAsia"/>
          <w:sz w:val="24"/>
          <w:szCs w:val="24"/>
        </w:rPr>
        <w:t>。</w:t>
      </w:r>
    </w:p>
    <w:p w:rsidR="00F6367E" w:rsidRDefault="00F6367E" w:rsidP="00F6367E">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5、定时器建设</w:t>
      </w:r>
    </w:p>
    <w:p w:rsidR="00F6367E" w:rsidRDefault="00F6367E" w:rsidP="00F6367E">
      <w:pPr>
        <w:pStyle w:val="a5"/>
        <w:spacing w:line="360" w:lineRule="auto"/>
        <w:ind w:left="480" w:firstLineChars="0" w:firstLine="480"/>
        <w:rPr>
          <w:rFonts w:ascii="仿宋_GB2312" w:eastAsia="仿宋_GB2312"/>
          <w:sz w:val="24"/>
          <w:szCs w:val="24"/>
        </w:rPr>
      </w:pPr>
      <w:r>
        <w:rPr>
          <w:rFonts w:ascii="仿宋_GB2312" w:eastAsia="仿宋_GB2312" w:hint="eastAsia"/>
          <w:sz w:val="24"/>
          <w:szCs w:val="24"/>
        </w:rPr>
        <w:t>定时器是实现自动数据采集（备份）的控制单元，根据采集（备份）的工作流程，控制和启动各个处理功能。</w:t>
      </w:r>
    </w:p>
    <w:p w:rsidR="00F6367E" w:rsidRPr="00F6367E" w:rsidRDefault="00F6367E" w:rsidP="00F6367E">
      <w:pPr>
        <w:pStyle w:val="a5"/>
        <w:spacing w:line="360" w:lineRule="auto"/>
        <w:ind w:left="480" w:firstLineChars="0" w:firstLine="480"/>
        <w:rPr>
          <w:rFonts w:ascii="仿宋_GB2312" w:eastAsia="仿宋_GB2312"/>
          <w:sz w:val="24"/>
          <w:szCs w:val="24"/>
        </w:rPr>
      </w:pPr>
    </w:p>
    <w:p w:rsidR="00F74A2D" w:rsidRDefault="00F74A2D" w:rsidP="00F74A2D">
      <w:pPr>
        <w:pStyle w:val="a5"/>
        <w:numPr>
          <w:ilvl w:val="0"/>
          <w:numId w:val="1"/>
        </w:numPr>
        <w:spacing w:line="360" w:lineRule="auto"/>
        <w:ind w:firstLineChars="0"/>
        <w:rPr>
          <w:rFonts w:ascii="仿宋_GB2312" w:eastAsia="仿宋_GB2312"/>
          <w:sz w:val="24"/>
          <w:szCs w:val="24"/>
        </w:rPr>
      </w:pPr>
      <w:r>
        <w:rPr>
          <w:rFonts w:ascii="仿宋_GB2312" w:eastAsia="仿宋_GB2312" w:hint="eastAsia"/>
          <w:sz w:val="24"/>
          <w:szCs w:val="24"/>
        </w:rPr>
        <w:lastRenderedPageBreak/>
        <w:t>采集（备份）方式</w:t>
      </w:r>
    </w:p>
    <w:p w:rsidR="0039551D" w:rsidRDefault="00D75EB2" w:rsidP="0039551D">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 xml:space="preserve">    </w:t>
      </w:r>
      <w:r w:rsidR="00F74A2D">
        <w:rPr>
          <w:rFonts w:ascii="仿宋_GB2312" w:eastAsia="仿宋_GB2312" w:hint="eastAsia"/>
          <w:sz w:val="24"/>
          <w:szCs w:val="24"/>
        </w:rPr>
        <w:t>采集（备份）的方式包括两种，一是根据采集（备份）的条件进行增量采集（备份），再就是进行全量备份。</w:t>
      </w:r>
    </w:p>
    <w:tbl>
      <w:tblPr>
        <w:tblW w:w="7938" w:type="dxa"/>
        <w:tblInd w:w="392" w:type="dxa"/>
        <w:tblLook w:val="04A0" w:firstRow="1" w:lastRow="0" w:firstColumn="1" w:lastColumn="0" w:noHBand="0" w:noVBand="1"/>
      </w:tblPr>
      <w:tblGrid>
        <w:gridCol w:w="3402"/>
        <w:gridCol w:w="1276"/>
        <w:gridCol w:w="1417"/>
        <w:gridCol w:w="1843"/>
      </w:tblGrid>
      <w:tr w:rsidR="00255842" w:rsidRPr="00255842" w:rsidTr="00255842">
        <w:trPr>
          <w:trHeight w:val="810"/>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数据表</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采集方式</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控制方式</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启动时间</w:t>
            </w:r>
          </w:p>
        </w:tc>
      </w:tr>
      <w:tr w:rsidR="00255842" w:rsidRPr="00255842" w:rsidTr="00255842">
        <w:trPr>
          <w:trHeight w:val="270"/>
        </w:trPr>
        <w:tc>
          <w:tcPr>
            <w:tcW w:w="3402" w:type="dxa"/>
            <w:tcBorders>
              <w:top w:val="nil"/>
              <w:left w:val="single" w:sz="4" w:space="0" w:color="auto"/>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代收代缴入库明细数据的采集</w:t>
            </w:r>
          </w:p>
        </w:tc>
        <w:tc>
          <w:tcPr>
            <w:tcW w:w="1276" w:type="dxa"/>
            <w:tcBorders>
              <w:top w:val="nil"/>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增量采集</w:t>
            </w:r>
          </w:p>
        </w:tc>
        <w:tc>
          <w:tcPr>
            <w:tcW w:w="1417" w:type="dxa"/>
            <w:tcBorders>
              <w:top w:val="nil"/>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时间段</w:t>
            </w:r>
          </w:p>
        </w:tc>
        <w:tc>
          <w:tcPr>
            <w:tcW w:w="1843" w:type="dxa"/>
            <w:tcBorders>
              <w:top w:val="nil"/>
              <w:left w:val="nil"/>
              <w:bottom w:val="single" w:sz="4" w:space="0" w:color="auto"/>
              <w:right w:val="single" w:sz="4" w:space="0" w:color="auto"/>
            </w:tcBorders>
            <w:shd w:val="clear" w:color="auto" w:fill="auto"/>
            <w:vAlign w:val="center"/>
            <w:hideMark/>
          </w:tcPr>
          <w:p w:rsidR="00255842" w:rsidRPr="00255842" w:rsidRDefault="006B734D" w:rsidP="00255842">
            <w:pPr>
              <w:widowControl/>
              <w:jc w:val="center"/>
              <w:rPr>
                <w:rFonts w:ascii="仿宋_GB2312" w:eastAsia="仿宋_GB2312" w:hAnsi="宋体" w:cs="宋体"/>
                <w:kern w:val="0"/>
                <w:sz w:val="22"/>
              </w:rPr>
            </w:pPr>
            <w:r>
              <w:rPr>
                <w:rFonts w:ascii="仿宋_GB2312" w:eastAsia="仿宋_GB2312" w:hAnsi="宋体" w:cs="宋体" w:hint="eastAsia"/>
                <w:kern w:val="0"/>
                <w:sz w:val="22"/>
              </w:rPr>
              <w:t>每</w:t>
            </w:r>
            <w:r w:rsidR="00255842" w:rsidRPr="00255842">
              <w:rPr>
                <w:rFonts w:ascii="仿宋_GB2312" w:eastAsia="仿宋_GB2312" w:hAnsi="宋体" w:cs="宋体" w:hint="eastAsia"/>
                <w:kern w:val="0"/>
                <w:sz w:val="22"/>
              </w:rPr>
              <w:t>日24时</w:t>
            </w:r>
          </w:p>
        </w:tc>
      </w:tr>
      <w:tr w:rsidR="00255842" w:rsidRPr="00255842" w:rsidTr="00255842">
        <w:trPr>
          <w:trHeight w:val="270"/>
        </w:trPr>
        <w:tc>
          <w:tcPr>
            <w:tcW w:w="3402" w:type="dxa"/>
            <w:tcBorders>
              <w:top w:val="nil"/>
              <w:left w:val="single" w:sz="4" w:space="0" w:color="auto"/>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查询入参表的采集</w:t>
            </w:r>
          </w:p>
        </w:tc>
        <w:tc>
          <w:tcPr>
            <w:tcW w:w="1276" w:type="dxa"/>
            <w:tcBorders>
              <w:top w:val="nil"/>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增量采集</w:t>
            </w:r>
          </w:p>
        </w:tc>
        <w:tc>
          <w:tcPr>
            <w:tcW w:w="1417" w:type="dxa"/>
            <w:tcBorders>
              <w:top w:val="nil"/>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时间段</w:t>
            </w:r>
          </w:p>
        </w:tc>
        <w:tc>
          <w:tcPr>
            <w:tcW w:w="1843" w:type="dxa"/>
            <w:tcBorders>
              <w:top w:val="nil"/>
              <w:left w:val="nil"/>
              <w:bottom w:val="single" w:sz="4" w:space="0" w:color="auto"/>
              <w:right w:val="single" w:sz="4" w:space="0" w:color="auto"/>
            </w:tcBorders>
            <w:shd w:val="clear" w:color="auto" w:fill="auto"/>
            <w:vAlign w:val="center"/>
            <w:hideMark/>
          </w:tcPr>
          <w:p w:rsidR="00255842" w:rsidRPr="00255842" w:rsidRDefault="006B734D" w:rsidP="00255842">
            <w:pPr>
              <w:widowControl/>
              <w:jc w:val="center"/>
              <w:rPr>
                <w:rFonts w:ascii="仿宋_GB2312" w:eastAsia="仿宋_GB2312" w:hAnsi="宋体" w:cs="宋体"/>
                <w:kern w:val="0"/>
                <w:sz w:val="22"/>
              </w:rPr>
            </w:pPr>
            <w:r>
              <w:rPr>
                <w:rFonts w:ascii="仿宋_GB2312" w:eastAsia="仿宋_GB2312" w:hAnsi="宋体" w:cs="宋体" w:hint="eastAsia"/>
                <w:kern w:val="0"/>
                <w:sz w:val="22"/>
              </w:rPr>
              <w:t>每</w:t>
            </w:r>
            <w:r w:rsidR="00255842" w:rsidRPr="00255842">
              <w:rPr>
                <w:rFonts w:ascii="仿宋_GB2312" w:eastAsia="仿宋_GB2312" w:hAnsi="宋体" w:cs="宋体" w:hint="eastAsia"/>
                <w:kern w:val="0"/>
                <w:sz w:val="22"/>
              </w:rPr>
              <w:t>日24时</w:t>
            </w:r>
          </w:p>
        </w:tc>
      </w:tr>
      <w:tr w:rsidR="00255842" w:rsidRPr="00255842" w:rsidTr="00255842">
        <w:trPr>
          <w:trHeight w:val="270"/>
        </w:trPr>
        <w:tc>
          <w:tcPr>
            <w:tcW w:w="3402" w:type="dxa"/>
            <w:tcBorders>
              <w:top w:val="nil"/>
              <w:left w:val="single" w:sz="4" w:space="0" w:color="auto"/>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确认入参表的采集</w:t>
            </w:r>
          </w:p>
        </w:tc>
        <w:tc>
          <w:tcPr>
            <w:tcW w:w="1276" w:type="dxa"/>
            <w:tcBorders>
              <w:top w:val="nil"/>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增量采集</w:t>
            </w:r>
          </w:p>
        </w:tc>
        <w:tc>
          <w:tcPr>
            <w:tcW w:w="1417" w:type="dxa"/>
            <w:tcBorders>
              <w:top w:val="nil"/>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时间段</w:t>
            </w:r>
          </w:p>
        </w:tc>
        <w:tc>
          <w:tcPr>
            <w:tcW w:w="1843" w:type="dxa"/>
            <w:tcBorders>
              <w:top w:val="nil"/>
              <w:left w:val="nil"/>
              <w:bottom w:val="single" w:sz="4" w:space="0" w:color="auto"/>
              <w:right w:val="single" w:sz="4" w:space="0" w:color="auto"/>
            </w:tcBorders>
            <w:shd w:val="clear" w:color="auto" w:fill="auto"/>
            <w:vAlign w:val="center"/>
            <w:hideMark/>
          </w:tcPr>
          <w:p w:rsidR="00255842" w:rsidRPr="00255842" w:rsidRDefault="006B734D" w:rsidP="00255842">
            <w:pPr>
              <w:widowControl/>
              <w:jc w:val="center"/>
              <w:rPr>
                <w:rFonts w:ascii="仿宋_GB2312" w:eastAsia="仿宋_GB2312" w:hAnsi="宋体" w:cs="宋体"/>
                <w:kern w:val="0"/>
                <w:sz w:val="22"/>
              </w:rPr>
            </w:pPr>
            <w:r>
              <w:rPr>
                <w:rFonts w:ascii="仿宋_GB2312" w:eastAsia="仿宋_GB2312" w:hAnsi="宋体" w:cs="宋体" w:hint="eastAsia"/>
                <w:kern w:val="0"/>
                <w:sz w:val="22"/>
              </w:rPr>
              <w:t>每</w:t>
            </w:r>
            <w:r w:rsidR="00255842" w:rsidRPr="00255842">
              <w:rPr>
                <w:rFonts w:ascii="仿宋_GB2312" w:eastAsia="仿宋_GB2312" w:hAnsi="宋体" w:cs="宋体" w:hint="eastAsia"/>
                <w:kern w:val="0"/>
                <w:sz w:val="22"/>
              </w:rPr>
              <w:t>日24时</w:t>
            </w:r>
          </w:p>
        </w:tc>
      </w:tr>
      <w:tr w:rsidR="00255842" w:rsidRPr="00255842" w:rsidTr="00255842">
        <w:trPr>
          <w:trHeight w:val="270"/>
        </w:trPr>
        <w:tc>
          <w:tcPr>
            <w:tcW w:w="3402" w:type="dxa"/>
            <w:tcBorders>
              <w:top w:val="nil"/>
              <w:left w:val="single" w:sz="4" w:space="0" w:color="auto"/>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代收代缴欠税明细数据的采集</w:t>
            </w:r>
          </w:p>
        </w:tc>
        <w:tc>
          <w:tcPr>
            <w:tcW w:w="1276" w:type="dxa"/>
            <w:tcBorders>
              <w:top w:val="nil"/>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增量采集</w:t>
            </w:r>
          </w:p>
        </w:tc>
        <w:tc>
          <w:tcPr>
            <w:tcW w:w="1417" w:type="dxa"/>
            <w:tcBorders>
              <w:top w:val="nil"/>
              <w:left w:val="nil"/>
              <w:bottom w:val="single" w:sz="4" w:space="0" w:color="auto"/>
              <w:right w:val="single" w:sz="4" w:space="0" w:color="auto"/>
            </w:tcBorders>
            <w:shd w:val="clear" w:color="auto" w:fill="auto"/>
            <w:vAlign w:val="center"/>
            <w:hideMark/>
          </w:tcPr>
          <w:p w:rsidR="00255842" w:rsidRPr="00255842" w:rsidRDefault="00255842" w:rsidP="00255842">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时间段</w:t>
            </w:r>
          </w:p>
        </w:tc>
        <w:tc>
          <w:tcPr>
            <w:tcW w:w="1843" w:type="dxa"/>
            <w:tcBorders>
              <w:top w:val="nil"/>
              <w:left w:val="nil"/>
              <w:bottom w:val="single" w:sz="4" w:space="0" w:color="auto"/>
              <w:right w:val="single" w:sz="4" w:space="0" w:color="auto"/>
            </w:tcBorders>
            <w:shd w:val="clear" w:color="auto" w:fill="auto"/>
            <w:vAlign w:val="center"/>
            <w:hideMark/>
          </w:tcPr>
          <w:p w:rsidR="00255842" w:rsidRPr="00255842" w:rsidRDefault="006B734D" w:rsidP="00255842">
            <w:pPr>
              <w:widowControl/>
              <w:jc w:val="center"/>
              <w:rPr>
                <w:rFonts w:ascii="仿宋_GB2312" w:eastAsia="仿宋_GB2312" w:hAnsi="宋体" w:cs="宋体"/>
                <w:kern w:val="0"/>
                <w:sz w:val="22"/>
              </w:rPr>
            </w:pPr>
            <w:r>
              <w:rPr>
                <w:rFonts w:ascii="仿宋_GB2312" w:eastAsia="仿宋_GB2312" w:hAnsi="宋体" w:cs="宋体" w:hint="eastAsia"/>
                <w:kern w:val="0"/>
                <w:sz w:val="22"/>
              </w:rPr>
              <w:t>每</w:t>
            </w:r>
            <w:r w:rsidR="00255842" w:rsidRPr="00255842">
              <w:rPr>
                <w:rFonts w:ascii="仿宋_GB2312" w:eastAsia="仿宋_GB2312" w:hAnsi="宋体" w:cs="宋体" w:hint="eastAsia"/>
                <w:kern w:val="0"/>
                <w:sz w:val="22"/>
              </w:rPr>
              <w:t>日24时</w:t>
            </w:r>
          </w:p>
        </w:tc>
      </w:tr>
      <w:tr w:rsidR="006B734D" w:rsidRPr="00255842" w:rsidTr="00255842">
        <w:trPr>
          <w:trHeight w:val="270"/>
        </w:trPr>
        <w:tc>
          <w:tcPr>
            <w:tcW w:w="3402" w:type="dxa"/>
            <w:tcBorders>
              <w:top w:val="nil"/>
              <w:left w:val="single" w:sz="4" w:space="0" w:color="auto"/>
              <w:bottom w:val="single" w:sz="4" w:space="0" w:color="auto"/>
              <w:right w:val="single" w:sz="4" w:space="0" w:color="auto"/>
            </w:tcBorders>
            <w:shd w:val="clear" w:color="auto" w:fill="auto"/>
            <w:vAlign w:val="center"/>
          </w:tcPr>
          <w:p w:rsidR="006B734D" w:rsidRPr="00255842" w:rsidRDefault="006B734D" w:rsidP="006B734D">
            <w:pPr>
              <w:widowControl/>
              <w:jc w:val="center"/>
              <w:rPr>
                <w:rFonts w:ascii="仿宋_GB2312" w:eastAsia="仿宋_GB2312" w:hAnsi="宋体" w:cs="宋体"/>
                <w:kern w:val="0"/>
                <w:sz w:val="22"/>
              </w:rPr>
            </w:pPr>
            <w:r>
              <w:rPr>
                <w:rFonts w:ascii="仿宋_GB2312" w:eastAsia="仿宋_GB2312" w:hAnsi="宋体" w:cs="宋体" w:hint="eastAsia"/>
                <w:kern w:val="0"/>
                <w:sz w:val="22"/>
              </w:rPr>
              <w:t>变更</w:t>
            </w:r>
            <w:r w:rsidRPr="00255842">
              <w:rPr>
                <w:rFonts w:ascii="仿宋_GB2312" w:eastAsia="仿宋_GB2312" w:hAnsi="宋体" w:cs="宋体" w:hint="eastAsia"/>
                <w:kern w:val="0"/>
                <w:sz w:val="22"/>
              </w:rPr>
              <w:t>查询入参表的采集</w:t>
            </w:r>
          </w:p>
        </w:tc>
        <w:tc>
          <w:tcPr>
            <w:tcW w:w="1276" w:type="dxa"/>
            <w:tcBorders>
              <w:top w:val="nil"/>
              <w:left w:val="nil"/>
              <w:bottom w:val="single" w:sz="4" w:space="0" w:color="auto"/>
              <w:right w:val="single" w:sz="4" w:space="0" w:color="auto"/>
            </w:tcBorders>
            <w:shd w:val="clear" w:color="auto" w:fill="auto"/>
            <w:vAlign w:val="center"/>
          </w:tcPr>
          <w:p w:rsidR="006B734D" w:rsidRPr="00255842" w:rsidRDefault="006B734D" w:rsidP="006B734D">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增量采集</w:t>
            </w:r>
          </w:p>
        </w:tc>
        <w:tc>
          <w:tcPr>
            <w:tcW w:w="1417" w:type="dxa"/>
            <w:tcBorders>
              <w:top w:val="nil"/>
              <w:left w:val="nil"/>
              <w:bottom w:val="single" w:sz="4" w:space="0" w:color="auto"/>
              <w:right w:val="single" w:sz="4" w:space="0" w:color="auto"/>
            </w:tcBorders>
            <w:shd w:val="clear" w:color="auto" w:fill="auto"/>
            <w:vAlign w:val="center"/>
          </w:tcPr>
          <w:p w:rsidR="006B734D" w:rsidRPr="00255842" w:rsidRDefault="006B734D" w:rsidP="006B734D">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时间段</w:t>
            </w:r>
          </w:p>
        </w:tc>
        <w:tc>
          <w:tcPr>
            <w:tcW w:w="1843" w:type="dxa"/>
            <w:tcBorders>
              <w:top w:val="nil"/>
              <w:left w:val="nil"/>
              <w:bottom w:val="single" w:sz="4" w:space="0" w:color="auto"/>
              <w:right w:val="single" w:sz="4" w:space="0" w:color="auto"/>
            </w:tcBorders>
            <w:shd w:val="clear" w:color="auto" w:fill="auto"/>
            <w:vAlign w:val="center"/>
          </w:tcPr>
          <w:p w:rsidR="006B734D" w:rsidRPr="00255842" w:rsidRDefault="006B734D" w:rsidP="006B734D">
            <w:pPr>
              <w:widowControl/>
              <w:jc w:val="center"/>
              <w:rPr>
                <w:rFonts w:ascii="仿宋_GB2312" w:eastAsia="仿宋_GB2312" w:hAnsi="宋体" w:cs="宋体"/>
                <w:kern w:val="0"/>
                <w:sz w:val="22"/>
              </w:rPr>
            </w:pPr>
            <w:r>
              <w:rPr>
                <w:rFonts w:ascii="仿宋_GB2312" w:eastAsia="仿宋_GB2312" w:hAnsi="宋体" w:cs="宋体" w:hint="eastAsia"/>
                <w:kern w:val="0"/>
                <w:sz w:val="22"/>
              </w:rPr>
              <w:t>每</w:t>
            </w:r>
            <w:r w:rsidRPr="00255842">
              <w:rPr>
                <w:rFonts w:ascii="仿宋_GB2312" w:eastAsia="仿宋_GB2312" w:hAnsi="宋体" w:cs="宋体" w:hint="eastAsia"/>
                <w:kern w:val="0"/>
                <w:sz w:val="22"/>
              </w:rPr>
              <w:t>日24时</w:t>
            </w:r>
          </w:p>
        </w:tc>
      </w:tr>
      <w:tr w:rsidR="006B734D" w:rsidRPr="00255842" w:rsidTr="00255842">
        <w:trPr>
          <w:trHeight w:val="270"/>
        </w:trPr>
        <w:tc>
          <w:tcPr>
            <w:tcW w:w="3402" w:type="dxa"/>
            <w:tcBorders>
              <w:top w:val="nil"/>
              <w:left w:val="single" w:sz="4" w:space="0" w:color="auto"/>
              <w:bottom w:val="single" w:sz="4" w:space="0" w:color="auto"/>
              <w:right w:val="single" w:sz="4" w:space="0" w:color="auto"/>
            </w:tcBorders>
            <w:shd w:val="clear" w:color="auto" w:fill="auto"/>
            <w:vAlign w:val="center"/>
          </w:tcPr>
          <w:p w:rsidR="006B734D" w:rsidRPr="00255842" w:rsidRDefault="006B734D" w:rsidP="006B734D">
            <w:pPr>
              <w:widowControl/>
              <w:jc w:val="center"/>
              <w:rPr>
                <w:rFonts w:ascii="仿宋_GB2312" w:eastAsia="仿宋_GB2312" w:hAnsi="宋体" w:cs="宋体"/>
                <w:kern w:val="0"/>
                <w:sz w:val="22"/>
              </w:rPr>
            </w:pPr>
            <w:r>
              <w:rPr>
                <w:rFonts w:ascii="仿宋_GB2312" w:eastAsia="仿宋_GB2312" w:hAnsi="宋体" w:cs="宋体" w:hint="eastAsia"/>
                <w:kern w:val="0"/>
                <w:sz w:val="22"/>
              </w:rPr>
              <w:t>变更</w:t>
            </w:r>
            <w:r w:rsidRPr="00255842">
              <w:rPr>
                <w:rFonts w:ascii="仿宋_GB2312" w:eastAsia="仿宋_GB2312" w:hAnsi="宋体" w:cs="宋体" w:hint="eastAsia"/>
                <w:kern w:val="0"/>
                <w:sz w:val="22"/>
              </w:rPr>
              <w:t>确认入参表的采集</w:t>
            </w:r>
          </w:p>
        </w:tc>
        <w:tc>
          <w:tcPr>
            <w:tcW w:w="1276" w:type="dxa"/>
            <w:tcBorders>
              <w:top w:val="nil"/>
              <w:left w:val="nil"/>
              <w:bottom w:val="single" w:sz="4" w:space="0" w:color="auto"/>
              <w:right w:val="single" w:sz="4" w:space="0" w:color="auto"/>
            </w:tcBorders>
            <w:shd w:val="clear" w:color="auto" w:fill="auto"/>
            <w:vAlign w:val="center"/>
          </w:tcPr>
          <w:p w:rsidR="006B734D" w:rsidRPr="00255842" w:rsidRDefault="006B734D" w:rsidP="006B734D">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增量采集</w:t>
            </w:r>
          </w:p>
        </w:tc>
        <w:tc>
          <w:tcPr>
            <w:tcW w:w="1417" w:type="dxa"/>
            <w:tcBorders>
              <w:top w:val="nil"/>
              <w:left w:val="nil"/>
              <w:bottom w:val="single" w:sz="4" w:space="0" w:color="auto"/>
              <w:right w:val="single" w:sz="4" w:space="0" w:color="auto"/>
            </w:tcBorders>
            <w:shd w:val="clear" w:color="auto" w:fill="auto"/>
            <w:vAlign w:val="center"/>
          </w:tcPr>
          <w:p w:rsidR="006B734D" w:rsidRPr="00255842" w:rsidRDefault="006B734D" w:rsidP="006B734D">
            <w:pPr>
              <w:widowControl/>
              <w:jc w:val="center"/>
              <w:rPr>
                <w:rFonts w:ascii="仿宋_GB2312" w:eastAsia="仿宋_GB2312" w:hAnsi="宋体" w:cs="宋体"/>
                <w:kern w:val="0"/>
                <w:sz w:val="22"/>
              </w:rPr>
            </w:pPr>
            <w:r w:rsidRPr="00255842">
              <w:rPr>
                <w:rFonts w:ascii="仿宋_GB2312" w:eastAsia="仿宋_GB2312" w:hAnsi="宋体" w:cs="宋体" w:hint="eastAsia"/>
                <w:kern w:val="0"/>
                <w:sz w:val="22"/>
              </w:rPr>
              <w:t>时间段</w:t>
            </w:r>
          </w:p>
        </w:tc>
        <w:tc>
          <w:tcPr>
            <w:tcW w:w="1843" w:type="dxa"/>
            <w:tcBorders>
              <w:top w:val="nil"/>
              <w:left w:val="nil"/>
              <w:bottom w:val="single" w:sz="4" w:space="0" w:color="auto"/>
              <w:right w:val="single" w:sz="4" w:space="0" w:color="auto"/>
            </w:tcBorders>
            <w:shd w:val="clear" w:color="auto" w:fill="auto"/>
            <w:vAlign w:val="center"/>
          </w:tcPr>
          <w:p w:rsidR="006B734D" w:rsidRPr="00255842" w:rsidRDefault="006B734D" w:rsidP="006B734D">
            <w:pPr>
              <w:widowControl/>
              <w:jc w:val="center"/>
              <w:rPr>
                <w:rFonts w:ascii="仿宋_GB2312" w:eastAsia="仿宋_GB2312" w:hAnsi="宋体" w:cs="宋体"/>
                <w:kern w:val="0"/>
                <w:sz w:val="22"/>
              </w:rPr>
            </w:pPr>
            <w:r>
              <w:rPr>
                <w:rFonts w:ascii="仿宋_GB2312" w:eastAsia="仿宋_GB2312" w:hAnsi="宋体" w:cs="宋体" w:hint="eastAsia"/>
                <w:kern w:val="0"/>
                <w:sz w:val="22"/>
              </w:rPr>
              <w:t>每</w:t>
            </w:r>
            <w:r w:rsidRPr="00255842">
              <w:rPr>
                <w:rFonts w:ascii="仿宋_GB2312" w:eastAsia="仿宋_GB2312" w:hAnsi="宋体" w:cs="宋体" w:hint="eastAsia"/>
                <w:kern w:val="0"/>
                <w:sz w:val="22"/>
              </w:rPr>
              <w:t>日24时</w:t>
            </w:r>
          </w:p>
        </w:tc>
      </w:tr>
    </w:tbl>
    <w:p w:rsidR="00CE57D6" w:rsidRDefault="00CE57D6" w:rsidP="0039551D">
      <w:pPr>
        <w:pStyle w:val="a5"/>
        <w:spacing w:line="360" w:lineRule="auto"/>
        <w:ind w:left="480" w:firstLineChars="0" w:firstLine="0"/>
        <w:rPr>
          <w:rFonts w:ascii="仿宋_GB2312" w:eastAsia="仿宋_GB2312"/>
          <w:sz w:val="24"/>
          <w:szCs w:val="24"/>
        </w:rPr>
      </w:pPr>
      <w:bookmarkStart w:id="0" w:name="_GoBack"/>
      <w:bookmarkEnd w:id="0"/>
    </w:p>
    <w:p w:rsidR="00255842" w:rsidRDefault="00CE57D6" w:rsidP="0039551D">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1、增量采集</w:t>
      </w:r>
    </w:p>
    <w:p w:rsidR="00CE57D6" w:rsidRDefault="00D75EB2" w:rsidP="00CE57D6">
      <w:pPr>
        <w:pStyle w:val="a5"/>
        <w:spacing w:line="360" w:lineRule="auto"/>
        <w:ind w:left="480" w:firstLineChars="0" w:firstLine="480"/>
        <w:rPr>
          <w:rFonts w:ascii="仿宋_GB2312" w:eastAsia="仿宋_GB2312"/>
          <w:sz w:val="24"/>
          <w:szCs w:val="24"/>
        </w:rPr>
      </w:pPr>
      <w:r>
        <w:rPr>
          <w:rFonts w:ascii="仿宋_GB2312" w:eastAsia="仿宋_GB2312" w:hint="eastAsia"/>
          <w:sz w:val="24"/>
          <w:szCs w:val="24"/>
        </w:rPr>
        <w:t>对于第一次数据采集（备份）而言，所有的数据进行全量采集（保证历</w:t>
      </w:r>
      <w:r w:rsidR="00CE57D6">
        <w:rPr>
          <w:rFonts w:ascii="仿宋_GB2312" w:eastAsia="仿宋_GB2312" w:hint="eastAsia"/>
          <w:sz w:val="24"/>
          <w:szCs w:val="24"/>
        </w:rPr>
        <w:t xml:space="preserve">  </w:t>
      </w:r>
    </w:p>
    <w:p w:rsidR="00CE57D6" w:rsidRDefault="00D75EB2" w:rsidP="00CE57D6">
      <w:pPr>
        <w:pStyle w:val="a5"/>
        <w:spacing w:line="360" w:lineRule="auto"/>
        <w:ind w:left="480" w:firstLineChars="0" w:firstLine="480"/>
        <w:rPr>
          <w:rFonts w:ascii="仿宋_GB2312" w:eastAsia="仿宋_GB2312"/>
          <w:sz w:val="24"/>
          <w:szCs w:val="24"/>
        </w:rPr>
      </w:pPr>
      <w:r>
        <w:rPr>
          <w:rFonts w:ascii="仿宋_GB2312" w:eastAsia="仿宋_GB2312" w:hint="eastAsia"/>
          <w:sz w:val="24"/>
          <w:szCs w:val="24"/>
        </w:rPr>
        <w:t>史数据的完整性）</w:t>
      </w:r>
      <w:r w:rsidR="00CE57D6">
        <w:rPr>
          <w:rFonts w:ascii="仿宋_GB2312" w:eastAsia="仿宋_GB2312" w:hint="eastAsia"/>
          <w:sz w:val="24"/>
          <w:szCs w:val="24"/>
        </w:rPr>
        <w:t>。</w:t>
      </w:r>
    </w:p>
    <w:p w:rsidR="00D75EB2" w:rsidRDefault="00CE57D6" w:rsidP="00CE57D6">
      <w:pPr>
        <w:pStyle w:val="a5"/>
        <w:spacing w:line="360" w:lineRule="auto"/>
        <w:ind w:left="480" w:firstLineChars="0" w:firstLine="480"/>
        <w:rPr>
          <w:rFonts w:ascii="仿宋_GB2312" w:eastAsia="仿宋_GB2312"/>
          <w:sz w:val="24"/>
          <w:szCs w:val="24"/>
        </w:rPr>
      </w:pPr>
      <w:r>
        <w:rPr>
          <w:rFonts w:ascii="仿宋_GB2312" w:eastAsia="仿宋_GB2312" w:hint="eastAsia"/>
          <w:sz w:val="24"/>
          <w:szCs w:val="24"/>
        </w:rPr>
        <w:t>后续的数据采集</w:t>
      </w:r>
      <w:r w:rsidR="00D75EB2">
        <w:rPr>
          <w:rFonts w:ascii="仿宋_GB2312" w:eastAsia="仿宋_GB2312" w:hint="eastAsia"/>
          <w:sz w:val="24"/>
          <w:szCs w:val="24"/>
        </w:rPr>
        <w:t>根据上表的采集方式</w:t>
      </w:r>
      <w:r>
        <w:rPr>
          <w:rFonts w:ascii="仿宋_GB2312" w:eastAsia="仿宋_GB2312" w:hint="eastAsia"/>
          <w:sz w:val="24"/>
          <w:szCs w:val="24"/>
        </w:rPr>
        <w:t>进行增量</w:t>
      </w:r>
      <w:r w:rsidR="00D75EB2">
        <w:rPr>
          <w:rFonts w:ascii="仿宋_GB2312" w:eastAsia="仿宋_GB2312" w:hint="eastAsia"/>
          <w:sz w:val="24"/>
          <w:szCs w:val="24"/>
        </w:rPr>
        <w:t>数据采集（备份）。</w:t>
      </w:r>
    </w:p>
    <w:p w:rsidR="00CE57D6" w:rsidRDefault="00CE57D6" w:rsidP="00CE57D6">
      <w:pPr>
        <w:pStyle w:val="a5"/>
        <w:numPr>
          <w:ilvl w:val="0"/>
          <w:numId w:val="2"/>
        </w:numPr>
        <w:spacing w:line="360" w:lineRule="auto"/>
        <w:ind w:firstLineChars="0"/>
        <w:rPr>
          <w:rFonts w:ascii="仿宋_GB2312" w:eastAsia="仿宋_GB2312"/>
          <w:sz w:val="24"/>
          <w:szCs w:val="24"/>
        </w:rPr>
      </w:pPr>
      <w:r>
        <w:rPr>
          <w:rFonts w:ascii="仿宋_GB2312" w:eastAsia="仿宋_GB2312" w:hint="eastAsia"/>
          <w:sz w:val="24"/>
          <w:szCs w:val="24"/>
        </w:rPr>
        <w:t>全量采集</w:t>
      </w:r>
    </w:p>
    <w:p w:rsidR="00CE57D6" w:rsidRDefault="00CE57D6" w:rsidP="00CE57D6">
      <w:pPr>
        <w:pStyle w:val="a5"/>
        <w:spacing w:line="360" w:lineRule="auto"/>
        <w:ind w:left="840" w:firstLineChars="0" w:firstLine="0"/>
        <w:rPr>
          <w:rFonts w:ascii="仿宋_GB2312" w:eastAsia="仿宋_GB2312"/>
          <w:sz w:val="24"/>
          <w:szCs w:val="24"/>
        </w:rPr>
      </w:pPr>
      <w:r>
        <w:rPr>
          <w:rFonts w:ascii="仿宋_GB2312" w:eastAsia="仿宋_GB2312" w:hint="eastAsia"/>
          <w:sz w:val="24"/>
          <w:szCs w:val="24"/>
        </w:rPr>
        <w:t>对备份库中存在的要进行全量采集的表中的数据进行清除，然后把生产库中相应的表中的数据全部写入到备份库相应的表中。</w:t>
      </w:r>
    </w:p>
    <w:p w:rsidR="00F96360" w:rsidRDefault="00CE57D6" w:rsidP="00CE57D6">
      <w:pPr>
        <w:pStyle w:val="a5"/>
        <w:numPr>
          <w:ilvl w:val="0"/>
          <w:numId w:val="1"/>
        </w:numPr>
        <w:spacing w:line="360" w:lineRule="auto"/>
        <w:ind w:firstLineChars="0"/>
        <w:rPr>
          <w:rFonts w:ascii="仿宋_GB2312" w:eastAsia="仿宋_GB2312"/>
          <w:sz w:val="24"/>
          <w:szCs w:val="24"/>
        </w:rPr>
      </w:pPr>
      <w:r>
        <w:rPr>
          <w:rFonts w:ascii="仿宋_GB2312" w:eastAsia="仿宋_GB2312" w:hint="eastAsia"/>
          <w:sz w:val="24"/>
          <w:szCs w:val="24"/>
        </w:rPr>
        <w:t>对于第一次数据采集（备份）而言，所有的数据进行全量采集</w:t>
      </w:r>
      <w:r w:rsidR="00840059">
        <w:rPr>
          <w:rFonts w:ascii="仿宋_GB2312" w:eastAsia="仿宋_GB2312" w:hint="eastAsia"/>
          <w:sz w:val="24"/>
          <w:szCs w:val="24"/>
        </w:rPr>
        <w:t>要保证采用</w:t>
      </w:r>
      <w:r w:rsidR="00F96360">
        <w:rPr>
          <w:rFonts w:ascii="仿宋_GB2312" w:eastAsia="仿宋_GB2312" w:hint="eastAsia"/>
          <w:sz w:val="24"/>
          <w:szCs w:val="24"/>
        </w:rPr>
        <w:t>（备份）</w:t>
      </w:r>
      <w:r w:rsidR="00201002">
        <w:rPr>
          <w:rFonts w:ascii="仿宋_GB2312" w:eastAsia="仿宋_GB2312" w:hint="eastAsia"/>
          <w:sz w:val="24"/>
          <w:szCs w:val="24"/>
        </w:rPr>
        <w:t>流程</w:t>
      </w:r>
      <w:r w:rsidR="00F96360">
        <w:rPr>
          <w:rFonts w:ascii="仿宋_GB2312" w:eastAsia="仿宋_GB2312" w:hint="eastAsia"/>
          <w:sz w:val="24"/>
          <w:szCs w:val="24"/>
        </w:rPr>
        <w:t>控制</w:t>
      </w:r>
      <w:r w:rsidR="00840059">
        <w:rPr>
          <w:rFonts w:ascii="仿宋_GB2312" w:eastAsia="仿宋_GB2312" w:hint="eastAsia"/>
          <w:sz w:val="24"/>
          <w:szCs w:val="24"/>
        </w:rPr>
        <w:t>。</w:t>
      </w:r>
    </w:p>
    <w:p w:rsidR="00D75EB2" w:rsidRDefault="00F96360" w:rsidP="007D59BA">
      <w:pPr>
        <w:pStyle w:val="a5"/>
        <w:spacing w:line="360" w:lineRule="auto"/>
        <w:ind w:left="480" w:firstLineChars="0" w:firstLine="480"/>
        <w:rPr>
          <w:rFonts w:ascii="仿宋_GB2312" w:eastAsia="仿宋_GB2312"/>
          <w:sz w:val="24"/>
          <w:szCs w:val="24"/>
        </w:rPr>
      </w:pPr>
      <w:r>
        <w:rPr>
          <w:rFonts w:ascii="仿宋_GB2312" w:eastAsia="仿宋_GB2312" w:hint="eastAsia"/>
          <w:sz w:val="24"/>
          <w:szCs w:val="24"/>
        </w:rPr>
        <w:t>采集（备份）的</w:t>
      </w:r>
      <w:r w:rsidR="00201002">
        <w:rPr>
          <w:rFonts w:ascii="仿宋_GB2312" w:eastAsia="仿宋_GB2312" w:hint="eastAsia"/>
          <w:sz w:val="24"/>
          <w:szCs w:val="24"/>
        </w:rPr>
        <w:t>流程由定时器进行控制，定时器根据每项工作的检查结果及完成情况来确定启动不同的任务执行。</w:t>
      </w:r>
      <w:r w:rsidR="00A82BF8">
        <w:rPr>
          <w:rFonts w:ascii="仿宋_GB2312" w:eastAsia="仿宋_GB2312" w:hint="eastAsia"/>
          <w:sz w:val="24"/>
          <w:szCs w:val="24"/>
        </w:rPr>
        <w:t>总体的控制流程如下：</w:t>
      </w:r>
    </w:p>
    <w:p w:rsidR="007D59BA" w:rsidRDefault="007D59BA" w:rsidP="007D59BA">
      <w:pPr>
        <w:pStyle w:val="a5"/>
        <w:spacing w:line="360" w:lineRule="auto"/>
        <w:ind w:left="480" w:firstLineChars="0" w:firstLine="480"/>
        <w:rPr>
          <w:rFonts w:ascii="仿宋_GB2312" w:eastAsia="仿宋_GB2312"/>
          <w:sz w:val="24"/>
          <w:szCs w:val="24"/>
        </w:rPr>
      </w:pPr>
    </w:p>
    <w:p w:rsidR="007D59BA" w:rsidRPr="00D75EB2" w:rsidRDefault="007D59BA" w:rsidP="007D59BA">
      <w:pPr>
        <w:pStyle w:val="a5"/>
        <w:spacing w:line="360" w:lineRule="auto"/>
        <w:ind w:left="480" w:firstLineChars="0" w:firstLine="480"/>
        <w:rPr>
          <w:rFonts w:ascii="仿宋_GB2312" w:eastAsia="仿宋_GB2312"/>
          <w:sz w:val="24"/>
          <w:szCs w:val="24"/>
        </w:rPr>
      </w:pPr>
      <w:r>
        <w:rPr>
          <w:rFonts w:ascii="仿宋_GB2312" w:eastAsia="仿宋_GB2312" w:hint="eastAsia"/>
          <w:sz w:val="24"/>
          <w:szCs w:val="24"/>
        </w:rPr>
        <w:t xml:space="preserve">          </w:t>
      </w:r>
      <w:r w:rsidRPr="007D59BA">
        <w:rPr>
          <w:rFonts w:ascii="仿宋_GB2312" w:eastAsia="仿宋_GB2312"/>
          <w:noProof/>
          <w:sz w:val="24"/>
          <w:szCs w:val="24"/>
        </w:rPr>
        <w:drawing>
          <wp:inline distT="0" distB="0" distL="0" distR="0">
            <wp:extent cx="3333750" cy="1724025"/>
            <wp:effectExtent l="19050" t="0" r="0" b="0"/>
            <wp:docPr id="7" name="对象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6346" cy="2214577"/>
                      <a:chOff x="1427934" y="214290"/>
                      <a:chExt cx="5026346" cy="2214577"/>
                    </a:xfrm>
                  </a:grpSpPr>
                  <a:sp>
                    <a:nvSpPr>
                      <a:cNvPr id="4" name="矩形 3"/>
                      <a:cNvSpPr/>
                    </a:nvSpPr>
                    <a:spPr>
                      <a:xfrm>
                        <a:off x="2369438" y="357166"/>
                        <a:ext cx="1571636" cy="35719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2440876" y="357166"/>
                        <a:ext cx="1428760"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数据及时性</a:t>
                          </a:r>
                          <a:r>
                            <a:rPr lang="zh-CN" altLang="en-US" sz="1400" dirty="0" smtClean="0"/>
                            <a:t>检查</a:t>
                          </a:r>
                          <a:endParaRPr lang="zh-CN" altLang="en-US" sz="1400" dirty="0"/>
                        </a:p>
                      </a:txBody>
                      <a:useSpRect/>
                    </a:txSp>
                  </a:sp>
                  <a:sp>
                    <a:nvSpPr>
                      <a:cNvPr id="8" name="TextBox 7"/>
                      <a:cNvSpPr txBox="1"/>
                    </a:nvSpPr>
                    <a:spPr>
                      <a:xfrm>
                        <a:off x="3227630" y="719896"/>
                        <a:ext cx="543739"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正确</a:t>
                          </a:r>
                          <a:endParaRPr lang="zh-CN" altLang="en-US" sz="1400" dirty="0"/>
                        </a:p>
                      </a:txBody>
                      <a:useSpRect/>
                    </a:txSp>
                  </a:sp>
                  <a:sp>
                    <a:nvSpPr>
                      <a:cNvPr id="9" name="矩形 8"/>
                      <a:cNvSpPr/>
                    </a:nvSpPr>
                    <a:spPr>
                      <a:xfrm>
                        <a:off x="2357422" y="1219026"/>
                        <a:ext cx="1571636" cy="35719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2428860" y="1219026"/>
                        <a:ext cx="1428760"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数据完整性检查</a:t>
                          </a:r>
                          <a:endParaRPr lang="zh-CN" altLang="en-US" sz="1400" dirty="0"/>
                        </a:p>
                      </a:txBody>
                      <a:useSpRect/>
                    </a:txSp>
                  </a:sp>
                  <a:sp>
                    <a:nvSpPr>
                      <a:cNvPr id="12" name="TextBox 11"/>
                      <a:cNvSpPr txBox="1"/>
                    </a:nvSpPr>
                    <a:spPr>
                      <a:xfrm>
                        <a:off x="3214678" y="1603410"/>
                        <a:ext cx="543739"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正确</a:t>
                          </a:r>
                          <a:endParaRPr lang="zh-CN" altLang="en-US" sz="1400" dirty="0"/>
                        </a:p>
                      </a:txBody>
                      <a:useSpRect/>
                    </a:txSp>
                  </a:sp>
                  <a:sp>
                    <a:nvSpPr>
                      <a:cNvPr id="17" name="TextBox 16"/>
                      <a:cNvSpPr txBox="1"/>
                    </a:nvSpPr>
                    <a:spPr>
                      <a:xfrm>
                        <a:off x="1643042" y="214290"/>
                        <a:ext cx="543739"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错误</a:t>
                          </a:r>
                          <a:endParaRPr lang="zh-CN" altLang="en-US" sz="1400" dirty="0"/>
                        </a:p>
                      </a:txBody>
                      <a:useSpRect/>
                    </a:txSp>
                  </a:sp>
                  <a:sp>
                    <a:nvSpPr>
                      <a:cNvPr id="18" name="矩形 17"/>
                      <a:cNvSpPr/>
                    </a:nvSpPr>
                    <a:spPr>
                      <a:xfrm>
                        <a:off x="4882644" y="1071544"/>
                        <a:ext cx="1571636" cy="642943"/>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5057318" y="1071546"/>
                        <a:ext cx="1325524" cy="523220"/>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删除备份库中相应的数据</a:t>
                          </a:r>
                          <a:endParaRPr lang="zh-CN" altLang="en-US" sz="1400" dirty="0"/>
                        </a:p>
                      </a:txBody>
                      <a:useSpRect/>
                    </a:txSp>
                  </a:sp>
                  <a:sp>
                    <a:nvSpPr>
                      <a:cNvPr id="21" name="TextBox 20"/>
                      <a:cNvSpPr txBox="1"/>
                    </a:nvSpPr>
                    <a:spPr>
                      <a:xfrm>
                        <a:off x="4168264" y="943417"/>
                        <a:ext cx="543739" cy="307777"/>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错误</a:t>
                          </a:r>
                          <a:endParaRPr lang="zh-CN" altLang="en-US" sz="1400" dirty="0"/>
                        </a:p>
                      </a:txBody>
                      <a:useSpRect/>
                    </a:txSp>
                  </a:sp>
                  <a:cxnSp>
                    <a:nvCxnSpPr>
                      <a:cNvPr id="26" name="直接箭头连接符 25"/>
                      <a:cNvCxnSpPr/>
                    </a:nvCxnSpPr>
                    <a:spPr>
                      <a:xfrm>
                        <a:off x="3929058" y="1357298"/>
                        <a:ext cx="91667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直接箭头连接符 28"/>
                      <a:cNvCxnSpPr/>
                    </a:nvCxnSpPr>
                    <a:spPr>
                      <a:xfrm rot="5400000">
                        <a:off x="2878889" y="964389"/>
                        <a:ext cx="50006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直接箭头连接符 29"/>
                      <a:cNvCxnSpPr/>
                    </a:nvCxnSpPr>
                    <a:spPr>
                      <a:xfrm rot="5400000">
                        <a:off x="2894001" y="1820851"/>
                        <a:ext cx="50006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矩形 31"/>
                      <a:cNvSpPr/>
                    </a:nvSpPr>
                    <a:spPr>
                      <a:xfrm>
                        <a:off x="2367566" y="2071677"/>
                        <a:ext cx="1571636" cy="35719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2542240" y="2071678"/>
                        <a:ext cx="1325524"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数据采集备份</a:t>
                          </a:r>
                          <a:endParaRPr lang="zh-CN" altLang="en-US" sz="1400" dirty="0"/>
                        </a:p>
                      </a:txBody>
                      <a:useSpRect/>
                    </a:txSp>
                  </a:sp>
                  <a:cxnSp>
                    <a:nvCxnSpPr>
                      <a:cNvPr id="39" name="直接连接符 38"/>
                      <a:cNvCxnSpPr/>
                    </a:nvCxnSpPr>
                    <a:spPr>
                      <a:xfrm rot="10800000">
                        <a:off x="1428728" y="500042"/>
                        <a:ext cx="928694"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5" name="直接连接符 44"/>
                      <a:cNvCxnSpPr/>
                    </a:nvCxnSpPr>
                    <a:spPr>
                      <a:xfrm rot="5400000">
                        <a:off x="571472" y="1357298"/>
                        <a:ext cx="1714512"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7" name="直接箭头连接符 46"/>
                      <a:cNvCxnSpPr/>
                    </a:nvCxnSpPr>
                    <a:spPr>
                      <a:xfrm>
                        <a:off x="1428728" y="2214554"/>
                        <a:ext cx="85725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1" name="直接箭头连接符 50"/>
                      <a:cNvCxnSpPr/>
                    </a:nvCxnSpPr>
                    <a:spPr>
                      <a:xfrm rot="10800000">
                        <a:off x="4000496" y="2214554"/>
                        <a:ext cx="164307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3" name="直接连接符 52"/>
                      <a:cNvCxnSpPr/>
                    </a:nvCxnSpPr>
                    <a:spPr>
                      <a:xfrm rot="5400000">
                        <a:off x="5396775" y="1964521"/>
                        <a:ext cx="500066" cy="15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75EB2" w:rsidRDefault="00D75EB2" w:rsidP="0039551D">
      <w:pPr>
        <w:pStyle w:val="a5"/>
        <w:spacing w:line="360" w:lineRule="auto"/>
        <w:ind w:left="480" w:firstLineChars="0" w:firstLine="0"/>
        <w:rPr>
          <w:rFonts w:ascii="仿宋_GB2312" w:eastAsia="仿宋_GB2312"/>
          <w:sz w:val="24"/>
          <w:szCs w:val="24"/>
        </w:rPr>
      </w:pPr>
    </w:p>
    <w:p w:rsidR="002A3233" w:rsidRDefault="002A3233" w:rsidP="0039551D">
      <w:pPr>
        <w:pStyle w:val="a5"/>
        <w:spacing w:line="360" w:lineRule="auto"/>
        <w:ind w:left="480" w:firstLineChars="0" w:firstLine="0"/>
        <w:rPr>
          <w:rFonts w:ascii="仿宋_GB2312" w:eastAsia="仿宋_GB2312"/>
          <w:sz w:val="24"/>
          <w:szCs w:val="24"/>
        </w:rPr>
      </w:pPr>
    </w:p>
    <w:p w:rsidR="00FA2145" w:rsidRDefault="00D37F07" w:rsidP="00FA2145">
      <w:pPr>
        <w:pStyle w:val="a5"/>
        <w:numPr>
          <w:ilvl w:val="0"/>
          <w:numId w:val="1"/>
        </w:numPr>
        <w:spacing w:line="360" w:lineRule="auto"/>
        <w:ind w:firstLineChars="0"/>
        <w:rPr>
          <w:rFonts w:ascii="仿宋_GB2312" w:eastAsia="仿宋_GB2312"/>
          <w:sz w:val="24"/>
          <w:szCs w:val="24"/>
        </w:rPr>
      </w:pPr>
      <w:r>
        <w:rPr>
          <w:rFonts w:ascii="仿宋_GB2312" w:eastAsia="仿宋_GB2312" w:hint="eastAsia"/>
          <w:sz w:val="24"/>
          <w:szCs w:val="24"/>
        </w:rPr>
        <w:lastRenderedPageBreak/>
        <w:t>时间段控制</w:t>
      </w:r>
    </w:p>
    <w:p w:rsidR="00FA2145" w:rsidRDefault="00CE2785" w:rsidP="00FA2145">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 xml:space="preserve">    </w:t>
      </w:r>
      <w:r w:rsidR="00D37F07">
        <w:rPr>
          <w:rFonts w:ascii="仿宋_GB2312" w:eastAsia="仿宋_GB2312" w:hint="eastAsia"/>
          <w:sz w:val="24"/>
          <w:szCs w:val="24"/>
        </w:rPr>
        <w:t>主要信息表的数据采集根据时间段来确认</w:t>
      </w:r>
      <w:r>
        <w:rPr>
          <w:rFonts w:ascii="仿宋_GB2312" w:eastAsia="仿宋_GB2312" w:hint="eastAsia"/>
          <w:sz w:val="24"/>
          <w:szCs w:val="24"/>
        </w:rPr>
        <w:t>，对于</w:t>
      </w:r>
      <w:r w:rsidRPr="00CE2785">
        <w:rPr>
          <w:rFonts w:ascii="仿宋_GB2312" w:eastAsia="仿宋_GB2312" w:hint="eastAsia"/>
          <w:sz w:val="24"/>
          <w:szCs w:val="24"/>
        </w:rPr>
        <w:t>代收代缴入库明细数据</w:t>
      </w:r>
      <w:r>
        <w:rPr>
          <w:rFonts w:ascii="仿宋_GB2312" w:eastAsia="仿宋_GB2312" w:hint="eastAsia"/>
          <w:sz w:val="24"/>
          <w:szCs w:val="24"/>
        </w:rPr>
        <w:t>表、</w:t>
      </w:r>
      <w:r w:rsidRPr="00CE2785">
        <w:rPr>
          <w:rFonts w:ascii="仿宋_GB2312" w:eastAsia="仿宋_GB2312" w:hint="eastAsia"/>
          <w:sz w:val="24"/>
          <w:szCs w:val="24"/>
        </w:rPr>
        <w:t>查询入参表</w:t>
      </w:r>
      <w:r>
        <w:rPr>
          <w:rFonts w:ascii="仿宋_GB2312" w:eastAsia="仿宋_GB2312" w:hint="eastAsia"/>
          <w:sz w:val="24"/>
          <w:szCs w:val="24"/>
        </w:rPr>
        <w:t>、</w:t>
      </w:r>
      <w:r w:rsidRPr="00CE2785">
        <w:rPr>
          <w:rFonts w:ascii="仿宋_GB2312" w:eastAsia="仿宋_GB2312" w:hint="eastAsia"/>
          <w:sz w:val="24"/>
          <w:szCs w:val="24"/>
        </w:rPr>
        <w:t>确认入参表</w:t>
      </w:r>
      <w:r>
        <w:rPr>
          <w:rFonts w:ascii="仿宋_GB2312" w:eastAsia="仿宋_GB2312" w:hint="eastAsia"/>
          <w:sz w:val="24"/>
          <w:szCs w:val="24"/>
        </w:rPr>
        <w:t>、</w:t>
      </w:r>
      <w:r w:rsidRPr="00CE2785">
        <w:rPr>
          <w:rFonts w:ascii="仿宋_GB2312" w:eastAsia="仿宋_GB2312" w:hint="eastAsia"/>
          <w:sz w:val="24"/>
          <w:szCs w:val="24"/>
        </w:rPr>
        <w:t>代收代缴欠税明细数据</w:t>
      </w:r>
      <w:r>
        <w:rPr>
          <w:rFonts w:ascii="仿宋_GB2312" w:eastAsia="仿宋_GB2312" w:hint="eastAsia"/>
          <w:sz w:val="24"/>
          <w:szCs w:val="24"/>
        </w:rPr>
        <w:t>而言，时间段对应各表的“</w:t>
      </w:r>
      <w:r w:rsidRPr="00CE2785">
        <w:rPr>
          <w:rFonts w:ascii="仿宋_GB2312" w:eastAsia="仿宋_GB2312" w:hint="eastAsia"/>
          <w:sz w:val="24"/>
          <w:szCs w:val="24"/>
        </w:rPr>
        <w:t>系统采集日期</w:t>
      </w:r>
      <w:r>
        <w:rPr>
          <w:rFonts w:ascii="仿宋_GB2312" w:eastAsia="仿宋_GB2312" w:hint="eastAsia"/>
          <w:sz w:val="24"/>
          <w:szCs w:val="24"/>
        </w:rPr>
        <w:t>”，只要是“</w:t>
      </w:r>
      <w:r w:rsidRPr="00CE2785">
        <w:rPr>
          <w:rFonts w:ascii="仿宋_GB2312" w:eastAsia="仿宋_GB2312" w:hint="eastAsia"/>
          <w:sz w:val="24"/>
          <w:szCs w:val="24"/>
        </w:rPr>
        <w:t>系统采集日期</w:t>
      </w:r>
      <w:r>
        <w:rPr>
          <w:rFonts w:ascii="仿宋_GB2312" w:eastAsia="仿宋_GB2312" w:hint="eastAsia"/>
          <w:sz w:val="24"/>
          <w:szCs w:val="24"/>
        </w:rPr>
        <w:t>”在时间段范围内的数据全部进行采集并写入备份库中对应的数据表。</w:t>
      </w:r>
    </w:p>
    <w:p w:rsidR="00CE2785" w:rsidRDefault="00CE2785" w:rsidP="00CE2785">
      <w:pPr>
        <w:pStyle w:val="a5"/>
        <w:numPr>
          <w:ilvl w:val="0"/>
          <w:numId w:val="1"/>
        </w:numPr>
        <w:spacing w:line="360" w:lineRule="auto"/>
        <w:ind w:firstLineChars="0"/>
        <w:rPr>
          <w:rFonts w:ascii="仿宋_GB2312" w:eastAsia="仿宋_GB2312"/>
          <w:sz w:val="24"/>
          <w:szCs w:val="24"/>
        </w:rPr>
      </w:pPr>
      <w:r>
        <w:rPr>
          <w:rFonts w:ascii="仿宋_GB2312" w:eastAsia="仿宋_GB2312" w:hint="eastAsia"/>
          <w:sz w:val="24"/>
          <w:szCs w:val="24"/>
        </w:rPr>
        <w:t>备份库数据表的建设</w:t>
      </w:r>
    </w:p>
    <w:p w:rsidR="00FA2145" w:rsidRPr="0039551D" w:rsidRDefault="00CE2785" w:rsidP="00CE2785">
      <w:pPr>
        <w:pStyle w:val="a5"/>
        <w:spacing w:line="360" w:lineRule="auto"/>
        <w:ind w:left="480" w:firstLineChars="0" w:firstLine="0"/>
        <w:rPr>
          <w:rFonts w:ascii="仿宋_GB2312" w:eastAsia="仿宋_GB2312"/>
          <w:sz w:val="24"/>
          <w:szCs w:val="24"/>
        </w:rPr>
      </w:pPr>
      <w:r>
        <w:rPr>
          <w:rFonts w:ascii="仿宋_GB2312" w:eastAsia="仿宋_GB2312" w:hint="eastAsia"/>
          <w:sz w:val="24"/>
          <w:szCs w:val="24"/>
        </w:rPr>
        <w:t xml:space="preserve">    在备份库中建设与生产库中相应的数据表，表名称与字段名称与生产库中的表名称和字段名称一致</w:t>
      </w:r>
      <w:r w:rsidR="0001361E">
        <w:rPr>
          <w:rFonts w:ascii="仿宋_GB2312" w:eastAsia="仿宋_GB2312" w:hint="eastAsia"/>
          <w:sz w:val="24"/>
          <w:szCs w:val="24"/>
        </w:rPr>
        <w:t>。</w:t>
      </w:r>
    </w:p>
    <w:sectPr w:rsidR="00FA2145" w:rsidRPr="0039551D" w:rsidSect="00AC4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C90" w:rsidRDefault="00A00C90" w:rsidP="00742CB4">
      <w:r>
        <w:separator/>
      </w:r>
    </w:p>
  </w:endnote>
  <w:endnote w:type="continuationSeparator" w:id="0">
    <w:p w:rsidR="00A00C90" w:rsidRDefault="00A00C90" w:rsidP="00742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C90" w:rsidRDefault="00A00C90" w:rsidP="00742CB4">
      <w:r>
        <w:separator/>
      </w:r>
    </w:p>
  </w:footnote>
  <w:footnote w:type="continuationSeparator" w:id="0">
    <w:p w:rsidR="00A00C90" w:rsidRDefault="00A00C90" w:rsidP="00742C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7DD4"/>
    <w:multiLevelType w:val="hybridMultilevel"/>
    <w:tmpl w:val="3FD05A22"/>
    <w:lvl w:ilvl="0" w:tplc="1B32CD08">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19B6C03"/>
    <w:multiLevelType w:val="hybridMultilevel"/>
    <w:tmpl w:val="7724003E"/>
    <w:lvl w:ilvl="0" w:tplc="18F029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2CB4"/>
    <w:rsid w:val="0001361E"/>
    <w:rsid w:val="0002322C"/>
    <w:rsid w:val="000802E7"/>
    <w:rsid w:val="00093C6A"/>
    <w:rsid w:val="000C52D9"/>
    <w:rsid w:val="00201002"/>
    <w:rsid w:val="00237985"/>
    <w:rsid w:val="00255842"/>
    <w:rsid w:val="002A3233"/>
    <w:rsid w:val="00374EC5"/>
    <w:rsid w:val="0039551D"/>
    <w:rsid w:val="003A2CB0"/>
    <w:rsid w:val="00423FD1"/>
    <w:rsid w:val="00445479"/>
    <w:rsid w:val="00480ADE"/>
    <w:rsid w:val="00490A6C"/>
    <w:rsid w:val="004E17B2"/>
    <w:rsid w:val="005B094A"/>
    <w:rsid w:val="006130F1"/>
    <w:rsid w:val="00682F04"/>
    <w:rsid w:val="006B734D"/>
    <w:rsid w:val="00742CB4"/>
    <w:rsid w:val="007D59BA"/>
    <w:rsid w:val="00825B11"/>
    <w:rsid w:val="00840059"/>
    <w:rsid w:val="008D0FF8"/>
    <w:rsid w:val="00907BB6"/>
    <w:rsid w:val="009818DA"/>
    <w:rsid w:val="009E0EAE"/>
    <w:rsid w:val="00A00C90"/>
    <w:rsid w:val="00A16EE2"/>
    <w:rsid w:val="00A82BF8"/>
    <w:rsid w:val="00AA11F1"/>
    <w:rsid w:val="00AC28B1"/>
    <w:rsid w:val="00AC4D68"/>
    <w:rsid w:val="00CD6B2B"/>
    <w:rsid w:val="00CE2785"/>
    <w:rsid w:val="00CE57D6"/>
    <w:rsid w:val="00D03CD0"/>
    <w:rsid w:val="00D37F07"/>
    <w:rsid w:val="00D436D1"/>
    <w:rsid w:val="00D75EB2"/>
    <w:rsid w:val="00EF378E"/>
    <w:rsid w:val="00F12E61"/>
    <w:rsid w:val="00F6367E"/>
    <w:rsid w:val="00F74A2D"/>
    <w:rsid w:val="00F96360"/>
    <w:rsid w:val="00FA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482A6D-40E3-4001-AD0A-8253075F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D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2C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2CB4"/>
    <w:rPr>
      <w:sz w:val="18"/>
      <w:szCs w:val="18"/>
    </w:rPr>
  </w:style>
  <w:style w:type="paragraph" w:styleId="a4">
    <w:name w:val="footer"/>
    <w:basedOn w:val="a"/>
    <w:link w:val="Char0"/>
    <w:uiPriority w:val="99"/>
    <w:semiHidden/>
    <w:unhideWhenUsed/>
    <w:rsid w:val="00742C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2CB4"/>
    <w:rPr>
      <w:sz w:val="18"/>
      <w:szCs w:val="18"/>
    </w:rPr>
  </w:style>
  <w:style w:type="paragraph" w:styleId="a5">
    <w:name w:val="List Paragraph"/>
    <w:basedOn w:val="a"/>
    <w:uiPriority w:val="34"/>
    <w:qFormat/>
    <w:rsid w:val="00825B11"/>
    <w:pPr>
      <w:ind w:firstLineChars="200" w:firstLine="420"/>
    </w:pPr>
  </w:style>
  <w:style w:type="paragraph" w:styleId="a6">
    <w:name w:val="Balloon Text"/>
    <w:basedOn w:val="a"/>
    <w:link w:val="Char1"/>
    <w:uiPriority w:val="99"/>
    <w:semiHidden/>
    <w:unhideWhenUsed/>
    <w:rsid w:val="009E0EAE"/>
    <w:rPr>
      <w:sz w:val="18"/>
      <w:szCs w:val="18"/>
    </w:rPr>
  </w:style>
  <w:style w:type="character" w:customStyle="1" w:styleId="Char1">
    <w:name w:val="批注框文本 Char"/>
    <w:basedOn w:val="a0"/>
    <w:link w:val="a6"/>
    <w:uiPriority w:val="99"/>
    <w:semiHidden/>
    <w:rsid w:val="009E0E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6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pjh</cp:lastModifiedBy>
  <cp:revision>41</cp:revision>
  <dcterms:created xsi:type="dcterms:W3CDTF">2015-05-13T00:45:00Z</dcterms:created>
  <dcterms:modified xsi:type="dcterms:W3CDTF">2015-05-15T09:18:00Z</dcterms:modified>
</cp:coreProperties>
</file>