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9"/>
        <w:tblW w:w="8931" w:type="dxa"/>
        <w:tblInd w:w="108" w:type="dxa"/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1701"/>
        <w:gridCol w:w="2410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  <w:tcBorders>
              <w:top w:val="dotted" w:color="7F7F7F" w:sz="4" w:space="0"/>
              <w:left w:val="dotted" w:color="7F7F7F" w:sz="4" w:space="0"/>
              <w:bottom w:val="dotted" w:color="7F7F7F" w:sz="4" w:space="0"/>
              <w:right w:val="dotted" w:color="7F7F7F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宋体" w:cs="Arial"/>
                <w:sz w:val="18"/>
                <w:szCs w:val="18"/>
              </w:rPr>
              <w:t>文件状态：</w:t>
            </w:r>
            <w:r>
              <w:rPr>
                <w:rFonts w:ascii="Arial" w:hAnsi="Arial" w:cs="Arial"/>
                <w:sz w:val="18"/>
                <w:szCs w:val="18"/>
              </w:rPr>
              <w:t xml:space="preserve">[√] </w:t>
            </w:r>
            <w:r>
              <w:rPr>
                <w:rFonts w:hint="eastAsia" w:ascii="Arial" w:hAnsi="宋体" w:cs="Arial"/>
                <w:sz w:val="18"/>
                <w:szCs w:val="18"/>
              </w:rPr>
              <w:t>草稿</w:t>
            </w:r>
            <w:r>
              <w:rPr>
                <w:rFonts w:ascii="Arial" w:hAnsi="Arial" w:cs="Arial"/>
                <w:sz w:val="18"/>
                <w:szCs w:val="18"/>
              </w:rPr>
              <w:t xml:space="preserve">  [  ] </w:t>
            </w:r>
            <w:r>
              <w:rPr>
                <w:rFonts w:hint="eastAsia" w:ascii="Arial" w:hAnsi="宋体" w:cs="Arial"/>
                <w:sz w:val="18"/>
                <w:szCs w:val="18"/>
              </w:rPr>
              <w:t>正式发布</w:t>
            </w:r>
            <w:r>
              <w:rPr>
                <w:rFonts w:ascii="Arial" w:hAnsi="Arial" w:cs="Arial"/>
                <w:sz w:val="18"/>
                <w:szCs w:val="18"/>
              </w:rPr>
              <w:t xml:space="preserve">  [  ] </w:t>
            </w:r>
            <w:r>
              <w:rPr>
                <w:rFonts w:hint="eastAsia" w:ascii="Arial" w:hAnsi="宋体" w:cs="Arial"/>
                <w:sz w:val="18"/>
                <w:szCs w:val="18"/>
              </w:rPr>
              <w:t>正在修改</w:t>
            </w:r>
          </w:p>
        </w:tc>
        <w:tc>
          <w:tcPr>
            <w:tcW w:w="4111" w:type="dxa"/>
            <w:gridSpan w:val="2"/>
            <w:tcBorders>
              <w:top w:val="dotted" w:color="7F7F7F" w:sz="4" w:space="0"/>
              <w:left w:val="dotted" w:color="7F7F7F" w:sz="4" w:space="0"/>
              <w:bottom w:val="dotted" w:color="7F7F7F" w:sz="4" w:space="0"/>
              <w:right w:val="dotted" w:color="7F7F7F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宋体" w:cs="Arial"/>
                <w:sz w:val="18"/>
                <w:szCs w:val="18"/>
              </w:rPr>
              <w:t>完成日期：</w:t>
            </w:r>
            <w:r>
              <w:rPr>
                <w:rFonts w:hint="eastAsia" w:ascii="Arial" w:hAnsi="Arial" w:cs="Arial"/>
                <w:sz w:val="18"/>
                <w:szCs w:val="18"/>
              </w:rPr>
              <w:t>2015</w:t>
            </w:r>
            <w:r>
              <w:rPr>
                <w:rFonts w:hint="eastAsia" w:ascii="Arial" w:hAnsi="宋体" w:cs="Arial"/>
                <w:sz w:val="18"/>
                <w:szCs w:val="18"/>
              </w:rPr>
              <w:t>年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Arial" w:hAnsi="宋体" w:cs="Arial"/>
                <w:sz w:val="18"/>
                <w:szCs w:val="18"/>
              </w:rPr>
              <w:t>月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Arial" w:hAnsi="宋体" w:cs="Arial"/>
                <w:sz w:val="18"/>
                <w:szCs w:val="18"/>
              </w:rPr>
              <w:t>日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  <w:tcBorders>
              <w:top w:val="dotted" w:color="7F7F7F" w:sz="4" w:space="0"/>
              <w:left w:val="dotted" w:color="7F7F7F" w:sz="4" w:space="0"/>
              <w:bottom w:val="dotted" w:color="7F7F7F" w:sz="4" w:space="0"/>
              <w:right w:val="dotted" w:color="7F7F7F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宋体" w:cs="Arial"/>
                <w:sz w:val="18"/>
                <w:szCs w:val="18"/>
              </w:rPr>
              <w:t>文件标识：</w:t>
            </w:r>
          </w:p>
        </w:tc>
        <w:tc>
          <w:tcPr>
            <w:tcW w:w="1701" w:type="dxa"/>
            <w:tcBorders>
              <w:top w:val="dotted" w:color="7F7F7F" w:sz="4" w:space="0"/>
              <w:left w:val="dotted" w:color="7F7F7F" w:sz="4" w:space="0"/>
              <w:bottom w:val="dotted" w:color="7F7F7F" w:sz="4" w:space="0"/>
              <w:right w:val="dotted" w:color="7F7F7F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宋体" w:cs="Arial"/>
                <w:sz w:val="18"/>
                <w:szCs w:val="18"/>
              </w:rPr>
              <w:t>当前版本：</w:t>
            </w: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  <w:tc>
          <w:tcPr>
            <w:tcW w:w="2410" w:type="dxa"/>
            <w:tcBorders>
              <w:top w:val="dotted" w:color="7F7F7F" w:sz="4" w:space="0"/>
              <w:left w:val="dotted" w:color="7F7F7F" w:sz="4" w:space="0"/>
              <w:bottom w:val="dotted" w:color="7F7F7F" w:sz="4" w:space="0"/>
              <w:right w:val="dotted" w:color="7F7F7F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宋体" w:cs="Arial"/>
                <w:sz w:val="18"/>
                <w:szCs w:val="18"/>
              </w:rPr>
              <w:t>作者：</w:t>
            </w:r>
            <w:r>
              <w:rPr>
                <w:rFonts w:hint="eastAsia" w:ascii="Arial" w:hAnsi="宋体" w:cs="Arial"/>
                <w:sz w:val="18"/>
                <w:szCs w:val="18"/>
                <w:lang w:val="en-US" w:eastAsia="zh-CN"/>
              </w:rPr>
              <w:t>彭建辉</w:t>
            </w:r>
          </w:p>
        </w:tc>
      </w:tr>
    </w:tbl>
    <w:p/>
    <w:p/>
    <w:p/>
    <w:p/>
    <w:p/>
    <w:p/>
    <w:p/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bookmarkStart w:id="0" w:name="_Toc235948317"/>
      <w:bookmarkStart w:id="1" w:name="_Toc218506926"/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财产与行为税税源监控平台</w:t>
      </w:r>
    </w:p>
    <w:bookmarkEnd w:id="0"/>
    <w:bookmarkEnd w:id="1"/>
    <w:p>
      <w:pPr>
        <w:pStyle w:val="5"/>
        <w:jc w:val="right"/>
        <w:rPr>
          <w:rFonts w:ascii="黑体" w:hAnsi="黑体" w:eastAsia="黑体" w:cs="Arial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车船税管理子系统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 xml:space="preserve">                       </w:t>
      </w:r>
      <w:r>
        <w:rPr>
          <w:rFonts w:hint="eastAsia" w:ascii="黑体" w:hAnsi="黑体" w:eastAsia="黑体"/>
          <w:b/>
          <w:sz w:val="44"/>
          <w:szCs w:val="44"/>
        </w:rPr>
        <w:t>问题数据处理设计方案</w:t>
      </w:r>
    </w:p>
    <w:p>
      <w:pPr>
        <w:rPr>
          <w:rFonts w:ascii="Arial" w:hAnsi="Arial" w:cs="Arial"/>
        </w:rPr>
      </w:pPr>
    </w:p>
    <w:p>
      <w:pPr>
        <w:rPr>
          <w:rFonts w:hint="eastAsia" w:eastAsia="宋体"/>
          <w:lang w:val="en-US" w:eastAsia="zh-CN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wordWrap w:val="0"/>
        <w:jc w:val="right"/>
        <w:rPr>
          <w:rFonts w:ascii="Arial" w:hAnsi="Arial" w:eastAsia="黑体" w:cs="Arial"/>
          <w:b/>
          <w:sz w:val="28"/>
          <w:szCs w:val="28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Arial" w:hAnsi="Arial" w:eastAsia="黑体" w:cs="Arial"/>
          <w:b/>
          <w:sz w:val="28"/>
          <w:szCs w:val="28"/>
        </w:rPr>
        <w:t>北京德润兴业科技开发有限公司</w:t>
      </w:r>
    </w:p>
    <w:p>
      <w:pPr>
        <w:wordWrap w:val="0"/>
        <w:jc w:val="right"/>
        <w:rPr>
          <w:rFonts w:hint="eastAsia" w:ascii="Arial" w:hAnsi="宋体" w:cs="Arial"/>
          <w:sz w:val="18"/>
          <w:szCs w:val="18"/>
        </w:rPr>
      </w:pPr>
      <w:r>
        <w:rPr>
          <w:rFonts w:hint="eastAsia" w:ascii="Arial" w:hAnsi="宋体" w:cs="Arial"/>
          <w:sz w:val="18"/>
          <w:szCs w:val="18"/>
        </w:rPr>
        <w:t>北京市海淀区西四环北路</w:t>
      </w:r>
      <w:r>
        <w:rPr>
          <w:rFonts w:ascii="Arial" w:hAnsi="Arial" w:cs="Arial"/>
          <w:sz w:val="18"/>
          <w:szCs w:val="18"/>
        </w:rPr>
        <w:t>125</w:t>
      </w:r>
      <w:r>
        <w:rPr>
          <w:rFonts w:hint="eastAsia" w:ascii="Arial" w:hAnsi="宋体" w:cs="Arial"/>
          <w:sz w:val="18"/>
          <w:szCs w:val="18"/>
        </w:rPr>
        <w:t>号，德润科技大厦</w:t>
      </w:r>
    </w:p>
    <w:p>
      <w:pPr>
        <w:tabs>
          <w:tab w:val="center" w:pos="4153"/>
        </w:tabs>
        <w:jc w:val="left"/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/>
    <w:p/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\* MERGEFORMAT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一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问题数据处理流程结构图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_Toc26846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二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单个表异常数据处理流程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三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单条异常数据处理流程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_Toc32362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四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入库明细表的问题表结构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_Toc6575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五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错误类型定义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_Toc5153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六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错误数据处理策略定义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_Toc9686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七</w:t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、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车船税系统数据项错误代码字典表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r>
        <w:rPr>
          <w:rFonts w:hint="eastAsia" w:ascii="Calibri" w:hAnsi="Calibri" w:eastAsia="宋体" w:cs="Times New Roman"/>
          <w:b/>
          <w:kern w:val="44"/>
          <w:sz w:val="44"/>
          <w:szCs w:val="22"/>
          <w:lang w:val="en-US" w:eastAsia="zh-CN" w:bidi="ar-SA"/>
        </w:rPr>
        <w:fldChar w:fldCharType="end"/>
      </w:r>
    </w:p>
    <w:p/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2" w:name="_Toc26846"/>
      <w:r>
        <w:rPr>
          <w:rFonts w:hint="eastAsia"/>
          <w:lang w:val="en-US" w:eastAsia="zh-CN"/>
        </w:rPr>
        <w:t>问题数据处理流程结构图</w:t>
      </w:r>
      <w:bookmarkEnd w:id="2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8" o:spid="_x0000_s1027" type="#_x0000_t32" style="position:absolute;left:0;margin-left:27.5pt;margin-top:62.45pt;height:32.4pt;width:0.05pt;rotation:0f;z-index:251664384;" o:ole="f" o:connectortype="straight" fillcolor="#FFFFFF" filled="f" o:preferrelative="t" stroked="t" coordorigin="0,0" coordsize="21600,21600">
            <v:fill on="f" color2="#FFFFFF" focus="0%"/>
            <v:stroke weight="1.5pt"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2" o:spid="_x0000_s1028" style="position:absolute;left:0;margin-left:-14.55pt;margin-top:8.1pt;height:23.9pt;width:88.3pt;rotation:0f;z-index:251658240;" o:ole="f" fillcolor="#FFFFFF" filled="t" o:preferrelative="t" stroked="t" coordsize="21600,21600">
            <v:stroke weight="1.5pt"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问题表</w:t>
                  </w:r>
                </w:p>
              </w:txbxContent>
            </v:textbox>
          </v:rect>
        </w:pict>
      </w:r>
    </w:p>
    <w:p/>
    <w:p/>
    <w:p/>
    <w:p>
      <w:pPr>
        <w:tabs>
          <w:tab w:val="left" w:pos="1766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4" o:spid="_x0000_s1029" style="position:absolute;left:0;margin-left:131.75pt;margin-top:1.6pt;height:24.15pt;width:79.05pt;rotation:0f;z-index:251660288;" o:ole="f" fillcolor="#FFFFFF" filled="t" o:preferrelative="t" stroked="t" coordsize="21600,21600">
            <v:stroke weight="1.5pt"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rPr>
                      <w:rFonts w:hint="eastAsia"/>
                    </w:rPr>
                    <w:t>不插入数据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2" o:spid="_x0000_s1030" type="#_x0000_t32" style="position:absolute;left:0;margin-left:72.3pt;margin-top:15.05pt;height:0.05pt;width:57.95pt;rotation:0f;z-index:251667456;" o:ole="f" o:connectortype="straight" fillcolor="#FFFFFF" filled="f" o:preferrelative="t" stroked="t" coordorigin="0,0" coordsize="21600,21600">
            <v:fill on="f" color2="#FFFFFF" focus="0%"/>
            <v:stroke weight="1.5pt"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3" o:spid="_x0000_s1031" style="position:absolute;left:0;margin-left:-15.3pt;margin-top:1.25pt;height:25.75pt;width:88.3pt;rotation:0f;z-index:251659264;" o:ole="f" fillcolor="#FFFFFF" filled="t" o:preferrelative="t" stroked="t" coordsize="21600,21600">
            <v:stroke weight="1.5pt"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处理</w:t>
                  </w:r>
                  <w:r>
                    <w:rPr>
                      <w:rFonts w:hint="eastAsia"/>
                      <w:lang w:val="en-US" w:eastAsia="zh-CN"/>
                    </w:rPr>
                    <w:t>过程</w:t>
                  </w:r>
                </w:p>
              </w:txbxContent>
            </v:textbox>
          </v:rect>
        </w:pict>
      </w:r>
      <w:r>
        <w:tab/>
      </w:r>
      <w:r>
        <w:rPr>
          <w:rFonts w:hint="eastAsia"/>
        </w:rPr>
        <w:t>不成功</w:t>
      </w:r>
    </w:p>
    <w:p>
      <w:pPr>
        <w:tabs>
          <w:tab w:val="left" w:pos="1766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9" o:spid="_x0000_s1032" type="#_x0000_t32" style="position:absolute;left:0;margin-left:26.15pt;margin-top:11.4pt;height:32.4pt;width:0.05pt;rotation:0f;z-index:251665408;" o:ole="f" o:connectortype="straight" fillcolor="#FFFFFF" filled="f" o:preferrelative="t" stroked="t" coordorigin="0,0" coordsize="21600,21600">
            <v:fill on="f" color2="#FFFFFF" focus="0%"/>
            <v:stroke weight="1.5pt"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tabs>
          <w:tab w:val="left" w:pos="1766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成功</w:t>
      </w:r>
    </w:p>
    <w:p>
      <w:pPr>
        <w:tabs>
          <w:tab w:val="left" w:pos="1766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6" o:spid="_x0000_s1033" style="position:absolute;left:0;margin-left:131pt;margin-top:14.6pt;height:25.5pt;width:106.35pt;rotation:0f;z-index:251662336;" o:ole="f" fillcolor="#FFFFFF" filled="t" o:preferrelative="t" stroked="t" coordsize="21600,21600">
            <v:stroke weight="1.5pt"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更新数据（UPDATE）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5" o:spid="_x0000_s1034" style="position:absolute;left:0;margin-left:-16.65pt;margin-top:13.3pt;height:24.15pt;width:88.3pt;rotation:0f;z-index:251661312;" o:ole="f" fillcolor="#FFFFFF" filled="t" o:preferrelative="t" stroked="t" coordsize="21600,21600">
            <v:stroke weight="1.5pt"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与</w:t>
                  </w:r>
                  <w:r>
                    <w:t>Z</w:t>
                  </w:r>
                  <w:r>
                    <w:rPr>
                      <w:rFonts w:hint="eastAsia"/>
                    </w:rPr>
                    <w:t>JTY比对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3" o:spid="_x0000_s1035" type="#_x0000_t32" style="position:absolute;left:0;margin-left:71.65pt;margin-top:11pt;height:0.05pt;width:57.95pt;rotation:0f;z-index:251668480;" o:ole="f" o:connectortype="straight" fillcolor="#FFFFFF" filled="f" o:preferrelative="t" stroked="t" coordorigin="0,0" coordsize="21600,21600">
            <v:fill on="f" color2="#FFFFFF" focus="0%"/>
            <v:stroke weight="1.5pt"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存在</w:t>
      </w:r>
    </w:p>
    <w:p>
      <w:pPr>
        <w:tabs>
          <w:tab w:val="left" w:pos="1807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0" o:spid="_x0000_s1036" type="#_x0000_t32" style="position:absolute;left:0;margin-left:26.1pt;margin-top:5.75pt;height:32.4pt;width:0.05pt;rotation:0f;z-index:251666432;" o:ole="f" o:connectortype="straight" fillcolor="#FFFFFF" filled="f" o:preferrelative="t" stroked="t" coordorigin="0,0" coordsize="21600,21600">
            <v:fill on="f" color2="#FFFFFF" focus="0%"/>
            <v:stroke weight="1.5pt"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不</w:t>
      </w:r>
      <w:r>
        <w:rPr>
          <w:rFonts w:hint="eastAsia"/>
        </w:rPr>
        <w:t>存在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7" o:spid="_x0000_s1037" style="position:absolute;left:0;margin-left:-18.7pt;margin-top:7.8pt;height:23.8pt;width:129.2pt;rotation:0f;z-index:251663360;" o:ole="f" fillcolor="#FFFFFF" filled="t" o:preferrelative="t" stroked="t" coordsize="21600,21600">
            <v:stroke weight="1.5pt"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插入到 ZJTY表（INSERT）</w:t>
                  </w:r>
                </w:p>
              </w:txbxContent>
            </v:textbox>
          </v:rect>
        </w:pict>
      </w:r>
    </w:p>
    <w:p>
      <w:pPr>
        <w:tabs>
          <w:tab w:val="left" w:pos="705"/>
        </w:tabs>
      </w:pPr>
      <w:r>
        <w:tab/>
      </w: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" w:name="_Toc31202"/>
      <w:r>
        <w:rPr>
          <w:rFonts w:hint="eastAsia"/>
          <w:lang w:val="en-US" w:eastAsia="zh-CN"/>
        </w:rPr>
        <w:t>单个表</w:t>
      </w:r>
      <w:r>
        <w:rPr>
          <w:rFonts w:hint="eastAsia"/>
        </w:rPr>
        <w:t>异常数据处理流程</w:t>
      </w:r>
      <w:bookmarkEnd w:id="3"/>
    </w:p>
    <w:p>
      <w:pPr>
        <w:tabs>
          <w:tab w:val="left" w:pos="705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72" o:spid="_x0000_s1038" style="position:absolute;left:0;margin-left:53.25pt;margin-top:7.3pt;height:494.2pt;width:299.95pt;rotation:0f;z-index:251670528;" coordorigin="587,2690" coordsize="5999,9884">
            <o:lock v:ext="edit" position="f" selection="f" grouping="f" rotation="f" cropping="f" text="f" aspectratio="f"/>
            <v:shape id="Diamond 20" o:spid="_x0000_s1039" type="#_x0000_t4" style="position:absolute;left:1189;top:5704;height:89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是否</w:t>
                    </w:r>
                    <w:r>
                      <w:rPr>
                        <w:rFonts w:hint="eastAsia"/>
                        <w:lang w:val="en-US" w:eastAsia="zh-CN"/>
                      </w:rPr>
                      <w:t>必须</w:t>
                    </w:r>
                    <w:r>
                      <w:rPr>
                        <w:rFonts w:hint="eastAsia"/>
                      </w:rPr>
                      <w:t>处理</w:t>
                    </w:r>
                  </w:p>
                </w:txbxContent>
              </v:textbox>
            </v:shape>
            <v:shape id="Diamond 21" o:spid="_x0000_s1040" type="#_x0000_t4" style="position:absolute;left:1146;top:8171;height:1337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单条记录错误处理完成否？</w:t>
                    </w:r>
                  </w:p>
                </w:txbxContent>
              </v:textbox>
            </v:shape>
            <v:shape id="Straight Connector 25" o:spid="_x0000_s1041" type="#_x0000_t32" style="position:absolute;left:587;top:7926;height:16;width:2427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42" style="position:absolute;left:2020;top:4763;height:469;width:19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获取错误代码段</w:t>
                    </w:r>
                  </w:p>
                </w:txbxContent>
              </v:textbox>
            </v:rect>
            <v:shape id="Straight Connector 27" o:spid="_x0000_s1043" type="#_x0000_t32" style="position:absolute;left:3056;top:6629;flip:x;height:464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44" type="#_x0000_t32" style="position:absolute;left:3041;top:5217;height:520;width: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31" o:spid="_x0000_s1045" style="position:absolute;left:1974;top:3658;height:515;width:2065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读取一条原始记录</w:t>
                    </w:r>
                  </w:p>
                </w:txbxContent>
              </v:textbox>
            </v:rect>
            <v:rect id="Rectangle 33" o:spid="_x0000_s1046" style="position:absolute;left:1952;top:7108;height:475;width:22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错误代码段</w:t>
                    </w:r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  <w:lang w:val="en-US" w:eastAsia="zh-CN"/>
                      </w:rPr>
                      <w:t>过程</w:t>
                    </w:r>
                  </w:p>
                </w:txbxContent>
              </v:textbox>
            </v:rect>
            <v:shape id="Straight Connector 34" o:spid="_x0000_s1047" type="#_x0000_t32" style="position:absolute;left:3015;top:7626;flip:x;height:535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48" type="#_x0000_t32" style="position:absolute;left:4932;top:8843;height:5;width:120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49" type="#_x0000_t32" style="position:absolute;left:6138;top:4971;flip:x;height:3915;width:1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050" type="#_x0000_t32" style="position:absolute;left:3946;top:4983;flip:x;height:21;width:2190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41" o:spid="_x0000_s1051" type="#_x0000_t32" style="position:absolute;left:3020;top:9526;flip:x;height:698;width:2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052" style="position:absolute;left:2225;top:12136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rect id="Rectangle 26" o:spid="_x0000_s1053" style="position:absolute;left:2429;top:2690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rect>
            <v:shape id="Straight Connector 28" o:spid="_x0000_s1054" type="#_x0000_t32" style="position:absolute;left:3026;top:3137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5" o:spid="_x0000_s1055" type="#_x0000_t32" style="position:absolute;left:3028;top:4187;height:595;width: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56" type="#_x0000_t32" style="position:absolute;left:614;top:6151;height:1766;width:9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57" type="#_x0000_t32" style="position:absolute;left:615;top:6143;flip:y;height:7;width:48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iamond 21" o:spid="_x0000_s1058" type="#_x0000_t4" style="position:absolute;left:1154;top:10212;height:138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所有错误代码是否处理完成</w:t>
                    </w:r>
                  </w:p>
                </w:txbxContent>
              </v:textbox>
            </v:shape>
            <v:shape id="Straight Connector 41" o:spid="_x0000_s1059" type="#_x0000_t32" style="position:absolute;left:3027;top:11629;flip:x;height:531;width:15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60" type="#_x0000_t32" style="position:absolute;left:4938;top:10913;height:9;width:1635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61" type="#_x0000_t32" style="position:absolute;left:6568;top:3895;flip:x;height:7039;width:19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062" type="#_x0000_t32" style="position:absolute;left:4091;top:3902;flip:x y;height:3;width:248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                  </w:t>
      </w:r>
    </w:p>
    <w:p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                                                    </w:t>
      </w:r>
    </w:p>
    <w:p>
      <w:pPr>
        <w:ind w:left="-1037" w:leftChars="-494" w:firstLine="197" w:firstLineChars="94"/>
        <w:jc w:val="left"/>
      </w:pPr>
      <w:r>
        <w:tab/>
      </w: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left="1893" w:leftChars="103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893" w:leftChars="103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否                      是            </w:t>
      </w:r>
    </w:p>
    <w:p>
      <w:pPr>
        <w:ind w:left="0" w:leftChars="-600" w:hanging="1260" w:hangingChars="60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r>
        <w:rPr>
          <w:rFonts w:hint="eastAsia"/>
          <w:lang w:val="en-US" w:eastAsia="zh-CN"/>
        </w:rPr>
        <w:t xml:space="preserve">               </w:t>
      </w:r>
    </w:p>
    <w:p/>
    <w:p>
      <w:pPr>
        <w:tabs>
          <w:tab w:val="left" w:pos="1657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否</w:t>
      </w:r>
    </w:p>
    <w:p>
      <w:pPr>
        <w:ind w:left="0" w:leftChars="0" w:firstLine="5880" w:firstLineChars="2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  </w:t>
      </w:r>
    </w:p>
    <w:p/>
    <w:p/>
    <w:p>
      <w:pPr>
        <w:ind w:left="0" w:leftChars="0" w:firstLine="2318" w:firstLineChars="110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是</w:t>
      </w:r>
    </w:p>
    <w:p/>
    <w:p>
      <w:pPr>
        <w:tabs>
          <w:tab w:val="left" w:pos="1275"/>
        </w:tabs>
      </w:pPr>
      <w:r>
        <w:tab/>
      </w:r>
    </w:p>
    <w:p>
      <w:r>
        <w:rPr>
          <w:rFonts w:hint="eastAsia"/>
          <w:lang w:val="en-US" w:eastAsia="zh-CN"/>
        </w:rPr>
        <w:t xml:space="preserve">                                   否</w:t>
      </w:r>
    </w:p>
    <w:p/>
    <w:p/>
    <w:p>
      <w:pPr>
        <w:tabs>
          <w:tab w:val="left" w:pos="1644"/>
        </w:tabs>
        <w:ind w:left="0" w:leftChars="0" w:firstLine="2318" w:firstLineChars="1104"/>
      </w:pPr>
      <w:r>
        <w:rPr>
          <w:rFonts w:hint="eastAsia"/>
          <w:lang w:val="en-US" w:eastAsia="zh-CN"/>
        </w:rPr>
        <w:t xml:space="preserve">             是</w:t>
      </w:r>
      <w:r>
        <w:tab/>
      </w: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4" w:name="_Toc32362"/>
      <w:r>
        <w:rPr>
          <w:rFonts w:hint="eastAsia"/>
          <w:lang w:val="en-US" w:eastAsia="zh-CN"/>
        </w:rPr>
        <w:t>单条</w:t>
      </w:r>
      <w:r>
        <w:rPr>
          <w:rFonts w:hint="eastAsia"/>
        </w:rPr>
        <w:t>异常数据处理流程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ascii="Arial" w:hAnsi="Arial" w:eastAsia="黑体" w:cs="Times New Roman"/>
          <w:b/>
          <w:kern w:val="2"/>
          <w:sz w:val="21"/>
          <w:szCs w:val="22"/>
          <w:lang w:val="en-US" w:eastAsia="zh-CN" w:bidi="ar-SA"/>
        </w:rPr>
        <w:pict>
          <v:group id="组合 98" o:spid="_x0000_s1063" style="position:absolute;left:0;margin-left:80.5pt;margin-top:16.55pt;height:560.15pt;width:273.4pt;rotation:0f;z-index:251671552;" coordorigin="792,3553" coordsize="5468,11203">
            <o:lock v:ext="edit" position="f" selection="f" grouping="f" rotation="f" cropping="f" text="f" aspectratio="f"/>
            <v:shape id="Diamond 20" o:spid="_x0000_s1064" type="#_x0000_t4" style="position:absolute;left:1284;top:8834;height:89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是否</w:t>
                    </w:r>
                    <w:r>
                      <w:rPr>
                        <w:rFonts w:hint="eastAsia"/>
                        <w:lang w:val="en-US" w:eastAsia="zh-CN"/>
                      </w:rPr>
                      <w:t>必须</w:t>
                    </w:r>
                    <w:r>
                      <w:rPr>
                        <w:rFonts w:hint="eastAsia"/>
                      </w:rPr>
                      <w:t>处理</w:t>
                    </w:r>
                  </w:p>
                </w:txbxContent>
              </v:textbox>
            </v:shape>
            <v:shape id="Diamond 21" o:spid="_x0000_s1065" type="#_x0000_t4" style="position:absolute;left:1256;top:11351;height:1324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both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字段错误处理完成否？</w:t>
                    </w:r>
                  </w:p>
                </w:txbxContent>
              </v:textbox>
            </v:shape>
            <v:shape id="Straight Connector 25" o:spid="_x0000_s1066" type="#_x0000_t32" style="position:absolute;left:805;top:10999;height:41;width:2318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67" style="position:absolute;left:2183;top:7860;height:469;width:19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生成错误代码段</w:t>
                    </w:r>
                  </w:p>
                </w:txbxContent>
              </v:textbox>
            </v:rect>
            <v:shape id="Straight Connector 27" o:spid="_x0000_s1068" type="#_x0000_t32" style="position:absolute;left:3137;top:7406;flip:x;height:464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69" type="#_x0000_t32" style="position:absolute;left:3151;top:8320;height:520;width: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31" o:spid="_x0000_s1070" style="position:absolute;left:2373;top:5547;height:515;width:1500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读取字段</w:t>
                    </w:r>
                  </w:p>
                </w:txbxContent>
              </v:textbox>
            </v:rect>
            <v:rect id="Rectangle 33" o:spid="_x0000_s1071" style="position:absolute;left:2006;top:10328;height:475;width:22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错误代码段</w:t>
                    </w:r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  <w:lang w:val="en-US" w:eastAsia="zh-CN"/>
                      </w:rPr>
                      <w:t>过程</w:t>
                    </w:r>
                  </w:p>
                </w:txbxContent>
              </v:textbox>
            </v:rect>
            <v:shape id="Straight Connector 34" o:spid="_x0000_s1072" type="#_x0000_t32" style="position:absolute;left:3123;top:10803;flip:x;height:535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73" type="#_x0000_t32" style="position:absolute;left:5054;top:12029;height:5;width:120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74" type="#_x0000_t32" style="position:absolute;left:6246;top:5745;height:6292;width:1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075" type="#_x0000_t32" style="position:absolute;left:3879;top:5772;flip:x;height:36;width:235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41" o:spid="_x0000_s1076" type="#_x0000_t32" style="position:absolute;left:3130;top:12686;flip:x;height:669;width:1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077" style="position:absolute;left:2319;top:13355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生成错误代码</w:t>
                    </w:r>
                  </w:p>
                </w:txbxContent>
              </v:textbox>
            </v:rect>
            <v:rect id="Rectangle 26" o:spid="_x0000_s1078" style="position:absolute;left:2512;top:4554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读取记录</w:t>
                    </w:r>
                  </w:p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</w:p>
                </w:txbxContent>
              </v:textbox>
            </v:rect>
            <v:shape id="Straight Connector 28" o:spid="_x0000_s1079" type="#_x0000_t32" style="position:absolute;left:3122;top:5028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5" o:spid="_x0000_s1080" type="#_x0000_t32" style="position:absolute;left:3164;top:9731;height:595;width: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81" type="#_x0000_t32" style="position:absolute;left:815;top:7001;flip:x;height:4024;width: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82" type="#_x0000_t32" style="position:absolute;left:792;top:9259;flip:y;height:7;width:487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iamond 20" o:spid="_x0000_s1083" type="#_x0000_t4" style="position:absolute;left:1253;top:6547;height:887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字段有错误</w:t>
                    </w:r>
                    <w:r>
                      <w:rPr>
                        <w:rFonts w:hint="eastAsia"/>
                      </w:rPr>
                      <w:t>否</w:t>
                    </w:r>
                    <w:r>
                      <w:rPr>
                        <w:rFonts w:hint="eastAsia"/>
                        <w:lang w:eastAsia="zh-CN"/>
                      </w:rPr>
                      <w:t>？</w:t>
                    </w:r>
                  </w:p>
                </w:txbxContent>
              </v:textbox>
            </v:shape>
            <v:shape id="Straight Connector 28" o:spid="_x0000_s1084" type="#_x0000_t32" style="position:absolute;left:3118;top:6065;height:520;width: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85" type="#_x0000_t32" style="position:absolute;left:805;top:6979;flip:x;height:13;width:37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86" style="position:absolute;left:2505;top:3553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rect>
            <v:shape id="Straight Connector 28" o:spid="_x0000_s1087" type="#_x0000_t32" style="position:absolute;left:3103;top:4041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088" style="position:absolute;left:2327;top:14318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shape id="Straight Connector 41" o:spid="_x0000_s1089" type="#_x0000_t32" style="position:absolute;left:3137;top:13814;flip:x;height:510;width:5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pStyle w:val="3"/>
        <w:rPr>
          <w:rFonts w:hint="eastAsia"/>
          <w:lang w:val="en-US" w:eastAsia="zh-CN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sz w:val="21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ind w:left="0" w:leftChars="0" w:firstLine="2100" w:firstLineChars="100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有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ind w:left="0" w:leftChars="0" w:firstLine="1680" w:firstLineChars="80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否                    是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否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269"/>
        </w:tabs>
        <w:ind w:left="0" w:leftChars="0" w:firstLine="3360" w:firstLineChars="1600"/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ab/>
      </w: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是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5" w:name="_Toc6575"/>
      <w:r>
        <w:rPr>
          <w:rFonts w:hint="eastAsia"/>
          <w:lang w:val="en-US" w:eastAsia="zh-CN"/>
        </w:rPr>
        <w:t>入库明细表的问题表结构</w:t>
      </w:r>
      <w:bookmarkEnd w:id="5"/>
    </w:p>
    <w:tbl>
      <w:tblPr>
        <w:tblStyle w:val="9"/>
        <w:tblpPr w:leftFromText="180" w:rightFromText="180" w:vertAnchor="text" w:horzAnchor="page" w:tblpX="1795" w:tblpY="177"/>
        <w:tblOverlap w:val="never"/>
        <w:tblW w:w="8601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8"/>
        <w:gridCol w:w="1581"/>
        <w:gridCol w:w="1241"/>
        <w:gridCol w:w="1132"/>
        <w:gridCol w:w="3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60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-SA"/>
              </w:rPr>
              <w:t>车船税管理系统入库明细表的问题表结构 CCS_RKMX_WTB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字段标示符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字段中文名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字段类型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字段长度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center" w:pos="1584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ab/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rowid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源表的ROWID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varchar</w:t>
            </w:r>
            <w:r>
              <w:rPr>
                <w:rStyle w:val="15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bdqrm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保单确认码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varchar</w:t>
            </w:r>
            <w:r>
              <w:rPr>
                <w:rStyle w:val="15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VIN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车架号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varchar</w:t>
            </w:r>
            <w:r>
              <w:rPr>
                <w:rStyle w:val="15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ERRORCODE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错误代码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varchar</w:t>
            </w:r>
            <w:r>
              <w:rPr>
                <w:rStyle w:val="15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错误代码的生成规则：错误代码段+错误代码段。。。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错误代码段的生成规则：问题代码+dm1(dm2,dm3)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BZ_CLCG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处理成功标志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varchar</w:t>
            </w:r>
            <w:r>
              <w:rPr>
                <w:rStyle w:val="15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每条记录所有错误都处理成功则为全0，0成功1</w:t>
            </w:r>
            <w:r>
              <w:rPr>
                <w:rStyle w:val="16"/>
                <w:lang w:val="en-US" w:eastAsia="zh-CN" w:bidi="ar-SA"/>
              </w:rPr>
              <w:t>不成功</w:t>
            </w:r>
          </w:p>
        </w:tc>
      </w:tr>
    </w:tbl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6" w:name="_Toc5153"/>
      <w:r>
        <w:rPr>
          <w:rFonts w:hint="eastAsia"/>
          <w:lang w:val="en-US" w:eastAsia="zh-CN"/>
        </w:rPr>
        <w:t>错误类型定义</w:t>
      </w:r>
      <w:bookmarkEnd w:id="6"/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tbl>
      <w:tblPr>
        <w:tblStyle w:val="9"/>
        <w:tblpPr w:leftFromText="180" w:rightFromText="180" w:vertAnchor="text" w:horzAnchor="page" w:tblpX="2626" w:tblpY="87"/>
        <w:tblOverlap w:val="never"/>
        <w:tblW w:w="528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4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4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错误类型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字符类型不符合定义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字符长度不符合定义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字典表无此数据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数值超出范围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时间超出范围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不符合业务逻辑（字段间有关联关系）</w:t>
            </w:r>
          </w:p>
        </w:tc>
      </w:tr>
    </w:tbl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7" w:name="_Toc9686"/>
      <w:r>
        <w:rPr>
          <w:rFonts w:hint="eastAsia"/>
          <w:lang w:val="en-US" w:eastAsia="zh-CN"/>
        </w:rPr>
        <w:t>错误数据处理策略定义</w:t>
      </w:r>
      <w:bookmarkEnd w:id="7"/>
    </w:p>
    <w:tbl>
      <w:tblPr>
        <w:tblStyle w:val="9"/>
        <w:tblpPr w:leftFromText="180" w:rightFromText="180" w:vertAnchor="text" w:horzAnchor="page" w:tblpX="2517" w:tblpY="7"/>
        <w:tblOverlap w:val="never"/>
        <w:tblW w:w="5533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3590"/>
        <w:gridCol w:w="14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策略类型</w:t>
            </w:r>
          </w:p>
        </w:tc>
        <w:tc>
          <w:tcPr>
            <w:tcW w:w="1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非空字段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highlight w:val="darkGreen"/>
                <w:u w:val="none"/>
                <w:lang w:val="en-US" w:eastAsia="zh-CN" w:bidi="ar-SA"/>
              </w:rPr>
              <w:t>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处理字段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lang w:val="en-US" w:eastAsia="zh-CN" w:bidi="ar-SA"/>
              </w:rPr>
              <w:t>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不处理字段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highlight w:val="blue"/>
                <w:u w:val="none"/>
                <w:lang w:val="en-US" w:eastAsia="zh-CN" w:bidi="ar-SA"/>
              </w:rPr>
              <w:t>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忽略字段</w:t>
            </w:r>
          </w:p>
        </w:tc>
        <w:tc>
          <w:tcPr>
            <w:tcW w:w="1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highlight w:val="red"/>
                <w:u w:val="none"/>
                <w:lang w:val="en-US" w:eastAsia="zh-CN" w:bidi="ar-SA"/>
              </w:rPr>
              <w:t>红</w:t>
            </w:r>
          </w:p>
        </w:tc>
      </w:tr>
    </w:tbl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bookmarkStart w:id="9" w:name="_GoBack"/>
      <w:bookmarkEnd w:id="9"/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8" w:name="_Toc15561"/>
      <w:r>
        <w:rPr>
          <w:rFonts w:hint="eastAsia"/>
          <w:lang w:val="en-US" w:eastAsia="zh-CN"/>
        </w:rPr>
        <w:t>车船税系统数据项错误代码字典表</w:t>
      </w:r>
      <w:bookmarkEnd w:id="8"/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tbl>
      <w:tblPr>
        <w:tblStyle w:val="9"/>
        <w:tblW w:w="9686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"/>
        <w:gridCol w:w="587"/>
        <w:gridCol w:w="3152"/>
        <w:gridCol w:w="2860"/>
        <w:gridCol w:w="625"/>
        <w:gridCol w:w="511"/>
        <w:gridCol w:w="511"/>
        <w:gridCol w:w="1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686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-SA"/>
              </w:rPr>
              <w:t>车船税系统数据项错误类型代码字典表 DICT_CCS_ZDERRORCODE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策略类型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字段中文名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问题代码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dm1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dm2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dm3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TAXPRINTNO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车船税打印码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MY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TAXCONFIRMNO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车船税确认码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MQ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PAYCOMPANYCODE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代收公司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TAXCONDITIONCODE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纳税类型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CLLX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车辆类型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CHANGETYPE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变更类型 0=确认,4=退保,2=批改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CHANGEQUERYNO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变更查询码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COUNTTAXTYPE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算税标志 1=税源  2,3=平台（补传）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CALCTAXFLAG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算税标志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INSURESTARTDATE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投保初始日期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INSUREENDDATE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投保截至日期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FIRSTREGISTERDATE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车辆初始登记日期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VIN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车架号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MI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CHANGECONFIRMNO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变更确认码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TAXQUERYNO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车船税查询码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DISPLACEMENT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排量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PL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RATEDPASSENGERCAPACITY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核定载客数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QH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WHOLEWEIGHT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整备质量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ZZ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TAXDEPARTMENT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开具完税凭证税务机关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DEDUCTIONDEPARTMENT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开具减免税凭证税务机关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DK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VEHICLETYPE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交管车辆类型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减免数金额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当期应纳税额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JY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UNITRATE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单位计税金额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JW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TOTALAMOUNT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合计金额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JE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CHANGESUMTAX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变更合计金额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ANNUALTAXDUE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本年车船税金额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ANNUALTAXAMOUNT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当期年单位税额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29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SUMTAXDEFAULT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合计欠税金额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JQ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30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SUMTAX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合计金额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MODEL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车辆型号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TAXDOCUMENTNUMBER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完税凭证号码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DEDUCTIONDOCUMENTNUMBER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减免税凭证号码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TAXDEPARTMENTCODE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开具完税凭证的税务机关代码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MW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DEDUCTIONDEPARTMENTCODE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开具减免税凭证的税务机关代码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MK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REVENUECODE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税务机关编码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DEDUCTIONDUETYPE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减免税方案代码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MA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DEDUCTIONDUECODE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减免税原因代码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车主地址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CERTICODE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车主证件号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VEHICLEOWNERNAME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车主名称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CARMATCHID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车辆匹配规则ID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TAXLOCATIONCODE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纳税地区代码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CREDENTIALNO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证件号码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ENGINENO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发动机号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MF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HPHM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号牌号码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LICENSEPLATENO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号牌号码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ML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TAXPAYERIDENTIFICATIONCODE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纳税人识别号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MR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TAXREGISTRYNUMBER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税务登记证号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QUERYSEQUENCETTIME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投保查询日期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申报日期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TAXENDDATE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税款所属止期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TAXSTARTDATE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税款所属始期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EXCEEDDATE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逾期时间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RY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EXCEEDDAYSCOUNT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逾期天数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RQ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SUMOVERDUE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合计滞纳金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CREDENTIALCODE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自然人证件类型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FUELTYPE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能源种类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MOTORTYPECODE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LL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HPZL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号牌种类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LICENSEPLATETYPE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号牌种类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DECLAREDSTATUS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平台状态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PLATFORMSTATE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平台状态0=代收1=申报（完税）4=拒缴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TAXPAYERNAME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纳税人名称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NM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TONNAGE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核定载质量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ZH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MADEFACTORY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制造厂名称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QZ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MOTORUSAGETYPECODE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使用性质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QX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联系电话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QD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POWER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功率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DEDUCTIONDUEPROPORTION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减免比例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TAXUNITTYPECODE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计税单位代码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TAXAMOUNT_FLAG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合计金额标志码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SJCJRQ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系统采集日期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RX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PAYDATE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所属年度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REFUSETYPE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拒缴标志0=拒缴1=不拒缴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SPECIALCARTYPE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特殊车标志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TSBZ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退税标志 默认=0,1=长期,2=短期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OVERDUE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滞纳金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JZ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LOGGEDOUT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注销状态0=未注销,1=注销,2=对账注销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　</w:t>
            </w:r>
          </w:p>
        </w:tc>
      </w:tr>
    </w:tbl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55" o:spid="_x0000_s1090" style="position:absolute;left:0;margin-left:45.95pt;margin-top:73.25pt;height:373.35pt;width:287.9pt;rotation:0f;z-index:251672576;" coordorigin="1226,3262" coordsize="5758,7467">
            <o:lock v:ext="edit" position="f" selection="f" grouping="f" rotation="f" cropping="f" text="f" aspectratio="f"/>
            <v:shape id="Diamond 20" o:spid="_x0000_s1091" type="#_x0000_t4" style="position:absolute;left:1269;top:4242;height:131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是否</w:t>
                    </w:r>
                    <w:r>
                      <w:rPr>
                        <w:rFonts w:hint="eastAsia"/>
                        <w:lang w:val="en-US" w:eastAsia="zh-CN"/>
                      </w:rPr>
                      <w:t>有错误代码及必须</w:t>
                    </w:r>
                    <w:r>
                      <w:rPr>
                        <w:rFonts w:hint="eastAsia"/>
                      </w:rPr>
                      <w:t>处理</w:t>
                    </w:r>
                  </w:p>
                </w:txbxContent>
              </v:textbox>
            </v:shape>
            <v:shape id="Diamond 21" o:spid="_x0000_s1092" type="#_x0000_t4" style="position:absolute;left:1226;top:8272;height:1342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错误代码是否处理完成</w:t>
                    </w:r>
                  </w:p>
                </w:txbxContent>
              </v:textbox>
            </v:shape>
            <v:shape id="Straight Connector 25" o:spid="_x0000_s1093" type="#_x0000_t32" style="position:absolute;left:5054;top:4881;flip:y;height:10;width:688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94" style="position:absolute;left:5762;top:4646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shape id="Straight Connector 27" o:spid="_x0000_s1095" type="#_x0000_t32" style="position:absolute;left:3139;top:5583;height:648;width:1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96" type="#_x0000_t32" style="position:absolute;left:3100;top:6770;flip:x;height:479;width:20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31" o:spid="_x0000_s1097" style="position:absolute;left:2216;top:6255;height:515;width:180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读取错误代码</w:t>
                    </w:r>
                  </w:p>
                </w:txbxContent>
              </v:textbox>
            </v:rect>
            <v:rect id="Rectangle 33" o:spid="_x0000_s1098" style="position:absolute;left:2021;top:7249;height:475;width:215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错误代码</w:t>
                    </w:r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  <w:lang w:val="en-US" w:eastAsia="zh-CN"/>
                      </w:rPr>
                      <w:t>过程</w:t>
                    </w:r>
                  </w:p>
                </w:txbxContent>
              </v:textbox>
            </v:rect>
            <v:shape id="Straight Connector 34" o:spid="_x0000_s1099" type="#_x0000_t32" style="position:absolute;left:3098;top:7724;flip:x;height:535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100" type="#_x0000_t32" style="position:absolute;left:4999;top:8938;height:5;width:120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101" type="#_x0000_t32" style="position:absolute;left:6219;top:6470;flip:x;height:2501;width:28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102" type="#_x0000_t32" style="position:absolute;left:3988;top:6475;flip:x;height:7;width:228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41" o:spid="_x0000_s1103" type="#_x0000_t32" style="position:absolute;left:3098;top:9620;height:648;width:1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104" style="position:absolute;left:2306;top:10291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rect id="Rectangle 26" o:spid="_x0000_s1105" style="position:absolute;left:2525;top:3262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rect>
            <v:shape id="Straight Connector 28" o:spid="_x0000_s1106" type="#_x0000_t32" style="position:absolute;left:3149;top:3737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100" o:spid="_x0000_s1025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9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right"/>
      <w:rPr>
        <w:b/>
        <w:bCs/>
      </w:rPr>
    </w:pPr>
    <w:r>
      <w:rPr>
        <w:rFonts w:hint="eastAsia"/>
        <w:b/>
        <w:bCs/>
      </w:rPr>
      <w:t>问题数据处理设计方案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442529">
    <w:nsid w:val="55ADA1E1"/>
    <w:multiLevelType w:val="singleLevel"/>
    <w:tmpl w:val="55ADA1E1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4374425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D37A0"/>
    <w:rsid w:val="00093B10"/>
    <w:rsid w:val="000F08D8"/>
    <w:rsid w:val="001040DC"/>
    <w:rsid w:val="00147234"/>
    <w:rsid w:val="001636AA"/>
    <w:rsid w:val="00184D8E"/>
    <w:rsid w:val="00190380"/>
    <w:rsid w:val="001F3B7D"/>
    <w:rsid w:val="002D42D2"/>
    <w:rsid w:val="002E6A8C"/>
    <w:rsid w:val="00302009"/>
    <w:rsid w:val="00342408"/>
    <w:rsid w:val="003E7D5F"/>
    <w:rsid w:val="003F1655"/>
    <w:rsid w:val="00401FFA"/>
    <w:rsid w:val="004309D0"/>
    <w:rsid w:val="0044456A"/>
    <w:rsid w:val="004A764A"/>
    <w:rsid w:val="004D0F5A"/>
    <w:rsid w:val="004D78B3"/>
    <w:rsid w:val="00524A10"/>
    <w:rsid w:val="005C1878"/>
    <w:rsid w:val="005D714B"/>
    <w:rsid w:val="006761A9"/>
    <w:rsid w:val="007A38E1"/>
    <w:rsid w:val="008103B7"/>
    <w:rsid w:val="0082396B"/>
    <w:rsid w:val="00871418"/>
    <w:rsid w:val="009136F6"/>
    <w:rsid w:val="00933247"/>
    <w:rsid w:val="009B657F"/>
    <w:rsid w:val="009D34CA"/>
    <w:rsid w:val="00A40B69"/>
    <w:rsid w:val="00A63C52"/>
    <w:rsid w:val="00A6656D"/>
    <w:rsid w:val="00A71550"/>
    <w:rsid w:val="00B2038C"/>
    <w:rsid w:val="00B33677"/>
    <w:rsid w:val="00B55303"/>
    <w:rsid w:val="00BA240F"/>
    <w:rsid w:val="00C37E79"/>
    <w:rsid w:val="00C53005"/>
    <w:rsid w:val="00C837F2"/>
    <w:rsid w:val="00CC0BD9"/>
    <w:rsid w:val="00D51F92"/>
    <w:rsid w:val="00D57802"/>
    <w:rsid w:val="00D63A34"/>
    <w:rsid w:val="00DD494E"/>
    <w:rsid w:val="00E1515C"/>
    <w:rsid w:val="00E269C3"/>
    <w:rsid w:val="00E6587C"/>
    <w:rsid w:val="00E7321E"/>
    <w:rsid w:val="00E75440"/>
    <w:rsid w:val="00ED37A0"/>
    <w:rsid w:val="00EF2551"/>
    <w:rsid w:val="00F33DC6"/>
    <w:rsid w:val="00F36405"/>
    <w:rsid w:val="00F95548"/>
    <w:rsid w:val="00FC2A0F"/>
    <w:rsid w:val="07F923A1"/>
    <w:rsid w:val="0AB04E98"/>
    <w:rsid w:val="0F696985"/>
    <w:rsid w:val="10FE0470"/>
    <w:rsid w:val="12213A4B"/>
    <w:rsid w:val="15FB2DEF"/>
    <w:rsid w:val="19756180"/>
    <w:rsid w:val="1BE93A56"/>
    <w:rsid w:val="1E8A0B27"/>
    <w:rsid w:val="279D5B8C"/>
    <w:rsid w:val="29EE1BD8"/>
    <w:rsid w:val="2A687324"/>
    <w:rsid w:val="2BBB0ECF"/>
    <w:rsid w:val="2C8A2821"/>
    <w:rsid w:val="2E797ACE"/>
    <w:rsid w:val="3AE24BAA"/>
    <w:rsid w:val="4138778D"/>
    <w:rsid w:val="471E20BC"/>
    <w:rsid w:val="4B105464"/>
    <w:rsid w:val="4BC73CDE"/>
    <w:rsid w:val="4E6423A8"/>
    <w:rsid w:val="56CD6F74"/>
    <w:rsid w:val="585722FF"/>
    <w:rsid w:val="59D52770"/>
    <w:rsid w:val="5AAA72D0"/>
    <w:rsid w:val="601A7636"/>
    <w:rsid w:val="60C345CC"/>
    <w:rsid w:val="61C06A6D"/>
    <w:rsid w:val="63201EAD"/>
    <w:rsid w:val="63F14784"/>
    <w:rsid w:val="67107BA4"/>
    <w:rsid w:val="671D1438"/>
    <w:rsid w:val="6B1D51CB"/>
    <w:rsid w:val="6F003BAD"/>
    <w:rsid w:val="7BD6383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8"/>
        <o:r id="V:Rule2" type="connector" idref="#Straight Connector 12"/>
        <o:r id="V:Rule3" type="connector" idref="#Straight Connector 9"/>
        <o:r id="V:Rule4" type="connector" idref="#Straight Connector 13"/>
        <o:r id="V:Rule5" type="connector" idref="#Straight Connector 10"/>
        <o:r id="V:Rule6" type="connector" idref="#Straight Connector 25"/>
        <o:r id="V:Rule7" type="connector" idref="#Straight Connector 27"/>
        <o:r id="V:Rule8" type="connector" idref="#Straight Connector 28"/>
        <o:r id="V:Rule9" type="connector" idref="#Straight Connector 34"/>
        <o:r id="V:Rule10" type="connector" idref="#Straight Connector 35"/>
        <o:r id="V:Rule11" type="connector" idref="#Straight Connector 36"/>
        <o:r id="V:Rule12" type="connector" idref="#Straight Connector 37"/>
        <o:r id="V:Rule13" type="connector" idref="#Straight Connector 41"/>
        <o:r id="V:Rule14" type="connector" idref="#Straight Connector 28"/>
        <o:r id="V:Rule15" type="connector" idref="#Straight Connector 25"/>
        <o:r id="V:Rule16" type="connector" idref="#Straight Connector 36"/>
        <o:r id="V:Rule17" type="connector" idref="#Straight Connector 35"/>
        <o:r id="V:Rule18" type="connector" idref="#Straight Connector 41"/>
        <o:r id="V:Rule19" type="connector" idref="#Straight Connector 35"/>
        <o:r id="V:Rule20" type="connector" idref="#Straight Connector 36"/>
        <o:r id="V:Rule21" type="connector" idref="#Straight Connector 37"/>
        <o:r id="V:Rule22" type="connector" idref="#Straight Connector 25"/>
        <o:r id="V:Rule23" type="connector" idref="#Straight Connector 27"/>
        <o:r id="V:Rule24" type="connector" idref="#Straight Connector 28"/>
        <o:r id="V:Rule25" type="connector" idref="#Straight Connector 34"/>
        <o:r id="V:Rule26" type="connector" idref="#Straight Connector 35"/>
        <o:r id="V:Rule27" type="connector" idref="#Straight Connector 36"/>
        <o:r id="V:Rule28" type="connector" idref="#Straight Connector 37"/>
        <o:r id="V:Rule29" type="connector" idref="#Straight Connector 41"/>
        <o:r id="V:Rule30" type="connector" idref="#Straight Connector 28"/>
        <o:r id="V:Rule31" type="connector" idref="#Straight Connector 25"/>
        <o:r id="V:Rule32" type="connector" idref="#Straight Connector 36"/>
        <o:r id="V:Rule33" type="connector" idref="#Straight Connector 35"/>
        <o:r id="V:Rule34" type="connector" idref="#Straight Connector 28"/>
        <o:r id="V:Rule35" type="connector" idref="#Straight Connector 28"/>
        <o:r id="V:Rule36" type="connector" idref="#Straight Connector 28"/>
        <o:r id="V:Rule37" type="connector" idref="#Straight Connector 41"/>
        <o:r id="V:Rule38" type="connector" idref="#Straight Connector 25"/>
        <o:r id="V:Rule39" type="connector" idref="#Straight Connector 27"/>
        <o:r id="V:Rule40" type="connector" idref="#Straight Connector 28"/>
        <o:r id="V:Rule41" type="connector" idref="#Straight Connector 34"/>
        <o:r id="V:Rule42" type="connector" idref="#Straight Connector 35"/>
        <o:r id="V:Rule43" type="connector" idref="#Straight Connector 36"/>
        <o:r id="V:Rule44" type="connector" idref="#Straight Connector 37"/>
        <o:r id="V:Rule45" type="connector" idref="#Straight Connector 41"/>
        <o:r id="V:Rule46" type="connector" idref="#Straight Connector 28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font81"/>
    <w:basedOn w:val="8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4">
    <w:name w:val="font71"/>
    <w:basedOn w:val="8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5">
    <w:name w:val="font51"/>
    <w:basedOn w:val="8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6">
    <w:name w:val="font01"/>
    <w:basedOn w:val="8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48</Words>
  <Characters>275</Characters>
  <Lines>2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2015-03-09T08:56:00Z</dcterms:created>
  <dc:creator>微软用户</dc:creator>
  <cp:lastModifiedBy>pjh</cp:lastModifiedBy>
  <dcterms:modified xsi:type="dcterms:W3CDTF">2015-07-21T02:04:10Z</dcterms:modified>
  <dc:title>问题数据处理流程结构图：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