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2020军队文职教育学专业科目西方现代教育思潮要点梳理</w:t>
      </w:r>
      <w:r>
        <w:br/>
      </w:r>
      <w:r>
        <w:t xml:space="preserve">      　　【导读】华图</w:t>
      </w:r>
      <w:r>
        <w:t>军队文职考试频道</w:t>
      </w:r>
      <w:r>
        <w:t>同步华图教育发布：</w:t>
      </w:r>
      <w:r>
        <w:t>2020军队文职教育学专业科目西方现代教育思潮要点梳理</w:t>
      </w:r>
      <w:r>
        <w:t>,详细信息请阅读下文!欢迎加入军队文职考试交流群:539158110,更多军队考试详情，</w:t>
      </w:r>
      <w:r>
        <w:t xml:space="preserve">【军队文职考试频道】 </w:t>
      </w:r>
      <w:r>
        <w:br/>
      </w:r>
      <w:r>
        <w:br/>
      </w:r>
      <w:r>
        <w:t>西方现代教育思潮要点梳理</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