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ms-word.attachedToolbars" PartName="/word/attachedToolbars.bin"/>
  <Override ContentType="application/vnd.ms-word.keyMapCustomizations+xml" PartName="/word/customization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Default ContentType="image/jpeg" Extension="jpeg"/>
  <Default ContentType="image/png" Extension="png"/>
  <Override ContentType="image/x-emf" PartName="/word/media/image2.emf"/>
  <Override ContentType="image/x-emf" PartName="/word/media/image4.emf"/>
  <Override ContentType="image/x-emf" PartName="/word/media/image49.emf"/>
  <Override ContentType="image/x-emf" PartName="/word/media/image5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7"/>
        <w:tblW w:w="6906" w:type="dxa"/>
        <w:jc w:val="center"/>
        <w:tblInd w:w="17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5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44" w:type="dxa"/>
            <w:vAlign w:val="center"/>
          </w:tcPr>
          <w:p>
            <w:pPr>
              <w:adjustRightInd w:val="0"/>
              <w:snapToGrid w:val="0"/>
              <w:rPr>
                <w:rFonts w:ascii="黑体" w:eastAsia="黑体"/>
                <w:sz w:val="36"/>
              </w:rPr>
            </w:pPr>
            <w:r>
              <w:rPr>
                <w:rFonts w:hint="eastAsia" w:ascii="黑体" w:eastAsia="黑体"/>
                <w:sz w:val="36"/>
              </w:rPr>
              <w:t>名称</w:t>
            </w:r>
          </w:p>
        </w:tc>
        <w:tc>
          <w:tcPr>
            <w:tcW w:w="5662" w:type="dxa"/>
            <w:tcBorders>
              <w:bottom w:val="single" w:color="auto" w:sz="8" w:space="0"/>
            </w:tcBorders>
            <w:vAlign w:val="center"/>
          </w:tcPr>
          <w:p>
            <w:pPr>
              <w:ind w:firstLine="480" w:firstLineChars="150"/>
              <w:rPr>
                <w:rFonts w:ascii="黑体" w:eastAsia="黑体"/>
                <w:sz w:val="32"/>
                <w:szCs w:val="32"/>
              </w:rPr>
            </w:pPr>
            <w:r>
              <w:rPr>
                <w:rFonts w:hint="eastAsia" w:ascii="黑体" w:eastAsia="黑体"/>
                <w:sz w:val="32"/>
                <w:szCs w:val="32"/>
              </w:rPr>
              <w:t>并联AMT插电式混合动力</w:t>
            </w:r>
          </w:p>
          <w:p>
            <w:pPr>
              <w:ind w:firstLine="800" w:firstLineChars="250"/>
              <w:rPr>
                <w:rFonts w:ascii="黑体" w:eastAsia="黑体"/>
                <w:sz w:val="32"/>
                <w:szCs w:val="32"/>
              </w:rPr>
            </w:pPr>
            <w:r>
              <w:rPr>
                <w:rFonts w:hint="eastAsia" w:ascii="黑体" w:eastAsia="黑体"/>
                <w:sz w:val="32"/>
                <w:szCs w:val="32"/>
              </w:rPr>
              <w:t>方堰仪表技术协议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44" w:type="dxa"/>
            <w:vAlign w:val="center"/>
          </w:tcPr>
          <w:p>
            <w:pPr>
              <w:rPr>
                <w:rFonts w:ascii="黑体" w:eastAsia="黑体"/>
                <w:sz w:val="36"/>
              </w:rPr>
            </w:pPr>
            <w:r>
              <w:rPr>
                <w:rFonts w:hint="eastAsia" w:ascii="黑体" w:eastAsia="黑体"/>
                <w:sz w:val="36"/>
              </w:rPr>
              <w:t>代号</w:t>
            </w:r>
          </w:p>
        </w:tc>
        <w:tc>
          <w:tcPr>
            <w:tcW w:w="5662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36"/>
                <w:szCs w:val="3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44" w:type="dxa"/>
            <w:vAlign w:val="center"/>
          </w:tcPr>
          <w:p>
            <w:pPr>
              <w:rPr>
                <w:rFonts w:ascii="黑体" w:eastAsia="黑体"/>
                <w:sz w:val="36"/>
              </w:rPr>
            </w:pPr>
            <w:r>
              <w:rPr>
                <w:rFonts w:hint="eastAsia" w:ascii="黑体" w:eastAsia="黑体"/>
                <w:sz w:val="36"/>
              </w:rPr>
              <w:t>版本</w:t>
            </w:r>
          </w:p>
        </w:tc>
        <w:tc>
          <w:tcPr>
            <w:tcW w:w="5662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36"/>
                <w:szCs w:val="36"/>
              </w:rPr>
            </w:pPr>
          </w:p>
        </w:tc>
      </w:tr>
    </w:tbl>
    <w:p/>
    <w:p/>
    <w:p/>
    <w:p/>
    <w:p/>
    <w:p>
      <w:pPr>
        <w:tabs>
          <w:tab w:val="left" w:pos="6495"/>
        </w:tabs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pgSz w:w="11906" w:h="16838"/>
          <w:pgMar w:top="567" w:right="567" w:bottom="567" w:left="1418" w:header="851" w:footer="567" w:gutter="0"/>
          <w:pgNumType w:start="1"/>
          <w:cols w:space="720" w:num="1"/>
          <w:titlePg/>
          <w:docGrid w:linePitch="312" w:charSpace="0"/>
        </w:sectPr>
      </w:pPr>
      <w:r>
        <w:tab/>
      </w:r>
    </w:p>
    <w:p>
      <w:pPr>
        <w:pStyle w:val="68"/>
      </w:pPr>
      <w:bookmarkStart w:id="0" w:name="_Toc257642294"/>
      <w:bookmarkStart w:id="1" w:name="_Toc257642442"/>
      <w:bookmarkStart w:id="2" w:name="_Toc361736805"/>
      <w:bookmarkStart w:id="3" w:name="_Toc365966388"/>
      <w:bookmarkStart w:id="4" w:name="_Toc382293619"/>
      <w:bookmarkStart w:id="5" w:name="_Toc383419461"/>
      <w:bookmarkStart w:id="6" w:name="_Toc386008896"/>
      <w:bookmarkStart w:id="7" w:name="_Toc418526100"/>
      <w:r>
        <w:rPr>
          <w:rFonts w:hint="eastAsia"/>
        </w:rPr>
        <w:t>目   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37"/>
        <w:spacing w:before="60" w:after="60"/>
        <w:rPr>
          <w:color w:val="0000FF"/>
          <w:u w:val="single"/>
        </w:rPr>
      </w:pPr>
      <w:r>
        <w:fldChar w:fldCharType="begin"/>
      </w:r>
      <w:r>
        <w:instrText xml:space="preserve">HYPERLINK  \l "_Toc361736806" </w:instrText>
      </w:r>
      <w:r>
        <w:fldChar w:fldCharType="separate"/>
      </w:r>
      <w:r>
        <w:rPr>
          <w:rStyle w:val="54"/>
          <w:rFonts w:hint="eastAsia"/>
          <w:color w:val="auto"/>
          <w:u w:val="none"/>
        </w:rPr>
        <w:t>一、目标商品构成</w:t>
      </w:r>
      <w:r>
        <w:tab/>
      </w:r>
      <w:r>
        <w:fldChar w:fldCharType="begin"/>
      </w:r>
      <w:r>
        <w:instrText xml:space="preserve"> PAGEREF _Toc361736806 \h </w:instrText>
      </w:r>
      <w:r>
        <w:fldChar w:fldCharType="separate"/>
      </w:r>
      <w:r>
        <w:rPr>
          <w:rFonts w:hint="eastAsia"/>
          <w:b/>
          <w:bCs/>
        </w:rPr>
        <w:t>。</w:t>
      </w:r>
      <w:r>
        <w:fldChar w:fldCharType="end"/>
      </w:r>
      <w:r>
        <w:fldChar w:fldCharType="end"/>
      </w:r>
      <w:r>
        <w:rPr>
          <w:rFonts w:hint="eastAsia"/>
        </w:rPr>
        <w:t>1</w:t>
      </w:r>
    </w:p>
    <w:p>
      <w:pPr>
        <w:pStyle w:val="37"/>
        <w:spacing w:before="60" w:after="60"/>
        <w:rPr>
          <w:rStyle w:val="54"/>
        </w:rPr>
      </w:pPr>
      <w:r>
        <w:fldChar w:fldCharType="begin"/>
      </w:r>
      <w:r>
        <w:instrText xml:space="preserve">HYPERLINK  \l "_Toc361736806" </w:instrText>
      </w:r>
      <w:r>
        <w:fldChar w:fldCharType="separate"/>
      </w:r>
      <w:r>
        <w:rPr>
          <w:rStyle w:val="54"/>
          <w:rFonts w:hint="eastAsia"/>
          <w:color w:val="auto"/>
          <w:u w:val="none"/>
        </w:rPr>
        <w:t>二、甲方提交整车技术参数</w:t>
      </w:r>
      <w:r>
        <w:tab/>
      </w:r>
      <w:r>
        <w:fldChar w:fldCharType="begin"/>
      </w:r>
      <w:r>
        <w:instrText xml:space="preserve"> PAGEREF _Toc361736806 \h </w:instrText>
      </w:r>
      <w:r>
        <w:fldChar w:fldCharType="separate"/>
      </w:r>
      <w:r>
        <w:rPr>
          <w:rFonts w:hint="eastAsia"/>
          <w:b/>
          <w:bCs/>
        </w:rPr>
        <w:t>。</w:t>
      </w:r>
      <w:r>
        <w:fldChar w:fldCharType="end"/>
      </w:r>
      <w:r>
        <w:fldChar w:fldCharType="end"/>
      </w:r>
      <w:r>
        <w:rPr>
          <w:rFonts w:hint="eastAsia"/>
        </w:rPr>
        <w:t>1</w:t>
      </w:r>
    </w:p>
    <w:p>
      <w:pPr>
        <w:pStyle w:val="37"/>
        <w:spacing w:before="60" w:after="60"/>
      </w:pPr>
      <w:r>
        <w:rPr>
          <w:rStyle w:val="54"/>
          <w:rFonts w:hint="eastAsia"/>
          <w:u w:val="none"/>
        </w:rPr>
        <w:t>三</w:t>
      </w:r>
      <w:r>
        <w:fldChar w:fldCharType="begin"/>
      </w:r>
      <w:r>
        <w:instrText xml:space="preserve">HYPERLINK  \l "_Toc361736806" </w:instrText>
      </w:r>
      <w:r>
        <w:fldChar w:fldCharType="separate"/>
      </w:r>
      <w:r>
        <w:rPr>
          <w:rStyle w:val="54"/>
          <w:rFonts w:hint="eastAsia"/>
          <w:color w:val="auto"/>
          <w:u w:val="none"/>
        </w:rPr>
        <w:t>、商品技术协议</w:t>
      </w:r>
      <w:r>
        <w:tab/>
      </w:r>
      <w:r>
        <w:fldChar w:fldCharType="begin"/>
      </w:r>
      <w:r>
        <w:instrText xml:space="preserve"> PAGEREF _Toc361736806 \h </w:instrText>
      </w:r>
      <w:r>
        <w:fldChar w:fldCharType="end"/>
      </w:r>
      <w:r>
        <w:fldChar w:fldCharType="end"/>
      </w:r>
      <w:r>
        <w:rPr>
          <w:rFonts w:hint="eastAsia"/>
        </w:rPr>
        <w:t>1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"_Toc418526101" </w:instrText>
      </w:r>
      <w:r>
        <w:fldChar w:fldCharType="separate"/>
      </w:r>
      <w:r>
        <w:rPr>
          <w:rStyle w:val="54"/>
        </w:rPr>
        <w:t>1</w:t>
      </w:r>
      <w:r>
        <w:rPr>
          <w:rStyle w:val="54"/>
          <w:rFonts w:hint="eastAsia" w:ascii="Times New Roman"/>
        </w:rPr>
        <w:t xml:space="preserve"> 使用条件</w:t>
      </w:r>
      <w:r>
        <w:tab/>
      </w:r>
      <w:r>
        <w:fldChar w:fldCharType="begin"/>
      </w:r>
      <w:r>
        <w:instrText xml:space="preserve"> PAGEREF _Toc418526101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"_Toc418526102" </w:instrText>
      </w:r>
      <w:r>
        <w:fldChar w:fldCharType="separate"/>
      </w:r>
      <w:r>
        <w:rPr>
          <w:rStyle w:val="54"/>
        </w:rPr>
        <w:t>1.1</w:t>
      </w:r>
      <w:r>
        <w:rPr>
          <w:rStyle w:val="54"/>
          <w:rFonts w:hint="eastAsia"/>
        </w:rPr>
        <w:t xml:space="preserve"> 性能指标</w:t>
      </w:r>
      <w:r>
        <w:tab/>
      </w:r>
      <w:r>
        <w:fldChar w:fldCharType="begin"/>
      </w:r>
      <w:r>
        <w:instrText xml:space="preserve"> PAGEREF _Toc418526102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"_Toc418526105" </w:instrText>
      </w:r>
      <w:r>
        <w:fldChar w:fldCharType="separate"/>
      </w:r>
      <w:r>
        <w:rPr>
          <w:rStyle w:val="54"/>
        </w:rPr>
        <w:t>1.2</w:t>
      </w:r>
      <w:r>
        <w:rPr>
          <w:rStyle w:val="54"/>
          <w:rFonts w:hint="eastAsia"/>
        </w:rPr>
        <w:t xml:space="preserve"> 气候条件</w:t>
      </w:r>
      <w:r>
        <w:tab/>
      </w:r>
      <w:r>
        <w:fldChar w:fldCharType="begin"/>
      </w:r>
      <w:r>
        <w:instrText xml:space="preserve"> PAGEREF _Toc418526105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"_Toc418526106" </w:instrText>
      </w:r>
      <w:r>
        <w:fldChar w:fldCharType="separate"/>
      </w:r>
      <w:r>
        <w:rPr>
          <w:rStyle w:val="54"/>
        </w:rPr>
        <w:t>2</w:t>
      </w:r>
      <w:r>
        <w:rPr>
          <w:rStyle w:val="54"/>
          <w:rFonts w:hint="eastAsia" w:ascii="Times New Roman"/>
        </w:rPr>
        <w:t xml:space="preserve"> 功能要求</w:t>
      </w:r>
      <w:r>
        <w:tab/>
      </w:r>
      <w:r>
        <w:fldChar w:fldCharType="begin"/>
      </w:r>
      <w:r>
        <w:instrText xml:space="preserve"> PAGEREF _Toc418526106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"_Toc418526107" </w:instrText>
      </w:r>
      <w:r>
        <w:fldChar w:fldCharType="separate"/>
      </w:r>
      <w:r>
        <w:rPr>
          <w:rStyle w:val="54"/>
        </w:rPr>
        <w:t>2.1</w:t>
      </w:r>
      <w:r>
        <w:rPr>
          <w:rStyle w:val="54"/>
          <w:rFonts w:hint="eastAsia"/>
        </w:rPr>
        <w:t xml:space="preserve"> 仪表的主要功能</w:t>
      </w:r>
      <w:r>
        <w:tab/>
      </w:r>
      <w:r>
        <w:fldChar w:fldCharType="begin"/>
      </w:r>
      <w:r>
        <w:instrText xml:space="preserve"> PAGEREF _Toc418526107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"_Toc418526115" </w:instrText>
      </w:r>
      <w:r>
        <w:fldChar w:fldCharType="separate"/>
      </w:r>
      <w:r>
        <w:rPr>
          <w:rStyle w:val="54"/>
        </w:rPr>
        <w:t>3</w:t>
      </w:r>
      <w:r>
        <w:rPr>
          <w:rStyle w:val="54"/>
          <w:rFonts w:hint="eastAsia" w:ascii="Times New Roman"/>
        </w:rPr>
        <w:t xml:space="preserve"> 性能要求</w:t>
      </w:r>
      <w:r>
        <w:tab/>
      </w:r>
      <w:r>
        <w:fldChar w:fldCharType="begin"/>
      </w:r>
      <w:r>
        <w:instrText xml:space="preserve"> PAGEREF _Toc418526115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"_Toc418526117" </w:instrText>
      </w:r>
      <w:r>
        <w:fldChar w:fldCharType="separate"/>
      </w:r>
      <w:r>
        <w:rPr>
          <w:rStyle w:val="54"/>
        </w:rPr>
        <w:t>3.1</w:t>
      </w:r>
      <w:r>
        <w:rPr>
          <w:rStyle w:val="54"/>
          <w:rFonts w:hint="eastAsia"/>
        </w:rPr>
        <w:t xml:space="preserve"> 产品实验项目及执行标准</w:t>
      </w:r>
      <w:r>
        <w:tab/>
      </w:r>
      <w:r>
        <w:fldChar w:fldCharType="begin"/>
      </w:r>
      <w:r>
        <w:instrText xml:space="preserve"> PAGEREF _Toc418526117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"_Toc418526118" </w:instrText>
      </w:r>
      <w:r>
        <w:fldChar w:fldCharType="separate"/>
      </w:r>
      <w:r>
        <w:rPr>
          <w:rStyle w:val="54"/>
        </w:rPr>
        <w:t>3.2</w:t>
      </w:r>
      <w:r>
        <w:rPr>
          <w:rStyle w:val="54"/>
          <w:rFonts w:hint="eastAsia"/>
        </w:rPr>
        <w:t xml:space="preserve"> 基本误差</w:t>
      </w:r>
      <w:r>
        <w:tab/>
      </w:r>
      <w:r>
        <w:fldChar w:fldCharType="begin"/>
      </w:r>
      <w:r>
        <w:instrText xml:space="preserve"> PAGEREF _Toc418526118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"_Toc418526121" </w:instrText>
      </w:r>
      <w:r>
        <w:fldChar w:fldCharType="separate"/>
      </w:r>
      <w:r>
        <w:rPr>
          <w:rStyle w:val="54"/>
        </w:rPr>
        <w:t>3.3</w:t>
      </w:r>
      <w:r>
        <w:rPr>
          <w:rStyle w:val="54"/>
          <w:rFonts w:hint="eastAsia"/>
        </w:rPr>
        <w:t xml:space="preserve"> 电磁兼容性能</w:t>
      </w:r>
      <w:r>
        <w:tab/>
      </w:r>
      <w:r>
        <w:fldChar w:fldCharType="begin"/>
      </w:r>
      <w:r>
        <w:instrText xml:space="preserve"> PAGEREF _Toc418526121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"_Toc418526122" </w:instrText>
      </w:r>
      <w:r>
        <w:fldChar w:fldCharType="separate"/>
      </w:r>
      <w:r>
        <w:rPr>
          <w:rStyle w:val="54"/>
        </w:rPr>
        <w:t>3.4</w:t>
      </w:r>
      <w:r>
        <w:rPr>
          <w:rStyle w:val="54"/>
          <w:rFonts w:hint="eastAsia"/>
        </w:rPr>
        <w:t xml:space="preserve"> 振动与冲击</w:t>
      </w:r>
      <w:r>
        <w:tab/>
      </w:r>
      <w:r>
        <w:fldChar w:fldCharType="begin"/>
      </w:r>
      <w:r>
        <w:instrText xml:space="preserve"> PAGEREF _Toc418526122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"_Toc418526124" </w:instrText>
      </w:r>
      <w:r>
        <w:fldChar w:fldCharType="separate"/>
      </w:r>
      <w:r>
        <w:rPr>
          <w:rStyle w:val="54"/>
        </w:rPr>
        <w:t>4</w:t>
      </w:r>
      <w:r>
        <w:rPr>
          <w:rStyle w:val="54"/>
          <w:rFonts w:hint="eastAsia" w:ascii="Times New Roman"/>
        </w:rPr>
        <w:t xml:space="preserve"> 机械及电气设计要求</w:t>
      </w:r>
      <w:r>
        <w:tab/>
      </w:r>
      <w:r>
        <w:fldChar w:fldCharType="begin"/>
      </w:r>
      <w:r>
        <w:instrText xml:space="preserve"> PAGEREF _Toc418526124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"_Toc418526125" </w:instrText>
      </w:r>
      <w:r>
        <w:fldChar w:fldCharType="separate"/>
      </w:r>
      <w:r>
        <w:rPr>
          <w:rStyle w:val="54"/>
        </w:rPr>
        <w:t>4.1</w:t>
      </w:r>
      <w:r>
        <w:rPr>
          <w:rStyle w:val="54"/>
          <w:rFonts w:hint="eastAsia"/>
        </w:rPr>
        <w:t xml:space="preserve"> 外观要求</w:t>
      </w:r>
      <w:r>
        <w:tab/>
      </w:r>
      <w:r>
        <w:fldChar w:fldCharType="begin"/>
      </w:r>
      <w:r>
        <w:instrText xml:space="preserve"> PAGEREF _Toc418526125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"_Toc418526126" </w:instrText>
      </w:r>
      <w:r>
        <w:fldChar w:fldCharType="separate"/>
      </w:r>
      <w:r>
        <w:rPr>
          <w:rStyle w:val="54"/>
        </w:rPr>
        <w:t>4.2</w:t>
      </w:r>
      <w:r>
        <w:rPr>
          <w:rStyle w:val="54"/>
          <w:rFonts w:hint="eastAsia"/>
        </w:rPr>
        <w:t xml:space="preserve"> 人机接口要求</w:t>
      </w:r>
      <w:r>
        <w:tab/>
      </w:r>
      <w:r>
        <w:fldChar w:fldCharType="begin"/>
      </w:r>
      <w:r>
        <w:instrText xml:space="preserve"> PAGEREF _Toc418526126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"_Toc418526129" </w:instrText>
      </w:r>
      <w:r>
        <w:fldChar w:fldCharType="separate"/>
      </w:r>
      <w:r>
        <w:rPr>
          <w:rStyle w:val="54"/>
        </w:rPr>
        <w:t>5</w:t>
      </w:r>
      <w:r>
        <w:rPr>
          <w:rStyle w:val="54"/>
          <w:rFonts w:hint="eastAsia" w:ascii="Times New Roman"/>
        </w:rPr>
        <w:t xml:space="preserve"> 应用方案要求</w:t>
      </w:r>
      <w:r>
        <w:tab/>
      </w:r>
      <w:r>
        <w:fldChar w:fldCharType="begin"/>
      </w:r>
      <w:r>
        <w:instrText xml:space="preserve"> PAGEREF _Toc418526129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"_Toc418526130" </w:instrText>
      </w:r>
      <w:r>
        <w:fldChar w:fldCharType="separate"/>
      </w:r>
      <w:r>
        <w:rPr>
          <w:rStyle w:val="54"/>
        </w:rPr>
        <w:t>5.1</w:t>
      </w:r>
      <w:r>
        <w:rPr>
          <w:rStyle w:val="54"/>
          <w:rFonts w:hint="eastAsia" w:ascii="Times New Roman"/>
        </w:rPr>
        <w:t xml:space="preserve"> 显示要求</w:t>
      </w:r>
      <w:r>
        <w:tab/>
      </w:r>
      <w:r>
        <w:fldChar w:fldCharType="begin"/>
      </w:r>
      <w:r>
        <w:instrText xml:space="preserve"> PAGEREF _Toc418526130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"_Toc418526131" </w:instrText>
      </w:r>
      <w:r>
        <w:fldChar w:fldCharType="separate"/>
      </w:r>
      <w:r>
        <w:rPr>
          <w:rStyle w:val="54"/>
        </w:rPr>
        <w:t>5.2</w:t>
      </w:r>
      <w:r>
        <w:rPr>
          <w:rStyle w:val="54"/>
          <w:rFonts w:hint="eastAsia" w:ascii="Times New Roman"/>
        </w:rPr>
        <w:t xml:space="preserve"> 符号片显示</w:t>
      </w:r>
      <w:r>
        <w:tab/>
      </w:r>
      <w:r>
        <w:fldChar w:fldCharType="begin"/>
      </w:r>
      <w:r>
        <w:instrText xml:space="preserve"> PAGEREF _Toc418526131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"_Toc418526132" </w:instrText>
      </w:r>
      <w:r>
        <w:fldChar w:fldCharType="separate"/>
      </w:r>
      <w:r>
        <w:rPr>
          <w:rStyle w:val="54"/>
        </w:rPr>
        <w:t>5.3</w:t>
      </w:r>
      <w:r>
        <w:rPr>
          <w:rStyle w:val="54"/>
          <w:rFonts w:hint="eastAsia" w:ascii="Times New Roman"/>
        </w:rPr>
        <w:t xml:space="preserve"> 特殊文字信息（蜂鸣器）提示</w:t>
      </w:r>
      <w:r>
        <w:tab/>
      </w:r>
      <w:r>
        <w:fldChar w:fldCharType="begin"/>
      </w:r>
      <w:r>
        <w:instrText xml:space="preserve"> PAGEREF _Toc418526132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"_Toc418526133" </w:instrText>
      </w:r>
      <w:r>
        <w:fldChar w:fldCharType="separate"/>
      </w:r>
      <w:r>
        <w:rPr>
          <w:rStyle w:val="54"/>
        </w:rPr>
        <w:t>5.4</w:t>
      </w:r>
      <w:r>
        <w:rPr>
          <w:rStyle w:val="54"/>
          <w:rFonts w:hint="eastAsia"/>
        </w:rPr>
        <w:t xml:space="preserve"> 接插件信号定义</w:t>
      </w:r>
      <w:r>
        <w:tab/>
      </w:r>
      <w:r>
        <w:fldChar w:fldCharType="begin"/>
      </w:r>
      <w:r>
        <w:instrText xml:space="preserve"> PAGEREF _Toc418526133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"_Toc418526134" </w:instrText>
      </w:r>
      <w:r>
        <w:fldChar w:fldCharType="separate"/>
      </w:r>
      <w:r>
        <w:rPr>
          <w:rStyle w:val="54"/>
        </w:rPr>
        <w:t>6</w:t>
      </w:r>
      <w:r>
        <w:rPr>
          <w:rStyle w:val="54"/>
          <w:rFonts w:ascii="Times New Roman"/>
        </w:rPr>
        <w:t xml:space="preserve"> RAMS</w:t>
      </w:r>
      <w:r>
        <w:rPr>
          <w:rStyle w:val="54"/>
          <w:rFonts w:hint="eastAsia" w:ascii="Times New Roman"/>
        </w:rPr>
        <w:t>要求</w:t>
      </w:r>
      <w:r>
        <w:tab/>
      </w:r>
      <w:r>
        <w:fldChar w:fldCharType="begin"/>
      </w:r>
      <w:r>
        <w:instrText xml:space="preserve"> PAGEREF _Toc418526134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"_Toc418526135" </w:instrText>
      </w:r>
      <w:r>
        <w:fldChar w:fldCharType="separate"/>
      </w:r>
      <w:r>
        <w:rPr>
          <w:rStyle w:val="54"/>
        </w:rPr>
        <w:t>6.1</w:t>
      </w:r>
      <w:r>
        <w:rPr>
          <w:rStyle w:val="54"/>
          <w:rFonts w:hint="eastAsia" w:ascii="Times New Roman"/>
        </w:rPr>
        <w:t xml:space="preserve"> 可用性要求</w:t>
      </w:r>
      <w:r>
        <w:tab/>
      </w:r>
      <w:r>
        <w:fldChar w:fldCharType="begin"/>
      </w:r>
      <w:r>
        <w:instrText xml:space="preserve"> PAGEREF _Toc418526135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"_Toc418526136" </w:instrText>
      </w:r>
      <w:r>
        <w:fldChar w:fldCharType="separate"/>
      </w:r>
      <w:r>
        <w:rPr>
          <w:rStyle w:val="54"/>
        </w:rPr>
        <w:t>6.2</w:t>
      </w:r>
      <w:r>
        <w:rPr>
          <w:rStyle w:val="54"/>
          <w:rFonts w:hint="eastAsia" w:ascii="Times New Roman"/>
        </w:rPr>
        <w:t xml:space="preserve"> 可维护性要求</w:t>
      </w:r>
      <w:r>
        <w:tab/>
      </w:r>
      <w:r>
        <w:fldChar w:fldCharType="begin"/>
      </w:r>
      <w:r>
        <w:instrText xml:space="preserve"> PAGEREF _Toc418526136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"_Toc418526137" </w:instrText>
      </w:r>
      <w:r>
        <w:fldChar w:fldCharType="separate"/>
      </w:r>
      <w:r>
        <w:rPr>
          <w:rStyle w:val="54"/>
        </w:rPr>
        <w:t>6.3</w:t>
      </w:r>
      <w:r>
        <w:rPr>
          <w:rStyle w:val="54"/>
          <w:rFonts w:hint="eastAsia" w:ascii="Times New Roman"/>
        </w:rPr>
        <w:t xml:space="preserve"> 安全性要求</w:t>
      </w:r>
      <w:r>
        <w:tab/>
      </w:r>
      <w:r>
        <w:fldChar w:fldCharType="begin"/>
      </w:r>
      <w:r>
        <w:instrText xml:space="preserve"> PAGEREF _Toc418526137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"_Toc418526138" </w:instrText>
      </w:r>
      <w:r>
        <w:fldChar w:fldCharType="separate"/>
      </w:r>
      <w:r>
        <w:rPr>
          <w:rStyle w:val="54"/>
        </w:rPr>
        <w:t>7</w:t>
      </w:r>
      <w:r>
        <w:rPr>
          <w:rStyle w:val="54"/>
          <w:rFonts w:hint="eastAsia" w:ascii="Times New Roman"/>
        </w:rPr>
        <w:t xml:space="preserve"> 兼容性要求</w:t>
      </w:r>
      <w:r>
        <w:tab/>
      </w:r>
      <w:r>
        <w:fldChar w:fldCharType="begin"/>
      </w:r>
      <w:r>
        <w:instrText xml:space="preserve"> PAGEREF _Toc418526138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"_Toc418526139" </w:instrText>
      </w:r>
      <w:r>
        <w:fldChar w:fldCharType="separate"/>
      </w:r>
      <w:r>
        <w:rPr>
          <w:rStyle w:val="54"/>
        </w:rPr>
        <w:t>8</w:t>
      </w:r>
      <w:r>
        <w:rPr>
          <w:rStyle w:val="54"/>
          <w:rFonts w:hint="eastAsia" w:ascii="Times New Roman"/>
        </w:rPr>
        <w:t xml:space="preserve"> 文档要求</w:t>
      </w:r>
      <w:r>
        <w:tab/>
      </w:r>
      <w:r>
        <w:fldChar w:fldCharType="begin"/>
      </w:r>
      <w:r>
        <w:instrText xml:space="preserve"> PAGEREF _Toc418526139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"_Toc418526140" </w:instrText>
      </w:r>
      <w:r>
        <w:fldChar w:fldCharType="separate"/>
      </w:r>
      <w:r>
        <w:rPr>
          <w:rStyle w:val="54"/>
        </w:rPr>
        <w:t>9</w:t>
      </w:r>
      <w:r>
        <w:rPr>
          <w:rStyle w:val="54"/>
          <w:rFonts w:hint="eastAsia" w:ascii="Times New Roman"/>
        </w:rPr>
        <w:t xml:space="preserve"> 许可要求</w:t>
      </w:r>
      <w:r>
        <w:tab/>
      </w:r>
      <w:r>
        <w:fldChar w:fldCharType="begin"/>
      </w:r>
      <w:r>
        <w:instrText xml:space="preserve"> PAGEREF _Toc418526140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"_Toc418526141" </w:instrText>
      </w:r>
      <w:r>
        <w:fldChar w:fldCharType="separate"/>
      </w:r>
      <w:r>
        <w:rPr>
          <w:rStyle w:val="54"/>
        </w:rPr>
        <w:t>10</w:t>
      </w:r>
      <w:r>
        <w:rPr>
          <w:rStyle w:val="54"/>
          <w:rFonts w:hint="eastAsia" w:ascii="Times New Roman"/>
        </w:rPr>
        <w:t xml:space="preserve"> 技术服务与培训要求</w:t>
      </w:r>
      <w:r>
        <w:tab/>
      </w:r>
      <w:r>
        <w:fldChar w:fldCharType="begin"/>
      </w:r>
      <w:r>
        <w:instrText xml:space="preserve"> PAGEREF _Toc418526141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"_Toc418526142" </w:instrText>
      </w:r>
      <w:r>
        <w:fldChar w:fldCharType="separate"/>
      </w:r>
      <w:r>
        <w:rPr>
          <w:rStyle w:val="54"/>
        </w:rPr>
        <w:t>11</w:t>
      </w:r>
      <w:r>
        <w:rPr>
          <w:rStyle w:val="54"/>
          <w:rFonts w:hint="eastAsia" w:ascii="Times New Roman"/>
        </w:rPr>
        <w:t xml:space="preserve"> 检验、标识、包装、储运要求</w:t>
      </w:r>
      <w:r>
        <w:tab/>
      </w:r>
      <w:r>
        <w:fldChar w:fldCharType="begin"/>
      </w:r>
      <w:r>
        <w:instrText xml:space="preserve"> PAGEREF _Toc418526142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"_Toc418526143" </w:instrText>
      </w:r>
      <w:r>
        <w:fldChar w:fldCharType="separate"/>
      </w:r>
      <w:r>
        <w:rPr>
          <w:rStyle w:val="54"/>
        </w:rPr>
        <w:t>11.1</w:t>
      </w:r>
      <w:r>
        <w:rPr>
          <w:rStyle w:val="54"/>
          <w:rFonts w:hint="eastAsia" w:ascii="Times New Roman"/>
        </w:rPr>
        <w:t xml:space="preserve"> 检验</w:t>
      </w:r>
      <w:r>
        <w:tab/>
      </w:r>
      <w:r>
        <w:fldChar w:fldCharType="begin"/>
      </w:r>
      <w:r>
        <w:instrText xml:space="preserve"> PAGEREF _Toc418526143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"_Toc418526144" </w:instrText>
      </w:r>
      <w:r>
        <w:fldChar w:fldCharType="separate"/>
      </w:r>
      <w:r>
        <w:rPr>
          <w:rStyle w:val="54"/>
        </w:rPr>
        <w:t>11.2</w:t>
      </w:r>
      <w:r>
        <w:rPr>
          <w:rStyle w:val="54"/>
          <w:rFonts w:hint="eastAsia" w:ascii="Times New Roman"/>
        </w:rPr>
        <w:t xml:space="preserve"> 标识</w:t>
      </w:r>
      <w:r>
        <w:tab/>
      </w:r>
      <w:r>
        <w:fldChar w:fldCharType="begin"/>
      </w:r>
      <w:r>
        <w:instrText xml:space="preserve"> PAGEREF _Toc418526144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"_Toc418526145" </w:instrText>
      </w:r>
      <w:r>
        <w:fldChar w:fldCharType="separate"/>
      </w:r>
      <w:r>
        <w:rPr>
          <w:rStyle w:val="54"/>
        </w:rPr>
        <w:t>11.3</w:t>
      </w:r>
      <w:r>
        <w:rPr>
          <w:rStyle w:val="54"/>
          <w:rFonts w:hint="eastAsia" w:ascii="Times New Roman"/>
        </w:rPr>
        <w:t xml:space="preserve"> 包装</w:t>
      </w:r>
      <w:r>
        <w:tab/>
      </w:r>
      <w:r>
        <w:fldChar w:fldCharType="begin"/>
      </w:r>
      <w:r>
        <w:instrText xml:space="preserve"> PAGEREF _Toc418526145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"_Toc418526146" </w:instrText>
      </w:r>
      <w:r>
        <w:fldChar w:fldCharType="separate"/>
      </w:r>
      <w:r>
        <w:rPr>
          <w:rStyle w:val="54"/>
        </w:rPr>
        <w:t>11.4</w:t>
      </w:r>
      <w:r>
        <w:rPr>
          <w:rStyle w:val="54"/>
          <w:rFonts w:hint="eastAsia" w:ascii="Times New Roman"/>
        </w:rPr>
        <w:t xml:space="preserve"> 储运</w:t>
      </w:r>
      <w:r>
        <w:tab/>
      </w:r>
      <w:r>
        <w:fldChar w:fldCharType="begin"/>
      </w:r>
      <w:r>
        <w:instrText xml:space="preserve"> PAGEREF _Toc418526146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"_Toc418526147" </w:instrText>
      </w:r>
      <w:r>
        <w:fldChar w:fldCharType="separate"/>
      </w:r>
      <w:r>
        <w:rPr>
          <w:rStyle w:val="54"/>
        </w:rPr>
        <w:t>12</w:t>
      </w:r>
      <w:r>
        <w:rPr>
          <w:rStyle w:val="54"/>
          <w:rFonts w:hint="eastAsia" w:ascii="Times New Roman"/>
        </w:rPr>
        <w:t xml:space="preserve"> 环保要求</w:t>
      </w:r>
      <w:r>
        <w:tab/>
      </w:r>
      <w:r>
        <w:fldChar w:fldCharType="begin"/>
      </w:r>
      <w:r>
        <w:instrText xml:space="preserve"> PAGEREF _Toc418526147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"_Toc418526148" </w:instrText>
      </w:r>
      <w:r>
        <w:fldChar w:fldCharType="separate"/>
      </w:r>
      <w:r>
        <w:rPr>
          <w:rStyle w:val="54"/>
        </w:rPr>
        <w:t>13</w:t>
      </w:r>
      <w:r>
        <w:rPr>
          <w:rStyle w:val="54"/>
          <w:rFonts w:hint="eastAsia" w:ascii="Times New Roman"/>
        </w:rPr>
        <w:t xml:space="preserve"> 可采购性要求</w:t>
      </w:r>
      <w:r>
        <w:tab/>
      </w:r>
      <w:r>
        <w:fldChar w:fldCharType="begin"/>
      </w:r>
      <w:r>
        <w:instrText xml:space="preserve"> PAGEREF _Toc418526148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"_Toc418526149" </w:instrText>
      </w:r>
      <w:r>
        <w:fldChar w:fldCharType="separate"/>
      </w:r>
      <w:r>
        <w:rPr>
          <w:rStyle w:val="54"/>
        </w:rPr>
        <w:t>14</w:t>
      </w:r>
      <w:r>
        <w:rPr>
          <w:rStyle w:val="54"/>
          <w:rFonts w:hint="eastAsia" w:ascii="Times New Roman"/>
        </w:rPr>
        <w:t xml:space="preserve"> 可制造性要求</w:t>
      </w:r>
      <w:r>
        <w:tab/>
      </w:r>
      <w:r>
        <w:fldChar w:fldCharType="begin"/>
      </w:r>
      <w:r>
        <w:instrText xml:space="preserve"> PAGEREF _Toc418526149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"_Toc418526150" </w:instrText>
      </w:r>
      <w:r>
        <w:fldChar w:fldCharType="separate"/>
      </w:r>
      <w:r>
        <w:rPr>
          <w:rStyle w:val="54"/>
        </w:rPr>
        <w:t>15</w:t>
      </w:r>
      <w:r>
        <w:rPr>
          <w:rStyle w:val="54"/>
          <w:rFonts w:hint="eastAsia" w:ascii="Times New Roman"/>
        </w:rPr>
        <w:t xml:space="preserve"> 法律法规要求</w:t>
      </w:r>
      <w:r>
        <w:tab/>
      </w:r>
      <w:r>
        <w:fldChar w:fldCharType="begin"/>
      </w:r>
      <w:r>
        <w:instrText xml:space="preserve"> PAGEREF _Toc418526150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"_Toc418526151" </w:instrText>
      </w:r>
      <w:r>
        <w:fldChar w:fldCharType="separate"/>
      </w:r>
      <w:r>
        <w:rPr>
          <w:rStyle w:val="54"/>
        </w:rPr>
        <w:t>16</w:t>
      </w:r>
      <w:r>
        <w:rPr>
          <w:rStyle w:val="54"/>
          <w:rFonts w:hint="eastAsia" w:ascii="Times New Roman"/>
        </w:rPr>
        <w:t xml:space="preserve"> 其它要求</w:t>
      </w:r>
      <w:r>
        <w:tab/>
      </w:r>
      <w:r>
        <w:fldChar w:fldCharType="begin"/>
      </w:r>
      <w:r>
        <w:instrText xml:space="preserve"> PAGEREF _Toc418526151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"_Toc418526152" </w:instrText>
      </w:r>
      <w:r>
        <w:fldChar w:fldCharType="separate"/>
      </w:r>
      <w:r>
        <w:rPr>
          <w:rStyle w:val="54"/>
        </w:rPr>
        <w:t>17</w:t>
      </w:r>
      <w:r>
        <w:rPr>
          <w:rStyle w:val="54"/>
          <w:rFonts w:hint="eastAsia" w:ascii="Times New Roman"/>
        </w:rPr>
        <w:t xml:space="preserve"> 有效期、中止与争议</w:t>
      </w:r>
      <w:r>
        <w:tab/>
      </w:r>
      <w:r>
        <w:fldChar w:fldCharType="begin"/>
      </w:r>
      <w:r>
        <w:instrText xml:space="preserve"> PAGEREF _Toc418526152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6"/>
        <w:ind w:firstLine="21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"_Toc418526153" </w:instrText>
      </w:r>
      <w:r>
        <w:fldChar w:fldCharType="separate"/>
      </w:r>
      <w:r>
        <w:rPr>
          <w:rStyle w:val="54"/>
        </w:rPr>
        <w:t>17.1</w:t>
      </w:r>
      <w:r>
        <w:rPr>
          <w:rStyle w:val="54"/>
          <w:rFonts w:hint="eastAsia" w:hAnsi="宋体"/>
        </w:rPr>
        <w:t xml:space="preserve"> 整车动力系统控制网络</w:t>
      </w:r>
      <w:r>
        <w:rPr>
          <w:rStyle w:val="54"/>
          <w:rFonts w:hAnsi="宋体"/>
        </w:rPr>
        <w:t>CANB</w:t>
      </w:r>
      <w:r>
        <w:tab/>
      </w:r>
      <w:r>
        <w:fldChar w:fldCharType="begin"/>
      </w:r>
      <w:r>
        <w:instrText xml:space="preserve"> PAGEREF _Toc418526153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241"/>
          <w:tab w:val="clear" w:pos="9242"/>
        </w:tabs>
        <w:spacing w:before="60" w:after="60"/>
        <w:sectPr>
          <w:headerReference r:id="rId12" w:type="first"/>
          <w:footerReference r:id="rId14" w:type="first"/>
          <w:headerReference r:id="rId10" w:type="default"/>
          <w:footerReference r:id="rId13" w:type="default"/>
          <w:headerReference r:id="rId11" w:type="even"/>
          <w:pgSz w:w="11906" w:h="16838"/>
          <w:pgMar w:top="1701" w:right="1134" w:bottom="1134" w:left="1134" w:header="779" w:footer="412" w:gutter="0"/>
          <w:pgNumType w:fmt="upperRoman"/>
          <w:cols w:space="720" w:num="1"/>
          <w:docGrid w:linePitch="312" w:charSpace="0"/>
        </w:sectPr>
      </w:pPr>
      <w:r>
        <w:fldChar w:fldCharType="end"/>
      </w:r>
    </w:p>
    <w:p>
      <w:pPr>
        <w:spacing w:line="500" w:lineRule="exact"/>
        <w:jc w:val="center"/>
        <w:rPr>
          <w:rFonts w:ascii="Arial Black" w:hAnsi="Arial Black" w:eastAsia="黑体"/>
          <w:b/>
          <w:bCs/>
          <w:sz w:val="44"/>
        </w:rPr>
      </w:pPr>
      <w:bookmarkStart w:id="8" w:name="_Toc257639650"/>
      <w:bookmarkEnd w:id="8"/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依据《中华人民共和国合同法》和相关法律法规，</w:t>
      </w:r>
      <w:r>
        <w:rPr>
          <w:rStyle w:val="54"/>
          <w:rFonts w:hint="eastAsia" w:ascii="Verdana" w:hAnsi="Verdana"/>
          <w:sz w:val="24"/>
          <w:szCs w:val="24"/>
        </w:rPr>
        <w:t>湖南南车时代电动汽车股份有限公司</w:t>
      </w:r>
      <w:r>
        <w:rPr>
          <w:rFonts w:hint="eastAsia" w:ascii="宋体" w:hAnsi="宋体"/>
          <w:sz w:val="24"/>
        </w:rPr>
        <w:t>（以下简称“甲方”）与</w:t>
      </w:r>
      <w:r>
        <w:rPr>
          <w:rStyle w:val="54"/>
          <w:rFonts w:hint="eastAsia" w:ascii="Verdana" w:hAnsi="Verdana"/>
          <w:sz w:val="24"/>
          <w:szCs w:val="24"/>
        </w:rPr>
        <w:t>上海方堰电子科技有限公司</w:t>
      </w:r>
      <w:r>
        <w:rPr>
          <w:rFonts w:hint="eastAsia" w:ascii="宋体" w:hAnsi="宋体"/>
          <w:sz w:val="24"/>
        </w:rPr>
        <w:t>（以下简称“乙方”)就并联AMT插电式混合动力车型/组合仪表的技术开发经友好协商一致，签订本协议。</w:t>
      </w:r>
    </w:p>
    <w:p>
      <w:pPr>
        <w:numPr>
          <w:ilvl w:val="0"/>
          <w:numId w:val="15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目标商品构成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面</w:t>
      </w:r>
      <w:r>
        <w:rPr>
          <w:rFonts w:hint="eastAsia" w:hAnsi="宋体"/>
          <w:color w:val="000000"/>
          <w:sz w:val="24"/>
          <w:szCs w:val="24"/>
        </w:rPr>
        <w:t>向AMT混合动力车使</w:t>
      </w:r>
      <w:r>
        <w:rPr>
          <w:rFonts w:hint="eastAsia" w:hAnsi="宋体"/>
          <w:sz w:val="24"/>
          <w:szCs w:val="24"/>
        </w:rPr>
        <w:t>用的仪表使用条件、性能、机械及电气接口等要求。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零部件信息清单见表1：</w:t>
      </w:r>
    </w:p>
    <w:p>
      <w:pPr>
        <w:pStyle w:val="159"/>
        <w:rPr>
          <w:rFonts w:ascii="Times New Roman"/>
        </w:rPr>
      </w:pPr>
      <w:r>
        <w:rPr>
          <w:rFonts w:hint="eastAsia" w:ascii="Times New Roman"/>
        </w:rPr>
        <w:t>表1：</w:t>
      </w:r>
    </w:p>
    <w:tbl>
      <w:tblPr>
        <w:tblStyle w:val="57"/>
        <w:tblW w:w="98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1646"/>
        <w:gridCol w:w="2554"/>
        <w:gridCol w:w="1843"/>
        <w:gridCol w:w="1707"/>
        <w:gridCol w:w="1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4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零件名称</w:t>
            </w:r>
          </w:p>
        </w:tc>
        <w:tc>
          <w:tcPr>
            <w:tcW w:w="255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184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南车物料编码</w:t>
            </w:r>
          </w:p>
        </w:tc>
        <w:tc>
          <w:tcPr>
            <w:tcW w:w="170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程序号及版本</w:t>
            </w:r>
          </w:p>
        </w:tc>
        <w:tc>
          <w:tcPr>
            <w:tcW w:w="123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单车用量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组合仪表</w:t>
            </w:r>
          </w:p>
        </w:tc>
        <w:tc>
          <w:tcPr>
            <w:tcW w:w="2554" w:type="dxa"/>
            <w:vAlign w:val="top"/>
          </w:tcPr>
          <w:p>
            <w:r>
              <w:t>ZB299-FY-TC-2015</w:t>
            </w:r>
          </w:p>
        </w:tc>
        <w:tc>
          <w:tcPr>
            <w:tcW w:w="1843" w:type="dxa"/>
            <w:vAlign w:val="top"/>
          </w:tcPr>
          <w:p>
            <w:pPr>
              <w:jc w:val="center"/>
            </w:pPr>
            <w:r>
              <w:t>W900007585</w:t>
            </w:r>
          </w:p>
        </w:tc>
        <w:tc>
          <w:tcPr>
            <w:tcW w:w="1707" w:type="dxa"/>
            <w:vAlign w:val="top"/>
          </w:tcPr>
          <w:p>
            <w:pPr>
              <w:jc w:val="center"/>
            </w:pPr>
          </w:p>
        </w:tc>
        <w:tc>
          <w:tcPr>
            <w:tcW w:w="123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总线模块</w:t>
            </w:r>
          </w:p>
        </w:tc>
        <w:tc>
          <w:tcPr>
            <w:tcW w:w="2554" w:type="dxa"/>
            <w:vAlign w:val="top"/>
          </w:tcPr>
          <w:p>
            <w:r>
              <w:t>CY09MT-FY   </w:t>
            </w:r>
          </w:p>
        </w:tc>
        <w:tc>
          <w:tcPr>
            <w:tcW w:w="1843" w:type="dxa"/>
            <w:vAlign w:val="top"/>
          </w:tcPr>
          <w:p>
            <w:pPr>
              <w:jc w:val="center"/>
            </w:pPr>
            <w:r>
              <w:t>W900007587</w:t>
            </w:r>
          </w:p>
        </w:tc>
        <w:tc>
          <w:tcPr>
            <w:tcW w:w="1707" w:type="dxa"/>
            <w:vAlign w:val="top"/>
          </w:tcPr>
          <w:p>
            <w:pPr>
              <w:jc w:val="center"/>
            </w:pPr>
          </w:p>
        </w:tc>
        <w:tc>
          <w:tcPr>
            <w:tcW w:w="123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>
      <w:pPr>
        <w:numPr>
          <w:ilvl w:val="0"/>
          <w:numId w:val="15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甲方提交整车技术参数</w:t>
      </w:r>
    </w:p>
    <w:p>
      <w:pPr>
        <w:spacing w:line="360" w:lineRule="auto"/>
        <w:ind w:left="42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主减：5.63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轮胎滚动半径：508</w:t>
      </w:r>
    </w:p>
    <w:p>
      <w:pPr>
        <w:pStyle w:val="159"/>
        <w:ind w:firstLine="480"/>
        <w:rPr>
          <w:rFonts w:hAnsi="宋体"/>
          <w:sz w:val="24"/>
          <w:szCs w:val="24"/>
        </w:rPr>
      </w:pPr>
    </w:p>
    <w:p>
      <w:pPr>
        <w:pStyle w:val="159"/>
        <w:rPr>
          <w:rFonts w:hAnsi="宋体"/>
          <w:i/>
          <w:szCs w:val="21"/>
        </w:rPr>
      </w:pPr>
      <w:r>
        <w:rPr>
          <w:rFonts w:hint="eastAsia" w:hAnsi="宋体"/>
          <w:i/>
          <w:szCs w:val="21"/>
        </w:rPr>
        <w:t>注：车速信号通过变速箱输出转速计算，机油压力、水温、转速走CAN总线</w:t>
      </w:r>
    </w:p>
    <w:p>
      <w:pPr>
        <w:numPr>
          <w:ilvl w:val="0"/>
          <w:numId w:val="15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商品技术协议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9" w:name="_Toc418526101"/>
      <w:r>
        <w:rPr>
          <w:rFonts w:hint="eastAsia" w:ascii="Times New Roman"/>
          <w:sz w:val="24"/>
          <w:szCs w:val="24"/>
        </w:rPr>
        <w:t>使用条件</w:t>
      </w:r>
      <w:bookmarkEnd w:id="9"/>
    </w:p>
    <w:p>
      <w:pPr>
        <w:pStyle w:val="160"/>
        <w:numPr>
          <w:ilvl w:val="1"/>
          <w:numId w:val="4"/>
        </w:numPr>
        <w:spacing w:before="156" w:after="156"/>
        <w:rPr>
          <w:sz w:val="24"/>
          <w:szCs w:val="24"/>
        </w:rPr>
      </w:pPr>
      <w:bookmarkStart w:id="10" w:name="_Toc418526102"/>
      <w:r>
        <w:rPr>
          <w:rFonts w:hint="eastAsia"/>
          <w:sz w:val="24"/>
          <w:szCs w:val="24"/>
        </w:rPr>
        <w:t>性能指标</w:t>
      </w:r>
      <w:bookmarkEnd w:id="10"/>
    </w:p>
    <w:p>
      <w:pPr>
        <w:pStyle w:val="160"/>
        <w:spacing w:beforeLines="0" w:afterLines="0"/>
        <w:ind w:left="0" w:firstLine="600" w:firstLineChars="250"/>
        <w:jc w:val="both"/>
        <w:rPr>
          <w:rFonts w:ascii="宋体" w:hAnsi="宋体" w:eastAsia="宋体"/>
          <w:sz w:val="24"/>
          <w:szCs w:val="24"/>
        </w:rPr>
      </w:pPr>
      <w:bookmarkStart w:id="11" w:name="_Toc361736808"/>
      <w:bookmarkStart w:id="12" w:name="_Toc361748792"/>
      <w:bookmarkStart w:id="13" w:name="_Toc361821445"/>
      <w:bookmarkStart w:id="14" w:name="_Toc365966391"/>
      <w:bookmarkStart w:id="15" w:name="_Toc382293622"/>
      <w:bookmarkStart w:id="16" w:name="_Toc383419464"/>
      <w:bookmarkStart w:id="17" w:name="_Toc386008899"/>
      <w:bookmarkStart w:id="18" w:name="_Toc418526103"/>
      <w:r>
        <w:rPr>
          <w:rFonts w:hint="eastAsia" w:ascii="宋体" w:hAnsi="宋体" w:eastAsia="宋体"/>
          <w:sz w:val="24"/>
          <w:szCs w:val="24"/>
        </w:rPr>
        <w:t>额定电压：           24V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159"/>
        <w:ind w:firstLine="540" w:firstLineChars="225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工作电压范围：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 xml:space="preserve">      16～36V</w:t>
      </w:r>
    </w:p>
    <w:p>
      <w:pPr>
        <w:pStyle w:val="160"/>
        <w:spacing w:beforeLines="0" w:afterLines="0"/>
        <w:ind w:left="0" w:firstLine="600" w:firstLineChars="250"/>
        <w:jc w:val="both"/>
        <w:rPr>
          <w:rFonts w:ascii="宋体" w:hAnsi="宋体" w:eastAsia="宋体"/>
          <w:sz w:val="24"/>
          <w:szCs w:val="24"/>
        </w:rPr>
      </w:pPr>
      <w:bookmarkStart w:id="19" w:name="_Toc361736809"/>
      <w:bookmarkStart w:id="20" w:name="_Toc361748793"/>
      <w:bookmarkStart w:id="21" w:name="_Toc361821446"/>
      <w:bookmarkStart w:id="22" w:name="_Toc365966392"/>
      <w:bookmarkStart w:id="23" w:name="_Toc382293623"/>
      <w:bookmarkStart w:id="24" w:name="_Toc383419465"/>
      <w:bookmarkStart w:id="25" w:name="_Toc386008900"/>
      <w:bookmarkStart w:id="26" w:name="_Toc418526104"/>
      <w:r>
        <w:rPr>
          <w:rFonts w:hint="eastAsia" w:ascii="宋体" w:hAnsi="宋体" w:eastAsia="宋体"/>
          <w:sz w:val="24"/>
          <w:szCs w:val="24"/>
        </w:rPr>
        <w:t>静态电流（休眠）：   ＜5mA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pStyle w:val="159"/>
        <w:ind w:firstLine="600" w:firstLineChars="25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工作温度：           </w:t>
      </w:r>
      <w:r>
        <w:rPr>
          <w:rFonts w:hAnsi="宋体"/>
          <w:sz w:val="24"/>
          <w:szCs w:val="24"/>
        </w:rPr>
        <w:t>-</w:t>
      </w:r>
      <w:r>
        <w:rPr>
          <w:rFonts w:hint="eastAsia" w:hAnsi="宋体"/>
          <w:sz w:val="24"/>
          <w:szCs w:val="24"/>
        </w:rPr>
        <w:t>3</w:t>
      </w:r>
      <w:r>
        <w:rPr>
          <w:rFonts w:hAnsi="宋体"/>
          <w:sz w:val="24"/>
          <w:szCs w:val="24"/>
        </w:rPr>
        <w:t>0</w:t>
      </w:r>
      <w:r>
        <w:rPr>
          <w:rFonts w:hint="eastAsia" w:hAnsi="宋体" w:cs="宋体"/>
          <w:sz w:val="24"/>
          <w:szCs w:val="24"/>
        </w:rPr>
        <w:t>℃</w:t>
      </w:r>
      <w:r>
        <w:rPr>
          <w:rFonts w:hint="eastAsia" w:hAnsi="宋体"/>
          <w:sz w:val="24"/>
          <w:szCs w:val="24"/>
        </w:rPr>
        <w:t>～</w:t>
      </w:r>
      <w:r>
        <w:rPr>
          <w:rFonts w:hAnsi="宋体"/>
          <w:sz w:val="24"/>
          <w:szCs w:val="24"/>
        </w:rPr>
        <w:t>+</w:t>
      </w:r>
      <w:r>
        <w:rPr>
          <w:rFonts w:hint="eastAsia" w:hAnsi="宋体"/>
          <w:sz w:val="24"/>
          <w:szCs w:val="24"/>
        </w:rPr>
        <w:t>7</w:t>
      </w:r>
      <w:r>
        <w:rPr>
          <w:rFonts w:hAnsi="宋体"/>
          <w:sz w:val="24"/>
          <w:szCs w:val="24"/>
        </w:rPr>
        <w:t>5</w:t>
      </w:r>
      <w:r>
        <w:rPr>
          <w:rFonts w:hint="eastAsia" w:hAnsi="宋体" w:cs="宋体"/>
          <w:sz w:val="24"/>
          <w:szCs w:val="24"/>
        </w:rPr>
        <w:t>℃</w:t>
      </w:r>
    </w:p>
    <w:p>
      <w:pPr>
        <w:pStyle w:val="159"/>
        <w:ind w:firstLine="540" w:firstLineChars="225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存储温度：           </w:t>
      </w:r>
      <w:r>
        <w:rPr>
          <w:rFonts w:hAnsi="宋体"/>
          <w:sz w:val="24"/>
          <w:szCs w:val="24"/>
        </w:rPr>
        <w:t>-40</w:t>
      </w:r>
      <w:r>
        <w:rPr>
          <w:rFonts w:hint="eastAsia" w:hAnsi="宋体" w:cs="宋体"/>
          <w:sz w:val="24"/>
          <w:szCs w:val="24"/>
        </w:rPr>
        <w:t>℃</w:t>
      </w:r>
      <w:r>
        <w:rPr>
          <w:rFonts w:hint="eastAsia" w:hAnsi="宋体"/>
          <w:sz w:val="24"/>
          <w:szCs w:val="24"/>
        </w:rPr>
        <w:t>～</w:t>
      </w:r>
      <w:r>
        <w:rPr>
          <w:rFonts w:hAnsi="宋体"/>
          <w:sz w:val="24"/>
          <w:szCs w:val="24"/>
        </w:rPr>
        <w:t>+85</w:t>
      </w:r>
      <w:r>
        <w:rPr>
          <w:rFonts w:hint="eastAsia" w:hAnsi="宋体" w:cs="宋体"/>
          <w:sz w:val="24"/>
          <w:szCs w:val="24"/>
        </w:rPr>
        <w:t>℃</w:t>
      </w:r>
    </w:p>
    <w:p>
      <w:pPr>
        <w:pStyle w:val="159"/>
        <w:ind w:firstLine="540" w:firstLineChars="225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相对湿度：           ＜</w:t>
      </w:r>
      <w:r>
        <w:rPr>
          <w:rFonts w:hAnsi="宋体"/>
          <w:sz w:val="24"/>
          <w:szCs w:val="24"/>
        </w:rPr>
        <w:t>100%</w:t>
      </w:r>
      <w:r>
        <w:rPr>
          <w:rFonts w:hint="eastAsia" w:hAnsi="宋体"/>
          <w:sz w:val="24"/>
          <w:szCs w:val="24"/>
        </w:rPr>
        <w:t>（冷凝）</w:t>
      </w:r>
    </w:p>
    <w:p>
      <w:pPr>
        <w:pStyle w:val="159"/>
        <w:ind w:firstLine="540" w:firstLineChars="225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仪表正面防护等级：    ≮IP53</w:t>
      </w:r>
    </w:p>
    <w:p>
      <w:pPr>
        <w:pStyle w:val="160"/>
        <w:numPr>
          <w:ilvl w:val="1"/>
          <w:numId w:val="4"/>
        </w:numPr>
        <w:spacing w:before="156" w:after="156"/>
        <w:rPr>
          <w:sz w:val="24"/>
          <w:szCs w:val="24"/>
        </w:rPr>
      </w:pPr>
      <w:bookmarkStart w:id="27" w:name="_Toc418526105"/>
      <w:r>
        <w:rPr>
          <w:rFonts w:hint="eastAsia"/>
          <w:sz w:val="24"/>
          <w:szCs w:val="24"/>
        </w:rPr>
        <w:t>气候条件</w:t>
      </w:r>
      <w:bookmarkEnd w:id="27"/>
    </w:p>
    <w:p>
      <w:pPr>
        <w:pStyle w:val="159"/>
        <w:ind w:left="525" w:leftChars="250" w:firstLine="0" w:firstLineChars="0"/>
        <w:rPr>
          <w:rFonts w:ascii="Times New Roman"/>
          <w:color w:val="FF0000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汽车正常运行所承受的雨、雪、风沙的侵袭；虫蛀、啮齿类动物的侵害；霉变以及洗车清洁剂的影响。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8" w:name="_Toc418526106"/>
      <w:r>
        <w:rPr>
          <w:rFonts w:hint="eastAsia" w:ascii="Times New Roman"/>
          <w:sz w:val="24"/>
          <w:szCs w:val="24"/>
        </w:rPr>
        <w:t>功能要求</w:t>
      </w:r>
      <w:bookmarkEnd w:id="28"/>
    </w:p>
    <w:p>
      <w:pPr>
        <w:pStyle w:val="160"/>
        <w:numPr>
          <w:ilvl w:val="1"/>
          <w:numId w:val="4"/>
        </w:numPr>
        <w:spacing w:before="156" w:after="156"/>
        <w:rPr>
          <w:sz w:val="24"/>
          <w:szCs w:val="24"/>
        </w:rPr>
      </w:pPr>
      <w:bookmarkStart w:id="29" w:name="_Toc418526107"/>
      <w:r>
        <w:rPr>
          <w:rFonts w:hint="eastAsia"/>
          <w:sz w:val="24"/>
          <w:szCs w:val="24"/>
        </w:rPr>
        <w:t>仪表的主要功能</w:t>
      </w:r>
      <w:bookmarkEnd w:id="29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30" w:name="_Toc361736813"/>
      <w:bookmarkStart w:id="31" w:name="_Toc361748797"/>
      <w:bookmarkStart w:id="32" w:name="_Toc361821450"/>
      <w:bookmarkStart w:id="33" w:name="_Toc365966396"/>
      <w:bookmarkStart w:id="34" w:name="_Toc382293627"/>
      <w:bookmarkStart w:id="35" w:name="_Toc383419469"/>
      <w:bookmarkStart w:id="36" w:name="_Toc386008904"/>
      <w:bookmarkStart w:id="37" w:name="_Toc418526108"/>
      <w:r>
        <w:rPr>
          <w:rFonts w:hint="eastAsia" w:ascii="Times New Roman" w:eastAsia="宋体"/>
          <w:sz w:val="24"/>
          <w:szCs w:val="24"/>
        </w:rPr>
        <w:t>通过步进电机指针表内显示发动机转速、车速、水温、油量、电压和油压；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38" w:name="_Toc361736814"/>
      <w:bookmarkStart w:id="39" w:name="_Toc361748798"/>
      <w:bookmarkStart w:id="40" w:name="_Toc361821451"/>
      <w:bookmarkStart w:id="41" w:name="_Toc365966397"/>
      <w:bookmarkStart w:id="42" w:name="_Toc382293628"/>
      <w:bookmarkStart w:id="43" w:name="_Toc383419470"/>
      <w:bookmarkStart w:id="44" w:name="_Toc386008905"/>
      <w:bookmarkStart w:id="45" w:name="_Toc418526109"/>
      <w:r>
        <w:rPr>
          <w:rFonts w:hint="eastAsia" w:ascii="Times New Roman" w:eastAsia="宋体"/>
          <w:sz w:val="24"/>
          <w:szCs w:val="24"/>
        </w:rPr>
        <w:t>通过仪表盘符号片对车辆状态信息报警或指示；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46" w:name="_Toc361736815"/>
      <w:bookmarkStart w:id="47" w:name="_Toc361748799"/>
      <w:bookmarkStart w:id="48" w:name="_Toc361821452"/>
      <w:bookmarkStart w:id="49" w:name="_Toc365966398"/>
      <w:bookmarkStart w:id="50" w:name="_Toc382293629"/>
      <w:bookmarkStart w:id="51" w:name="_Toc383419471"/>
      <w:bookmarkStart w:id="52" w:name="_Toc386008906"/>
      <w:bookmarkStart w:id="53" w:name="_Toc418526110"/>
      <w:r>
        <w:rPr>
          <w:rFonts w:hint="eastAsia" w:ascii="Times New Roman" w:eastAsia="宋体"/>
          <w:sz w:val="24"/>
          <w:szCs w:val="24"/>
        </w:rPr>
        <w:t>通过仪表液晶屏对车辆状态信息报警或指示；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54" w:name="_Toc361736816"/>
      <w:bookmarkStart w:id="55" w:name="_Toc361748800"/>
      <w:bookmarkStart w:id="56" w:name="_Toc361821453"/>
      <w:bookmarkStart w:id="57" w:name="_Toc365966399"/>
      <w:bookmarkStart w:id="58" w:name="_Toc382293630"/>
      <w:bookmarkStart w:id="59" w:name="_Toc383419472"/>
      <w:bookmarkStart w:id="60" w:name="_Toc386008907"/>
      <w:bookmarkStart w:id="61" w:name="_Toc418526111"/>
      <w:r>
        <w:rPr>
          <w:rFonts w:hint="eastAsia" w:ascii="Times New Roman" w:eastAsia="宋体"/>
          <w:sz w:val="24"/>
          <w:szCs w:val="24"/>
        </w:rPr>
        <w:t>通过仪表液晶屏翻屏显示功能，显示车辆设备状态信息，诊断信息；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62" w:name="_Toc361736817"/>
      <w:bookmarkStart w:id="63" w:name="_Toc361748801"/>
      <w:bookmarkStart w:id="64" w:name="_Toc361821454"/>
      <w:bookmarkStart w:id="65" w:name="_Toc365966400"/>
      <w:bookmarkStart w:id="66" w:name="_Toc382293631"/>
      <w:bookmarkStart w:id="67" w:name="_Toc383419473"/>
      <w:bookmarkStart w:id="68" w:name="_Toc386008908"/>
      <w:bookmarkStart w:id="69" w:name="_Toc418526112"/>
      <w:r>
        <w:rPr>
          <w:rFonts w:hint="eastAsia" w:ascii="Times New Roman" w:eastAsia="宋体"/>
          <w:sz w:val="24"/>
          <w:szCs w:val="24"/>
        </w:rPr>
        <w:t>通过仪表按键设置车辆参数及时钟显示等信息；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70" w:name="_Toc361736818"/>
      <w:bookmarkStart w:id="71" w:name="_Toc361748802"/>
      <w:bookmarkStart w:id="72" w:name="_Toc361821455"/>
      <w:bookmarkStart w:id="73" w:name="_Toc365966401"/>
      <w:bookmarkStart w:id="74" w:name="_Toc382293632"/>
      <w:bookmarkStart w:id="75" w:name="_Toc383419474"/>
      <w:bookmarkStart w:id="76" w:name="_Toc386008909"/>
      <w:bookmarkStart w:id="77" w:name="_Toc418526113"/>
      <w:r>
        <w:rPr>
          <w:rFonts w:hint="eastAsia" w:ascii="Times New Roman" w:eastAsia="宋体"/>
          <w:sz w:val="24"/>
          <w:szCs w:val="24"/>
        </w:rPr>
        <w:t>具有声音报警功能。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78" w:name="_Toc386008910"/>
      <w:bookmarkStart w:id="79" w:name="_Toc418526114"/>
      <w:r>
        <w:rPr>
          <w:rFonts w:hint="eastAsia" w:ascii="Times New Roman" w:eastAsia="宋体"/>
          <w:sz w:val="24"/>
          <w:szCs w:val="24"/>
        </w:rPr>
        <w:t>仪表输入管脚具备浪涌电流吸收功能；</w:t>
      </w:r>
      <w:bookmarkEnd w:id="78"/>
      <w:bookmarkEnd w:id="79"/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80" w:name="_Toc418526115"/>
      <w:r>
        <w:rPr>
          <w:rFonts w:hint="eastAsia" w:ascii="Times New Roman"/>
          <w:sz w:val="24"/>
          <w:szCs w:val="24"/>
        </w:rPr>
        <w:t>性能要求</w:t>
      </w:r>
      <w:bookmarkEnd w:id="80"/>
    </w:p>
    <w:p>
      <w:pPr>
        <w:pStyle w:val="161"/>
        <w:spacing w:before="312" w:after="312"/>
        <w:ind w:firstLine="480" w:firstLineChars="200"/>
        <w:rPr>
          <w:rFonts w:ascii="宋体" w:eastAsia="宋体"/>
          <w:sz w:val="24"/>
          <w:szCs w:val="24"/>
        </w:rPr>
      </w:pPr>
      <w:bookmarkStart w:id="81" w:name="_Toc361736820"/>
      <w:bookmarkStart w:id="82" w:name="_Toc361748804"/>
      <w:bookmarkStart w:id="83" w:name="_Toc361821457"/>
      <w:bookmarkStart w:id="84" w:name="_Toc365966403"/>
      <w:bookmarkStart w:id="85" w:name="_Toc382293634"/>
      <w:bookmarkStart w:id="86" w:name="_Toc383419476"/>
      <w:bookmarkStart w:id="87" w:name="_Toc386008912"/>
      <w:bookmarkStart w:id="88" w:name="_Toc418526116"/>
      <w:r>
        <w:rPr>
          <w:rFonts w:hint="eastAsia" w:ascii="宋体" w:eastAsia="宋体"/>
          <w:sz w:val="24"/>
          <w:szCs w:val="24"/>
        </w:rPr>
        <w:t>满足图纸、国标及双方协定标准的要求，以达到产品设计寿命为准。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>
      <w:pPr>
        <w:pStyle w:val="160"/>
        <w:numPr>
          <w:ilvl w:val="1"/>
          <w:numId w:val="4"/>
        </w:numPr>
        <w:spacing w:before="156" w:after="156"/>
        <w:rPr>
          <w:sz w:val="24"/>
          <w:szCs w:val="24"/>
        </w:rPr>
      </w:pPr>
      <w:bookmarkStart w:id="89" w:name="_Toc418526117"/>
      <w:r>
        <w:rPr>
          <w:rFonts w:hint="eastAsia"/>
          <w:sz w:val="24"/>
          <w:szCs w:val="24"/>
        </w:rPr>
        <w:t>产品实验项目及执行标准</w:t>
      </w:r>
      <w:bookmarkEnd w:id="89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5"/>
        <w:gridCol w:w="1855"/>
        <w:gridCol w:w="1732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检验项目</w:t>
            </w:r>
          </w:p>
        </w:tc>
        <w:tc>
          <w:tcPr>
            <w:tcW w:w="1855" w:type="dxa"/>
            <w:shd w:val="clear" w:color="auto" w:fill="CCCCCC"/>
            <w:vAlign w:val="top"/>
          </w:tcPr>
          <w:p>
            <w:pPr>
              <w:pStyle w:val="166"/>
              <w:spacing w:before="156"/>
              <w:jc w:val="center"/>
              <w:rPr>
                <w:b/>
              </w:rPr>
            </w:pPr>
            <w:r>
              <w:rPr>
                <w:rFonts w:hint="eastAsia" w:cs="宋体"/>
                <w:b/>
                <w:bCs/>
              </w:rPr>
              <w:t>型式试验</w:t>
            </w:r>
          </w:p>
        </w:tc>
        <w:tc>
          <w:tcPr>
            <w:tcW w:w="1732" w:type="dxa"/>
            <w:shd w:val="clear" w:color="auto" w:fill="CCCCCC"/>
            <w:vAlign w:val="top"/>
          </w:tcPr>
          <w:p>
            <w:pPr>
              <w:pStyle w:val="166"/>
              <w:spacing w:before="156"/>
              <w:jc w:val="center"/>
              <w:rPr>
                <w:b/>
              </w:rPr>
            </w:pPr>
            <w:r>
              <w:rPr>
                <w:rFonts w:hint="eastAsia" w:cs="宋体"/>
                <w:b/>
                <w:bCs/>
              </w:rPr>
              <w:t>例行试验</w:t>
            </w:r>
          </w:p>
        </w:tc>
        <w:tc>
          <w:tcPr>
            <w:tcW w:w="2692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依据标准和方法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/>
              </w:rPr>
            </w:pPr>
            <w:r>
              <w:rPr>
                <w:rFonts w:hint="eastAsia" w:ascii="宋体"/>
              </w:rPr>
              <w:t>外观检查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GB/T 19836-2005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基本误差试验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  <w:rPr>
                <w:rFonts w:cs="宋体"/>
              </w:rPr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/>
              </w:rPr>
            </w:pPr>
            <w:r>
              <w:rPr>
                <w:rFonts w:hint="eastAsia" w:ascii="宋体" w:cs="SimHei-Identity-H"/>
                <w:kern w:val="0"/>
              </w:rPr>
              <w:t>耐温度变化试验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温度影响试验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耐温度、湿度循环变化试验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电压影响试验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电源反向连接试验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电源过电压试验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电压干扰试验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电磁抗扰性试验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耐振动试验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Ansi="Times New Roman"/>
              </w:rPr>
              <w:t>GB/T 19836-2005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防尘试验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Ansi="Times New Roman"/>
              </w:rPr>
              <w:t>GB/T 19836-2005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防水试验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Ansi="Times New Roman"/>
              </w:rPr>
              <w:t>GB/T 19836-2005</w:t>
            </w:r>
          </w:p>
        </w:tc>
      </w:tr>
    </w:tbl>
    <w:p>
      <w:pPr>
        <w:pStyle w:val="159"/>
      </w:pPr>
    </w:p>
    <w:p>
      <w:pPr>
        <w:pStyle w:val="160"/>
        <w:numPr>
          <w:ilvl w:val="1"/>
          <w:numId w:val="4"/>
        </w:numPr>
        <w:spacing w:before="156" w:after="156"/>
        <w:ind w:left="484" w:leftChars="1" w:hanging="482" w:hangingChars="201"/>
        <w:rPr>
          <w:sz w:val="24"/>
          <w:szCs w:val="24"/>
        </w:rPr>
      </w:pPr>
      <w:bookmarkStart w:id="90" w:name="_Toc329782478"/>
      <w:bookmarkStart w:id="91" w:name="_Toc418526118"/>
      <w:r>
        <w:rPr>
          <w:rFonts w:hint="eastAsia"/>
          <w:sz w:val="24"/>
          <w:szCs w:val="24"/>
        </w:rPr>
        <w:t>基本误差</w:t>
      </w:r>
      <w:bookmarkEnd w:id="90"/>
      <w:bookmarkEnd w:id="91"/>
    </w:p>
    <w:p>
      <w:pPr>
        <w:pStyle w:val="162"/>
        <w:numPr>
          <w:ilvl w:val="2"/>
          <w:numId w:val="4"/>
        </w:numPr>
        <w:spacing w:before="156" w:after="156"/>
        <w:rPr>
          <w:sz w:val="24"/>
          <w:szCs w:val="24"/>
        </w:rPr>
      </w:pPr>
      <w:bookmarkStart w:id="92" w:name="_Toc365966406"/>
      <w:bookmarkStart w:id="93" w:name="_Toc382293637"/>
      <w:bookmarkStart w:id="94" w:name="_Toc383419479"/>
      <w:bookmarkStart w:id="95" w:name="_Toc386008915"/>
      <w:bookmarkStart w:id="96" w:name="_Toc418526119"/>
      <w:bookmarkStart w:id="97" w:name="_Toc329782479"/>
      <w:r>
        <w:rPr>
          <w:rFonts w:hint="eastAsia"/>
          <w:sz w:val="24"/>
          <w:szCs w:val="24"/>
        </w:rPr>
        <w:t>电子车速表基本误差</w:t>
      </w:r>
      <w:bookmarkEnd w:id="92"/>
      <w:bookmarkEnd w:id="93"/>
      <w:bookmarkEnd w:id="94"/>
      <w:bookmarkEnd w:id="95"/>
      <w:bookmarkEnd w:id="96"/>
    </w:p>
    <w:tbl>
      <w:tblPr>
        <w:tblStyle w:val="57"/>
        <w:tblW w:w="98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1650"/>
        <w:gridCol w:w="2016"/>
        <w:gridCol w:w="2016"/>
        <w:gridCol w:w="18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339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实际车速（km/h）</w:t>
            </w:r>
          </w:p>
        </w:tc>
        <w:tc>
          <w:tcPr>
            <w:tcW w:w="1650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17～23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35～40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55～60</w:t>
            </w:r>
          </w:p>
        </w:tc>
        <w:tc>
          <w:tcPr>
            <w:tcW w:w="1833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75～80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车速指示（km/h）</w:t>
            </w:r>
          </w:p>
        </w:tc>
        <w:tc>
          <w:tcPr>
            <w:tcW w:w="1650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1833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实际车速（km/h）</w:t>
            </w:r>
          </w:p>
        </w:tc>
        <w:tc>
          <w:tcPr>
            <w:tcW w:w="1650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95～100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114～120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133～140</w:t>
            </w:r>
          </w:p>
        </w:tc>
        <w:tc>
          <w:tcPr>
            <w:tcW w:w="1833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152～160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车速指示（km/h）</w:t>
            </w:r>
          </w:p>
        </w:tc>
        <w:tc>
          <w:tcPr>
            <w:tcW w:w="1650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</w:t>
            </w:r>
          </w:p>
        </w:tc>
        <w:tc>
          <w:tcPr>
            <w:tcW w:w="1833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160</w:t>
            </w:r>
          </w:p>
        </w:tc>
      </w:tr>
    </w:tbl>
    <w:p>
      <w:pPr>
        <w:pStyle w:val="162"/>
        <w:numPr>
          <w:ilvl w:val="2"/>
          <w:numId w:val="4"/>
        </w:numPr>
        <w:spacing w:before="156" w:after="156"/>
        <w:rPr>
          <w:sz w:val="24"/>
          <w:szCs w:val="24"/>
        </w:rPr>
      </w:pPr>
      <w:bookmarkStart w:id="98" w:name="_Toc365966407"/>
      <w:bookmarkStart w:id="99" w:name="_Toc382293638"/>
      <w:bookmarkStart w:id="100" w:name="_Toc383419480"/>
      <w:bookmarkStart w:id="101" w:name="_Toc386008916"/>
      <w:bookmarkStart w:id="102" w:name="_Toc418526120"/>
      <w:r>
        <w:rPr>
          <w:rFonts w:hint="eastAsia"/>
          <w:sz w:val="24"/>
          <w:szCs w:val="24"/>
        </w:rPr>
        <w:t>电子转速基本误差</w:t>
      </w:r>
      <w:bookmarkEnd w:id="98"/>
      <w:bookmarkEnd w:id="99"/>
      <w:bookmarkEnd w:id="100"/>
      <w:bookmarkEnd w:id="101"/>
      <w:bookmarkEnd w:id="102"/>
    </w:p>
    <w:tbl>
      <w:tblPr>
        <w:tblStyle w:val="57"/>
        <w:tblW w:w="98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9"/>
        <w:gridCol w:w="49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  <w:vAlign w:val="top"/>
          </w:tcPr>
          <w:p>
            <w:pPr>
              <w:pStyle w:val="15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转速表指示转速</w:t>
            </w:r>
          </w:p>
        </w:tc>
        <w:tc>
          <w:tcPr>
            <w:tcW w:w="4955" w:type="dxa"/>
            <w:vAlign w:val="top"/>
          </w:tcPr>
          <w:p>
            <w:pPr>
              <w:pStyle w:val="15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基本误差（被检点转速值的百分数，%）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  <w:vAlign w:val="top"/>
          </w:tcPr>
          <w:p>
            <w:pPr>
              <w:pStyle w:val="15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低转速</w:t>
            </w:r>
          </w:p>
        </w:tc>
        <w:tc>
          <w:tcPr>
            <w:tcW w:w="4955" w:type="dxa"/>
            <w:vAlign w:val="top"/>
          </w:tcPr>
          <w:p>
            <w:pPr>
              <w:pStyle w:val="15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±10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  <w:vAlign w:val="top"/>
          </w:tcPr>
          <w:p>
            <w:pPr>
              <w:pStyle w:val="15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中、高转速</w:t>
            </w:r>
          </w:p>
        </w:tc>
        <w:tc>
          <w:tcPr>
            <w:tcW w:w="4955" w:type="dxa"/>
            <w:vAlign w:val="top"/>
          </w:tcPr>
          <w:p>
            <w:pPr>
              <w:pStyle w:val="15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±5</w:t>
            </w:r>
          </w:p>
        </w:tc>
      </w:tr>
      <w:bookmarkEnd w:id="97"/>
    </w:tbl>
    <w:p>
      <w:pPr>
        <w:pStyle w:val="160"/>
        <w:numPr>
          <w:ilvl w:val="1"/>
          <w:numId w:val="4"/>
        </w:numPr>
        <w:spacing w:before="156" w:after="156"/>
        <w:ind w:left="484" w:leftChars="1" w:hanging="482" w:hangingChars="201"/>
        <w:rPr>
          <w:sz w:val="24"/>
          <w:szCs w:val="24"/>
        </w:rPr>
      </w:pPr>
      <w:bookmarkStart w:id="103" w:name="_Toc418526121"/>
      <w:r>
        <w:rPr>
          <w:rFonts w:hint="eastAsia"/>
          <w:sz w:val="24"/>
          <w:szCs w:val="24"/>
        </w:rPr>
        <w:t>电磁兼容性能</w:t>
      </w:r>
      <w:bookmarkEnd w:id="103"/>
    </w:p>
    <w:p>
      <w:pPr>
        <w:spacing w:line="360" w:lineRule="auto"/>
        <w:ind w:left="420" w:leftChars="200"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车辆在行使过程中仪表应满足</w:t>
      </w:r>
      <w:r>
        <w:rPr>
          <w:rFonts w:ascii="宋体" w:hAnsi="宋体"/>
          <w:sz w:val="24"/>
        </w:rPr>
        <w:t>GB/T 17619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GB 18655</w:t>
      </w:r>
      <w:r>
        <w:rPr>
          <w:rFonts w:hint="eastAsia" w:ascii="宋体" w:hAnsi="宋体"/>
          <w:sz w:val="24"/>
        </w:rPr>
        <w:t>的要求。</w:t>
      </w:r>
    </w:p>
    <w:p>
      <w:pPr>
        <w:pStyle w:val="160"/>
        <w:numPr>
          <w:ilvl w:val="1"/>
          <w:numId w:val="4"/>
        </w:numPr>
        <w:spacing w:before="156" w:after="156"/>
        <w:ind w:left="484" w:leftChars="1" w:hanging="482" w:hangingChars="201"/>
        <w:rPr>
          <w:sz w:val="24"/>
          <w:szCs w:val="24"/>
        </w:rPr>
      </w:pPr>
      <w:bookmarkStart w:id="104" w:name="_Toc418526122"/>
      <w:r>
        <w:rPr>
          <w:rFonts w:hint="eastAsia"/>
          <w:sz w:val="24"/>
          <w:szCs w:val="24"/>
        </w:rPr>
        <w:t>振动与冲击</w:t>
      </w:r>
      <w:bookmarkEnd w:id="104"/>
    </w:p>
    <w:p>
      <w:pPr>
        <w:pStyle w:val="161"/>
        <w:spacing w:before="312" w:after="312"/>
        <w:ind w:firstLine="600" w:firstLineChars="250"/>
        <w:rPr>
          <w:rFonts w:ascii="宋体" w:hAnsi="宋体" w:eastAsia="宋体"/>
          <w:sz w:val="24"/>
        </w:rPr>
      </w:pPr>
      <w:bookmarkStart w:id="105" w:name="_Toc361736829"/>
      <w:bookmarkStart w:id="106" w:name="_Toc361748813"/>
      <w:bookmarkStart w:id="107" w:name="_Toc361821464"/>
      <w:bookmarkStart w:id="108" w:name="_Toc365966410"/>
      <w:bookmarkStart w:id="109" w:name="_Toc382293641"/>
      <w:bookmarkStart w:id="110" w:name="_Toc383419483"/>
      <w:bookmarkStart w:id="111" w:name="_Toc386008919"/>
      <w:bookmarkStart w:id="112" w:name="_Toc418526123"/>
      <w:r>
        <w:rPr>
          <w:rFonts w:hint="eastAsia" w:ascii="宋体" w:hAnsi="宋体" w:eastAsia="宋体"/>
          <w:sz w:val="24"/>
        </w:rPr>
        <w:t>需符合</w:t>
      </w:r>
      <w:r>
        <w:rPr>
          <w:rFonts w:ascii="宋体" w:hAnsi="宋体" w:eastAsia="宋体"/>
          <w:sz w:val="24"/>
        </w:rPr>
        <w:t>GB/T21563-2008</w:t>
      </w:r>
      <w:r>
        <w:rPr>
          <w:rFonts w:hint="eastAsia" w:ascii="宋体" w:hAnsi="宋体" w:eastAsia="宋体"/>
          <w:sz w:val="24"/>
        </w:rPr>
        <w:t>标准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类</w:t>
      </w:r>
      <w:r>
        <w:rPr>
          <w:rFonts w:ascii="宋体" w:hAnsi="宋体" w:eastAsia="宋体"/>
          <w:sz w:val="24"/>
        </w:rPr>
        <w:t>A</w:t>
      </w:r>
      <w:r>
        <w:rPr>
          <w:rFonts w:hint="eastAsia" w:ascii="宋体" w:hAnsi="宋体" w:eastAsia="宋体"/>
          <w:sz w:val="24"/>
        </w:rPr>
        <w:t>级振动和冲击条件。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13" w:name="_Toc418526124"/>
      <w:r>
        <w:rPr>
          <w:rFonts w:hint="eastAsia" w:ascii="Times New Roman"/>
          <w:sz w:val="24"/>
          <w:szCs w:val="24"/>
        </w:rPr>
        <w:t>机械及电气设计要求</w:t>
      </w:r>
      <w:bookmarkEnd w:id="113"/>
    </w:p>
    <w:p>
      <w:pPr>
        <w:pStyle w:val="160"/>
        <w:numPr>
          <w:ilvl w:val="1"/>
          <w:numId w:val="4"/>
        </w:numPr>
        <w:spacing w:before="156" w:after="156"/>
        <w:ind w:left="484" w:leftChars="1" w:hanging="482" w:hangingChars="201"/>
        <w:rPr>
          <w:sz w:val="24"/>
          <w:szCs w:val="24"/>
        </w:rPr>
      </w:pPr>
      <w:bookmarkStart w:id="114" w:name="_Toc418526125"/>
      <w:r>
        <w:rPr>
          <w:rFonts w:hint="eastAsia"/>
          <w:sz w:val="24"/>
          <w:szCs w:val="24"/>
        </w:rPr>
        <w:t>外观要求</w:t>
      </w:r>
      <w:bookmarkEnd w:id="114"/>
    </w:p>
    <w:p>
      <w:pPr>
        <w:numPr>
          <w:ilvl w:val="0"/>
          <w:numId w:val="17"/>
        </w:numPr>
        <w:spacing w:line="360" w:lineRule="auto"/>
        <w:ind w:left="567" w:firstLine="11"/>
        <w:rPr>
          <w:sz w:val="24"/>
        </w:rPr>
      </w:pPr>
      <w:r>
        <w:rPr>
          <w:rFonts w:hint="eastAsia"/>
          <w:sz w:val="24"/>
        </w:rPr>
        <w:t>仪表外观应干净，无沾污，无划伤、无明显注塑缺陷；</w:t>
      </w:r>
    </w:p>
    <w:p>
      <w:pPr>
        <w:numPr>
          <w:ilvl w:val="0"/>
          <w:numId w:val="17"/>
        </w:numPr>
        <w:spacing w:line="360" w:lineRule="auto"/>
        <w:ind w:left="988"/>
        <w:rPr>
          <w:sz w:val="24"/>
        </w:rPr>
      </w:pPr>
      <w:r>
        <w:rPr>
          <w:rFonts w:hint="eastAsia"/>
          <w:sz w:val="24"/>
        </w:rPr>
        <w:t>经环境试验后，不允许出现裂纹缺损等缺陷；表面不应有明显的颜色改变；</w:t>
      </w:r>
    </w:p>
    <w:p>
      <w:pPr>
        <w:numPr>
          <w:ilvl w:val="0"/>
          <w:numId w:val="17"/>
        </w:numPr>
        <w:spacing w:line="360" w:lineRule="auto"/>
        <w:ind w:left="988"/>
        <w:rPr>
          <w:sz w:val="24"/>
        </w:rPr>
      </w:pPr>
      <w:r>
        <w:rPr>
          <w:rFonts w:hint="eastAsia"/>
          <w:sz w:val="24"/>
        </w:rPr>
        <w:t>仪表标识应不可擦除，铭牌和面板上的数字、符号、文字和标志必须清晰端正、牢固；</w:t>
      </w:r>
    </w:p>
    <w:p>
      <w:pPr>
        <w:numPr>
          <w:ilvl w:val="0"/>
          <w:numId w:val="17"/>
        </w:numPr>
        <w:spacing w:line="360" w:lineRule="auto"/>
        <w:ind w:left="988"/>
        <w:rPr>
          <w:sz w:val="24"/>
        </w:rPr>
      </w:pPr>
      <w:r>
        <w:rPr>
          <w:rFonts w:hint="eastAsia"/>
          <w:sz w:val="24"/>
        </w:rPr>
        <w:t>标度盘上的分度线、符号、数字及其它标志必须清晰、完整；信号灯点亮时无窜光、漏光现象；</w:t>
      </w:r>
    </w:p>
    <w:p>
      <w:pPr>
        <w:numPr>
          <w:ilvl w:val="0"/>
          <w:numId w:val="17"/>
        </w:numPr>
        <w:spacing w:line="360" w:lineRule="auto"/>
        <w:ind w:left="988"/>
        <w:rPr>
          <w:sz w:val="24"/>
        </w:rPr>
      </w:pPr>
      <w:r>
        <w:rPr>
          <w:rFonts w:hint="eastAsia"/>
          <w:sz w:val="24"/>
        </w:rPr>
        <w:t>接插件护套和针脚完好、无损伤。</w:t>
      </w:r>
    </w:p>
    <w:p>
      <w:pPr>
        <w:pStyle w:val="160"/>
        <w:numPr>
          <w:ilvl w:val="1"/>
          <w:numId w:val="4"/>
        </w:numPr>
        <w:spacing w:before="156" w:after="156"/>
        <w:ind w:left="484" w:leftChars="1" w:hanging="482" w:hangingChars="201"/>
        <w:rPr>
          <w:sz w:val="24"/>
          <w:szCs w:val="24"/>
        </w:rPr>
      </w:pPr>
      <w:bookmarkStart w:id="115" w:name="_Toc227058275"/>
      <w:bookmarkStart w:id="116" w:name="_Toc238377664"/>
      <w:bookmarkStart w:id="117" w:name="_Toc244502995"/>
      <w:bookmarkStart w:id="118" w:name="_Toc267252846"/>
      <w:bookmarkStart w:id="119" w:name="_Toc329782483"/>
      <w:bookmarkStart w:id="120" w:name="_Toc418526126"/>
      <w:r>
        <w:rPr>
          <w:rFonts w:hint="eastAsia"/>
          <w:sz w:val="24"/>
          <w:szCs w:val="24"/>
        </w:rPr>
        <w:t>人机接口要求</w:t>
      </w:r>
      <w:bookmarkEnd w:id="115"/>
      <w:bookmarkEnd w:id="116"/>
      <w:bookmarkEnd w:id="117"/>
      <w:bookmarkEnd w:id="118"/>
      <w:bookmarkEnd w:id="119"/>
      <w:bookmarkEnd w:id="120"/>
    </w:p>
    <w:p>
      <w:pPr>
        <w:pStyle w:val="162"/>
        <w:numPr>
          <w:ilvl w:val="2"/>
          <w:numId w:val="4"/>
        </w:numPr>
        <w:spacing w:before="156" w:after="156"/>
        <w:rPr>
          <w:sz w:val="24"/>
          <w:szCs w:val="24"/>
        </w:rPr>
      </w:pPr>
      <w:bookmarkStart w:id="121" w:name="_Toc365966414"/>
      <w:bookmarkStart w:id="122" w:name="_Toc382293645"/>
      <w:bookmarkStart w:id="123" w:name="_Toc383419487"/>
      <w:bookmarkStart w:id="124" w:name="_Toc386008923"/>
      <w:bookmarkStart w:id="125" w:name="_Toc418526127"/>
      <w:r>
        <w:rPr>
          <w:rFonts w:hint="eastAsia"/>
          <w:sz w:val="24"/>
          <w:szCs w:val="24"/>
        </w:rPr>
        <w:t>仪表功能盘划分</w:t>
      </w:r>
      <w:bookmarkEnd w:id="121"/>
      <w:bookmarkEnd w:id="122"/>
      <w:bookmarkEnd w:id="123"/>
      <w:bookmarkEnd w:id="124"/>
      <w:bookmarkEnd w:id="125"/>
    </w:p>
    <w:p>
      <w:pPr>
        <w:pStyle w:val="159"/>
        <w:ind w:firstLine="482"/>
        <w:jc w:val="center"/>
        <w:rPr>
          <w:rFonts w:hAnsi="宋体" w:cs="宋体"/>
          <w:b/>
          <w:sz w:val="24"/>
        </w:rPr>
      </w:pPr>
      <w:r>
        <w:rPr>
          <w:rFonts w:ascii="宋体" w:hAnsi="宋体" w:eastAsia="宋体" w:cs="宋体"/>
          <w:b/>
          <w:sz w:val="24"/>
          <w:lang w:val="en-US" w:eastAsia="zh-CN" w:bidi="ar-SA"/>
        </w:rPr>
        <w:pict>
          <v:shape id="Picture 1" o:spid="_x0000_s1033" type="#_x0000_t75" style="height:189.1pt;width:373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2"/>
        <w:numPr>
          <w:ilvl w:val="2"/>
          <w:numId w:val="4"/>
        </w:numPr>
        <w:spacing w:before="156" w:after="156"/>
        <w:rPr>
          <w:sz w:val="24"/>
          <w:szCs w:val="24"/>
        </w:rPr>
      </w:pPr>
      <w:bookmarkStart w:id="126" w:name="_Toc365966415"/>
      <w:bookmarkStart w:id="127" w:name="_Toc382293646"/>
      <w:bookmarkStart w:id="128" w:name="_Toc383419488"/>
      <w:bookmarkStart w:id="129" w:name="_Toc386008924"/>
      <w:bookmarkStart w:id="130" w:name="_Toc418526128"/>
      <w:r>
        <w:rPr>
          <w:rFonts w:hint="eastAsia"/>
          <w:sz w:val="24"/>
          <w:szCs w:val="24"/>
        </w:rPr>
        <w:t>报警灯功能定义</w:t>
      </w:r>
      <w:bookmarkEnd w:id="126"/>
      <w:bookmarkEnd w:id="127"/>
      <w:bookmarkEnd w:id="128"/>
      <w:bookmarkEnd w:id="129"/>
      <w:bookmarkEnd w:id="130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2493"/>
        <w:gridCol w:w="1261"/>
        <w:gridCol w:w="5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2493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LED符号片</w: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信号来源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左转向灯符号片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Turn Left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2" o:spid="_x0000_s1034" type="#_x0000_t75" style="height:31.3pt;width:40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r>
              <w:rPr>
                <w:rFonts w:hint="eastAsia"/>
              </w:rPr>
              <w:t>ON-左转向灯ON</w:t>
            </w:r>
          </w:p>
          <w:p>
            <w:r>
              <w:rPr>
                <w:rFonts w:hint="eastAsia"/>
              </w:rPr>
              <w:t>-左转向时，每分钟闪烁80次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-双闪信号有效时，每分钟闪烁140次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驻车符号片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Parking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3" o:spid="_x0000_s1035" type="#_x0000_t75" style="height:28.8pt;width:37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ON-驻车制动信号ON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2493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发动机点火指示符号片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图片 3" o:spid="_x0000_s1036" type="#_x0000_t75" style="position:absolute;left:0;margin-left:12.6pt;margin-top:12.6pt;height:23.5pt;width:27.8pt;rotation:0f;z-index:251660288;" o:ole="f" fillcolor="#FFFFFF" filled="f" o:preferrelative="t" stroked="f" coordorigin="0,0" coordsize="21600,21600">
                  <v:fill on="f" color2="#FFFFFF" focus="0%"/>
                  <v:imagedata gain="65536f" blacklevel="0f" gamma="0" o:title="" r:id="rId24"/>
                  <o:lock v:ext="edit" position="f" selection="f" grouping="f" rotation="f" cropping="f" text="f" aspectratio="t"/>
                </v:shape>
              </w:pic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</w:tc>
        <w:tc>
          <w:tcPr>
            <w:tcW w:w="5355" w:type="dxa"/>
            <w:vAlign w:val="top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水位低指示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 w:hAnsi="宋体"/>
              </w:rPr>
              <w:t>Low Water Level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 w:hAnsi="宋体"/>
              </w:rPr>
              <w:t xml:space="preserve">   </w:t>
            </w: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图片 1" o:spid="_x0000_s1037" type="#_x0000_t75" style="height:33.2pt;width:32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 w:ascii="宋体" w:hAnsi="宋体"/>
              </w:rPr>
              <w:t>开关量输入  ON—水位低报警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近光灯符号片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Low Beam Light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5" o:spid="_x0000_s1038" type="#_x0000_t75" style="height:32.55pt;width:43.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ON-近光灯工作信号ON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气压报警符号片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Air Pressure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6" o:spid="_x0000_s1039" type="#_x0000_t75" style="height:32.55pt;width:41.3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ON-气压低报警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轻微故障报警指示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Service WL</w:t>
            </w:r>
          </w:p>
        </w:tc>
        <w:tc>
          <w:tcPr>
            <w:tcW w:w="1261" w:type="dxa"/>
            <w:vAlign w:val="top"/>
          </w:tcPr>
          <w:p/>
          <w:p/>
          <w:p/>
          <w:p/>
          <w:p/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图片 17" o:spid="_x0000_s1040" type="#_x0000_t75" style="position:absolute;left:0;margin-left:1.6pt;margin-top:2.3pt;height:11.05pt;width:49.95pt;rotation:0f;z-index:251661312;" o:ole="f" fillcolor="#FFFFFF" filled="f" o:preferrelative="t" stroked="f" coordorigin="0,0" coordsize="21600,21600">
                  <v:fill on="f" color2="#FFFFFF" focus="0%"/>
                  <v:imagedata gain="65536f" blacklevel="0f" gamma="0" o:title="" r:id="rId28"/>
                  <o:lock v:ext="edit" position="f" selection="f" grouping="f" rotation="f" cropping="f" text="f" aspectratio="t"/>
                </v:shape>
              </w:pict>
            </w:r>
          </w:p>
        </w:tc>
        <w:tc>
          <w:tcPr>
            <w:tcW w:w="5355" w:type="dxa"/>
            <w:vAlign w:val="top"/>
          </w:tcPr>
          <w:p>
            <w:r>
              <w:rPr>
                <w:rFonts w:hint="eastAsia"/>
              </w:rPr>
              <w:t>ON-传感器故障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水温传感器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油量传感器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机油压力传感器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电池电压传感器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气压一传感器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气压二传感器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J1939通信故障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-水位低报警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重大故障报警指示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Stop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图片 15" o:spid="_x0000_s1041" type="#_x0000_t75" style="position:absolute;left:0;margin-left:-5.15pt;margin-top:17.8pt;height:13.75pt;width:53.95pt;rotation:0f;z-index:251662336;" o:ole="f" fillcolor="#FFFFFF" filled="f" o:preferrelative="t" stroked="f" coordorigin="0,0" coordsize="21600,21600">
                  <v:fill on="f" color2="#FFFFFF" focus="0%"/>
                  <v:imagedata gain="65536f" blacklevel="0f" gamma="0" o:title="" r:id="rId29"/>
                  <o:lock v:ext="edit" position="f" selection="f" grouping="f" rotation="f" cropping="f" text="f" aspectratio="t"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ON-发动机工作且气压低报警信号</w:t>
            </w:r>
          </w:p>
          <w:p>
            <w:r>
              <w:rPr>
                <w:rFonts w:hint="eastAsia"/>
              </w:rPr>
              <w:t>ON-发动机工作且机油压力低</w:t>
            </w:r>
          </w:p>
          <w:p>
            <w:r>
              <w:rPr>
                <w:rFonts w:hint="eastAsia"/>
              </w:rPr>
              <w:t>ON-水温高于98度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远光灯符号片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High Beam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7" o:spid="_x0000_s1042" type="#_x0000_t75" style="height:32.55pt;width:41.9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ON-远光灯工作信号ON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前雾灯符号片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Front Fog Light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8" o:spid="_x0000_s1043" type="#_x0000_t75" style="height:35.05pt;width:45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ON-前雾灯工作信号ON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发动机故障符号片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Engine Fault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9" o:spid="_x0000_s1044" type="#_x0000_t75" style="height:37.55pt;width:48.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r>
              <w:rPr>
                <w:rFonts w:hint="eastAsia"/>
              </w:rPr>
              <w:t>ON-发动机故障（闪码） CANB报文 J1939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（在车辆刚发动后显示，车辆运行过程中熄灭，类似车辆自检，显示时间不超过3分钟）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后雾灯符号片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Rear Fog Light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10" o:spid="_x0000_s1045" type="#_x0000_t75" style="height:36.95pt;width:47.6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ON-后雾灯工作信号ON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13</w:t>
            </w:r>
          </w:p>
        </w:tc>
        <w:tc>
          <w:tcPr>
            <w:tcW w:w="249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机油压力符号片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</w:p>
        </w:tc>
        <w:tc>
          <w:tcPr>
            <w:tcW w:w="535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常亮ON-油压低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ON- 机油压低数字量输入有效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ON- 机油压力模拟量采样（或CAN总线数据）低于</w:t>
            </w:r>
            <w:r>
              <w:rPr>
                <w:rFonts w:hint="eastAsia"/>
                <w:color w:val="FF0000"/>
                <w:highlight w:val="yellow"/>
              </w:rPr>
              <w:t>&lt;0.07</w:t>
            </w:r>
            <w:r>
              <w:rPr>
                <w:rFonts w:hint="eastAsia" w:hAnsi="宋体"/>
                <w:color w:val="FF0000"/>
                <w:highlight w:val="yellow"/>
              </w:rPr>
              <w:t>MPa（相对压力）</w:t>
            </w:r>
          </w:p>
          <w:p>
            <w:pPr>
              <w:rPr>
                <w:color w:val="FF0000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图片 2" o:spid="_x0000_s1046" type="#_x0000_t75" style="position:absolute;left:0;margin-left:-58.6pt;margin-top:0.65pt;height:21.55pt;width:43.9pt;rotation:0f;z-index:251658240;" o:ole="f" fillcolor="#FFFFFF" filled="f" o:preferrelative="t" stroked="f" coordorigin="0,0" coordsize="21600,21600">
                  <v:fill on="f" color2="#FFFFFF" focus="0%"/>
                  <v:imagedata gain="65536f" blacklevel="0f" gamma="0" o:title="" r:id="rId34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/>
                <w:color w:val="FF0000"/>
              </w:rPr>
              <w:t>闪烁（1S：ON；1S：OFF）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-每分钟亮30次</w:t>
            </w:r>
            <w:r>
              <w:rPr>
                <w:color w:val="FF0000"/>
              </w:rPr>
              <w:t xml:space="preserve"> </w:t>
            </w:r>
          </w:p>
          <w:p>
            <w:r>
              <w:rPr>
                <w:rFonts w:hint="eastAsia"/>
                <w:color w:val="FF0000"/>
              </w:rPr>
              <w:t>备注：CAN总线数据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右转向灯符号片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Turn Right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11" o:spid="_x0000_s1047" type="#_x0000_t75" style="height:33.2pt;width:43.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r>
              <w:rPr>
                <w:rFonts w:hint="eastAsia"/>
              </w:rPr>
              <w:t>ON-右转向灯ON</w:t>
            </w:r>
          </w:p>
          <w:p>
            <w:r>
              <w:rPr>
                <w:rFonts w:hint="eastAsia"/>
              </w:rPr>
              <w:t>-左转向时，每分钟亮80次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-双闪信号有效时，每分钟亮140次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2493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24V发电机未工作指示</w:t>
            </w:r>
          </w:p>
        </w:tc>
        <w:tc>
          <w:tcPr>
            <w:tcW w:w="1261" w:type="dxa"/>
            <w:vAlign w:val="top"/>
          </w:tcPr>
          <w:p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4"/>
                <w:lang w:val="en-US" w:eastAsia="zh-CN" w:bidi="ar-SA"/>
              </w:rPr>
              <w:pict>
                <v:shape id="图片 6" o:spid="_x0000_s1048" type="#_x0000_t75" style="position:absolute;left:0;margin-left:3.85pt;margin-top:4.6pt;height:22.9pt;width:40.25pt;rotation:0f;z-index:251659264;" o:ole="f" fillcolor="#FFFFFF" filled="f" o:preferrelative="t" stroked="f" coordorigin="0,0" coordsize="21600,21600">
                  <v:fill on="f" color2="#FFFFFF" focus="0%"/>
                  <v:imagedata gain="65536f" blacklevel="0f" gamma="0" o:title="" r:id="rId36"/>
                  <o:lock v:ext="edit" position="f" selection="f" grouping="f" rotation="f" cropping="f" text="f" aspectratio="t"/>
                </v:shape>
              </w:pict>
            </w:r>
          </w:p>
          <w:p>
            <w:pPr>
              <w:ind w:firstLine="120" w:firstLineChars="50"/>
              <w:rPr>
                <w:b/>
                <w:sz w:val="24"/>
              </w:rPr>
            </w:pPr>
          </w:p>
        </w:tc>
        <w:tc>
          <w:tcPr>
            <w:tcW w:w="535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49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油量低报警符号片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pict>
                <v:shape id="图片 12" o:spid="_x0000_s1049" alt="fuelIcon" type="#_x0000_t75" style="height:43.85pt;width:46.35pt;rotation:0f;" o:ole="f" fillcolor="#FFFFFF" filled="f" o:preferrelative="t" stroked="f" coordorigin="0,0" coordsize="21600,21600">
                  <v:fill on="f" color2="#FFFFFF" focus="0%"/>
                  <v:imagedata gain="65536f" blacklevel="0f" gamma="0" o:title="fuelIcon" r:id="rId3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油量传感器电阻值低于15±3Ω时， 红色报警灯常亮</w:t>
            </w:r>
          </w:p>
          <w:p>
            <w:pPr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2493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水温高报警符号片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  <w:pict>
                <v:shape id="图片 13" o:spid="_x0000_s1050" alt="water" type="#_x0000_t75" style="height:41.3pt;width:45.7pt;rotation:0f;" o:ole="f" fillcolor="#FFFFFF" filled="f" o:preferrelative="t" stroked="f" coordorigin="0,0" coordsize="21600,21600">
                  <v:fill on="f" color2="#FFFFFF" focus="0%"/>
                  <v:imagedata gain="65536f" blacklevel="0f" gamma="0" o:title="water" r:id="rId3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水温来自总线而总线故障时，闪烁报警；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水温高于98度时，常亮</w:t>
            </w:r>
          </w:p>
        </w:tc>
      </w:tr>
    </w:tbl>
    <w:p>
      <w:pPr>
        <w:ind w:right="-260" w:rightChars="-124"/>
        <w:rPr>
          <w:rFonts w:hAnsi="宋体"/>
          <w:b/>
          <w:i/>
          <w:color w:val="FF0000"/>
        </w:rPr>
      </w:pPr>
      <w:bookmarkStart w:id="131" w:name="_Toc227058279"/>
      <w:bookmarkStart w:id="132" w:name="_Toc238377667"/>
      <w:bookmarkStart w:id="133" w:name="_Toc244502998"/>
      <w:bookmarkStart w:id="134" w:name="_Toc267252849"/>
      <w:bookmarkStart w:id="135" w:name="_Toc329342643"/>
      <w:r>
        <w:rPr>
          <w:rFonts w:hint="eastAsia" w:hAnsi="宋体"/>
          <w:b/>
          <w:i/>
          <w:color w:val="FF0000"/>
        </w:rPr>
        <w:t xml:space="preserve"> 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</w:rPr>
      </w:pPr>
      <w:bookmarkStart w:id="136" w:name="_Toc418526129"/>
      <w:r>
        <w:rPr>
          <w:rFonts w:hint="eastAsia" w:ascii="Times New Roman"/>
        </w:rPr>
        <w:t>应用方案</w:t>
      </w:r>
      <w:r>
        <w:rPr>
          <w:rFonts w:ascii="Times New Roman"/>
        </w:rPr>
        <w:t>要求</w:t>
      </w:r>
      <w:bookmarkEnd w:id="131"/>
      <w:bookmarkEnd w:id="132"/>
      <w:bookmarkEnd w:id="133"/>
      <w:bookmarkEnd w:id="134"/>
      <w:bookmarkEnd w:id="135"/>
      <w:bookmarkEnd w:id="136"/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</w:rPr>
      </w:pPr>
      <w:bookmarkStart w:id="137" w:name="_Toc418526130"/>
      <w:r>
        <w:rPr>
          <w:rFonts w:hint="eastAsia" w:ascii="Times New Roman"/>
        </w:rPr>
        <w:t>显示要求</w:t>
      </w:r>
      <w:bookmarkEnd w:id="137"/>
    </w:p>
    <w:p>
      <w:pPr>
        <w:pStyle w:val="159"/>
      </w:pPr>
      <w:r>
        <w:rPr>
          <w:rFonts w:hint="eastAsia"/>
        </w:rPr>
        <w:t>要求仪表上电后在不进行任何操作下能直接查看以下信息内容：</w:t>
      </w:r>
      <w:r>
        <w:rPr>
          <w:rFonts w:hint="eastAsia"/>
          <w:color w:val="FF0000"/>
        </w:rPr>
        <w:t>车速、转速、油量、油压、电池电压、发动水温、重要能量系统信息（液晶屏显示）、尿素液位、SPN</w:t>
      </w:r>
      <w:r>
        <w:rPr>
          <w:rFonts w:hint="eastAsia"/>
        </w:rPr>
        <w:t>。</w: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液晶屏主界面显示：</w:t>
      </w:r>
    </w:p>
    <w:p>
      <w:pPr>
        <w:pStyle w:val="159"/>
        <w:jc w:val="center"/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14" o:spid="_x0000_s1051" type="#_x0000_t75" style="height:191.6pt;width:3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ind w:firstLine="0" w:firstLineChars="0"/>
        <w:jc w:val="left"/>
        <w:rPr>
          <w:rFonts w:hAnsi="宋体"/>
          <w:color w:val="FF0000"/>
        </w:rPr>
      </w:pPr>
    </w:p>
    <w:p>
      <w:pPr>
        <w:pStyle w:val="159"/>
        <w:numPr>
          <w:ilvl w:val="0"/>
          <w:numId w:val="20"/>
        </w:numPr>
        <w:ind w:firstLineChars="0"/>
        <w:jc w:val="left"/>
        <w:rPr>
          <w:rFonts w:hAnsi="宋体"/>
          <w:color w:val="FF0000"/>
        </w:rPr>
      </w:pPr>
      <w:r>
        <w:rPr>
          <w:rFonts w:hint="eastAsia" w:hAnsi="宋体"/>
          <w:color w:val="FF0000"/>
        </w:rPr>
        <w:t>系统代码（引用协议中</w:t>
      </w:r>
      <w:r>
        <w:rPr>
          <w:rFonts w:hAnsi="宋体"/>
          <w:color w:val="FF0000"/>
        </w:rPr>
        <w:t>0x0C0</w:t>
      </w:r>
      <w:r>
        <w:rPr>
          <w:rFonts w:hint="eastAsia" w:hAnsi="宋体"/>
          <w:color w:val="FF0000"/>
        </w:rPr>
        <w:t>6</w:t>
      </w:r>
      <w:r>
        <w:rPr>
          <w:rFonts w:hAnsi="宋体"/>
          <w:color w:val="FF0000"/>
        </w:rPr>
        <w:t>A1A7</w:t>
      </w:r>
      <w:r>
        <w:rPr>
          <w:rFonts w:hint="eastAsia" w:hAnsi="宋体"/>
          <w:color w:val="FF0000"/>
        </w:rPr>
        <w:t>“故障代码”，仪表主界面需显示“系统代码”）：</w:t>
      </w:r>
    </w:p>
    <w:p>
      <w:pPr>
        <w:pStyle w:val="159"/>
        <w:ind w:firstLine="630" w:firstLineChars="300"/>
        <w:jc w:val="left"/>
        <w:rPr>
          <w:rFonts w:hAnsi="宋体"/>
          <w:color w:val="FF0000"/>
        </w:rPr>
      </w:pPr>
      <w:r>
        <w:rPr>
          <w:rFonts w:hint="eastAsia" w:hAnsi="宋体"/>
          <w:color w:val="FF0000"/>
        </w:rPr>
        <w:t>代码颜色根据</w:t>
      </w:r>
      <w:r>
        <w:rPr>
          <w:rFonts w:hint="eastAsia" w:hAnsi="宋体"/>
          <w:color w:val="FF0000"/>
          <w:szCs w:val="21"/>
        </w:rPr>
        <w:t>ID：</w:t>
      </w:r>
      <w:r>
        <w:rPr>
          <w:rFonts w:hAnsi="宋体"/>
          <w:color w:val="FF0000"/>
        </w:rPr>
        <w:t>0x0C0</w:t>
      </w:r>
      <w:r>
        <w:rPr>
          <w:rFonts w:hint="eastAsia" w:hAnsi="宋体"/>
          <w:color w:val="FF0000"/>
        </w:rPr>
        <w:t>6</w:t>
      </w:r>
      <w:r>
        <w:rPr>
          <w:rFonts w:hAnsi="宋体"/>
          <w:color w:val="FF0000"/>
        </w:rPr>
        <w:t>A1A7</w:t>
      </w:r>
      <w:r>
        <w:rPr>
          <w:rFonts w:hint="eastAsia" w:hAnsi="宋体"/>
          <w:color w:val="FF0000"/>
          <w:szCs w:val="21"/>
        </w:rPr>
        <w:t xml:space="preserve"> “故障等级”</w:t>
      </w:r>
      <w:r>
        <w:rPr>
          <w:rFonts w:hint="eastAsia" w:hAnsi="宋体"/>
          <w:color w:val="FF0000"/>
        </w:rPr>
        <w:t>进行颜色定义，如</w:t>
      </w:r>
    </w:p>
    <w:p>
      <w:pPr>
        <w:pStyle w:val="159"/>
        <w:ind w:firstLine="630" w:firstLineChars="300"/>
        <w:jc w:val="left"/>
        <w:rPr>
          <w:color w:val="FF0000"/>
        </w:rPr>
      </w:pPr>
      <w:r>
        <w:rPr>
          <w:rFonts w:hint="eastAsia"/>
          <w:color w:val="FF0000"/>
        </w:rPr>
        <w:t>紧急（</w:t>
      </w:r>
      <w:r>
        <w:rPr>
          <w:color w:val="FF0000"/>
        </w:rPr>
        <w:t>1</w:t>
      </w:r>
      <w:r>
        <w:rPr>
          <w:rFonts w:hint="eastAsia"/>
          <w:color w:val="FF0000"/>
        </w:rPr>
        <w:t>级故障）、跛行（</w:t>
      </w:r>
      <w:r>
        <w:rPr>
          <w:color w:val="FF0000"/>
        </w:rPr>
        <w:t>2</w:t>
      </w:r>
      <w:r>
        <w:rPr>
          <w:rFonts w:hint="eastAsia"/>
          <w:color w:val="FF0000"/>
        </w:rPr>
        <w:t>级故障）、限功（</w:t>
      </w:r>
      <w:r>
        <w:rPr>
          <w:color w:val="FF0000"/>
        </w:rPr>
        <w:t>3</w:t>
      </w:r>
      <w:r>
        <w:rPr>
          <w:rFonts w:hint="eastAsia"/>
          <w:color w:val="FF0000"/>
        </w:rPr>
        <w:t>级或</w:t>
      </w:r>
      <w:r>
        <w:rPr>
          <w:color w:val="FF0000"/>
        </w:rPr>
        <w:t>4</w:t>
      </w:r>
      <w:r>
        <w:rPr>
          <w:rFonts w:hint="eastAsia"/>
          <w:color w:val="FF0000"/>
        </w:rPr>
        <w:t>级故障）和正常（</w:t>
      </w:r>
      <w:r>
        <w:rPr>
          <w:color w:val="FF0000"/>
        </w:rPr>
        <w:t>5</w:t>
      </w:r>
      <w:r>
        <w:rPr>
          <w:rFonts w:hint="eastAsia"/>
          <w:color w:val="FF0000"/>
        </w:rPr>
        <w:t>级或无故障）四种状态，</w:t>
      </w:r>
    </w:p>
    <w:p>
      <w:pPr>
        <w:pStyle w:val="159"/>
        <w:ind w:firstLine="630" w:firstLineChars="300"/>
        <w:jc w:val="left"/>
        <w:rPr>
          <w:color w:val="FF0000"/>
        </w:rPr>
      </w:pPr>
      <w:r>
        <w:rPr>
          <w:rFonts w:hint="eastAsia"/>
          <w:color w:val="FF0000"/>
        </w:rPr>
        <w:t>紧急、跛行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显示为红色；限功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显示为黄色；正常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显示为绿色。</w:t>
      </w:r>
    </w:p>
    <w:p>
      <w:pPr>
        <w:pStyle w:val="159"/>
        <w:numPr>
          <w:ilvl w:val="0"/>
          <w:numId w:val="20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文字信息栏显示车辆警示信息。（参见文字信息定义表）</w:t>
      </w:r>
    </w:p>
    <w:p>
      <w:pPr>
        <w:pStyle w:val="159"/>
        <w:numPr>
          <w:ilvl w:val="0"/>
          <w:numId w:val="20"/>
        </w:numPr>
        <w:ind w:firstLineChars="0"/>
        <w:jc w:val="left"/>
        <w:rPr>
          <w:color w:val="FF0000"/>
        </w:rPr>
      </w:pPr>
      <w:r>
        <w:rPr>
          <w:rFonts w:hint="eastAsia" w:hAnsi="宋体"/>
          <w:color w:val="FF0000"/>
        </w:rPr>
        <w:t>仪表充电唤醒（PF7：BYTE2）：显示充电符号及充电画面，画面显示SOC等电池内容。</w:t>
      </w:r>
    </w:p>
    <w:p>
      <w:pPr>
        <w:pStyle w:val="159"/>
        <w:numPr>
          <w:ilvl w:val="0"/>
          <w:numId w:val="20"/>
        </w:numPr>
        <w:ind w:firstLineChars="0"/>
        <w:jc w:val="left"/>
        <w:rPr>
          <w:color w:val="FF0000"/>
          <w:highlight w:val="yellow"/>
        </w:rPr>
      </w:pPr>
      <w:r>
        <w:rPr>
          <w:rFonts w:hint="eastAsia" w:hAnsi="宋体"/>
          <w:color w:val="FF0000"/>
          <w:highlight w:val="yellow"/>
        </w:rPr>
        <w:t>SPN：按五个显示位十六进制显示（</w:t>
      </w:r>
      <w:r>
        <w:rPr>
          <w:color w:val="FF0000"/>
          <w:highlight w:val="yellow"/>
        </w:rPr>
        <w:t>0x0C0</w:t>
      </w:r>
      <w:r>
        <w:rPr>
          <w:rFonts w:hint="eastAsia"/>
          <w:color w:val="FF0000"/>
          <w:highlight w:val="yellow"/>
        </w:rPr>
        <w:t>8</w:t>
      </w:r>
      <w:r>
        <w:rPr>
          <w:color w:val="FF0000"/>
          <w:highlight w:val="yellow"/>
        </w:rPr>
        <w:t>A1A7</w:t>
      </w:r>
      <w:r>
        <w:rPr>
          <w:rFonts w:hint="eastAsia"/>
          <w:color w:val="FF0000"/>
          <w:highlight w:val="yellow"/>
        </w:rPr>
        <w:t xml:space="preserve"> ：BYTE4、BYTE5、BYTE6）</w:t>
      </w:r>
      <w:r>
        <w:rPr>
          <w:rFonts w:hint="eastAsia" w:hAnsi="宋体"/>
          <w:color w:val="FF0000"/>
          <w:highlight w:val="yellow"/>
        </w:rPr>
        <w:t>。</w: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子菜单显示：</w:t>
      </w:r>
    </w:p>
    <w:p>
      <w:pPr>
        <w:pStyle w:val="159"/>
        <w:jc w:val="center"/>
      </w:pPr>
      <w:r>
        <w:rPr>
          <w:rFonts w:hint="eastAsia"/>
        </w:rPr>
        <w:t xml:space="preserve">    </w:t>
      </w: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15" o:spid="_x0000_s1052" type="#_x0000_t75" style="height:162.15pt;width:286.1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</w:pPr>
      <w:r>
        <w:rPr>
          <w:rFonts w:hint="eastAsia"/>
        </w:rPr>
        <w:t>注：子菜单界面按以上信息内容显示，其中“预留信息”位置可由仪表厂商自行定义其它仪表信息。</w: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控制系统信息：</w:t>
      </w:r>
    </w:p>
    <w:p>
      <w:pPr>
        <w:pStyle w:val="159"/>
        <w:ind w:left="840" w:firstLine="0" w:firstLineChars="0"/>
        <w:jc w:val="center"/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16" o:spid="_x0000_s1053" type="#_x0000_t75" style="height:161.55pt;width:28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ind w:left="840" w:firstLine="0" w:firstLineChars="0"/>
        <w:jc w:val="center"/>
      </w:pP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发动机系统信息</w:t>
      </w:r>
    </w:p>
    <w:p>
      <w:pPr>
        <w:pStyle w:val="159"/>
        <w:ind w:left="840" w:firstLine="0" w:firstLineChars="0"/>
        <w:jc w:val="center"/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17" o:spid="_x0000_s1054" type="#_x0000_t75" style="height:164.65pt;width:28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ind w:left="840" w:firstLine="0" w:firstLineChars="0"/>
      </w:pPr>
    </w:p>
    <w:p>
      <w:pPr>
        <w:pStyle w:val="159"/>
        <w:ind w:firstLine="0" w:firstLineChars="0"/>
      </w:pP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TCU系统信息</w:t>
      </w:r>
    </w:p>
    <w:p>
      <w:pPr>
        <w:pStyle w:val="159"/>
        <w:ind w:firstLineChars="0"/>
        <w:jc w:val="center"/>
      </w:pPr>
      <w:r>
        <w:rPr>
          <w:rFonts w:hint="eastAsia"/>
        </w:rPr>
        <w:t xml:space="preserve">    </w:t>
      </w: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18" o:spid="_x0000_s1055" type="#_x0000_t75" style="height:159.05pt;width:27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辅助系统信息</w:t>
      </w:r>
    </w:p>
    <w:p>
      <w:pPr>
        <w:pStyle w:val="159"/>
        <w:ind w:left="840" w:firstLine="0" w:firstLineChars="0"/>
        <w:jc w:val="center"/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19" o:spid="_x0000_s1056" type="#_x0000_t75" style="height:157.75pt;width:278pt;rotation:0f;" o:ole="f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电池管理系统信息：</w:t>
      </w:r>
    </w:p>
    <w:p>
      <w:pPr>
        <w:pStyle w:val="159"/>
        <w:ind w:left="840" w:firstLine="0" w:firstLineChars="0"/>
        <w:jc w:val="center"/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20" o:spid="_x0000_s1057" type="#_x0000_t75" style="height:156.5pt;width:27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4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电池信息</w:t>
      </w:r>
    </w:p>
    <w:p>
      <w:pPr>
        <w:pStyle w:val="159"/>
        <w:ind w:left="840" w:firstLine="0" w:firstLineChars="0"/>
        <w:jc w:val="center"/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21" o:spid="_x0000_s1058" type="#_x0000_t75" style="height:159.65pt;width:282.35pt;rotation:0f;" o:ole="f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空调系统信息</w:t>
      </w:r>
    </w:p>
    <w:p>
      <w:pPr>
        <w:pStyle w:val="159"/>
        <w:ind w:left="840" w:firstLine="0" w:firstLineChars="0"/>
        <w:jc w:val="center"/>
        <w:rPr>
          <w:color w:val="FF0000"/>
        </w:rPr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22" o:spid="_x0000_s1059" type="#_x0000_t75" style="height:161.55pt;width:288.65pt;rotation:0f;" o:ole="f" fillcolor="#FFFFFF" filled="f" o:preferrelative="t" stroked="f" coordorigin="0,0" coordsize="21600,21600">
            <v:fill on="f" color2="#FFFFFF" focus="0%"/>
            <v:imagedata gain="65536f" blacklevel="0f" gamma="0" o:title="" r:id="rId4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color w:val="FF0000"/>
        </w:rPr>
        <w:t xml:space="preserve"> </w:t>
      </w:r>
    </w:p>
    <w:p>
      <w:pPr>
        <w:pStyle w:val="159"/>
        <w:ind w:left="840" w:firstLine="0" w:firstLineChars="0"/>
        <w:rPr>
          <w:i/>
          <w:color w:val="FF0000"/>
        </w:rPr>
      </w:pPr>
      <w:r>
        <w:rPr>
          <w:rFonts w:hint="eastAsia"/>
          <w:i/>
          <w:color w:val="FF0000"/>
        </w:rPr>
        <w:t>注：显示画面中所有二进制显示均遵循由高位到低位显示。</w:t>
      </w:r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</w:rPr>
      </w:pPr>
      <w:bookmarkStart w:id="138" w:name="_Toc418526131"/>
      <w:r>
        <w:rPr>
          <w:rFonts w:hint="eastAsia" w:ascii="Times New Roman"/>
        </w:rPr>
        <w:t>符号片显示</w:t>
      </w:r>
      <w:bookmarkEnd w:id="138"/>
    </w:p>
    <w:tbl>
      <w:tblPr>
        <w:tblStyle w:val="57"/>
        <w:tblW w:w="98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318"/>
        <w:gridCol w:w="1515"/>
        <w:gridCol w:w="4146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编号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名称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TF符号</w: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有效条件或来源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刹车灯指示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 xml:space="preserve">Brake Light 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4"/>
                <w:lang w:val="en-US" w:eastAsia="zh-CN" w:bidi="ar-SA"/>
              </w:rPr>
              <w:pict>
                <v:shape id="Picture 23" o:spid="_x0000_s1060" type="#_x0000_t75" style="height:32.55pt;width:43.8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ON-刹车信号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  <w:color w:val="FF0000"/>
              </w:rPr>
              <w:t>ON-电制动信号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开关量/CAN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后舱门开指示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>Rear Door Open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24" o:spid="_x0000_s1061" type="#_x0000_t75" style="height:22.55pt;width:35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后舱门开关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除霜器指示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>Defroster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25" o:spid="_x0000_s1062" type="#_x0000_t75" style="height:37.55pt;width:42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未定义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4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总电源指示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>Main Power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26" o:spid="_x0000_s1063" type="#_x0000_t75" style="height:36.3pt;width:37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钥匙ON开关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5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严重故障指示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81" w:firstLineChars="50"/>
              <w:rPr>
                <w:rFonts w:hAnsi="宋体"/>
                <w:color w:val="FF0000"/>
              </w:rPr>
            </w:pPr>
            <w:r>
              <w:rPr>
                <w:rFonts w:hint="eastAsia"/>
                <w:b/>
                <w:color w:val="FF0000"/>
                <w:sz w:val="36"/>
                <w:szCs w:val="36"/>
              </w:rPr>
              <w:t>STOP</w: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0x1819D0F3 BYTE5为1“</w:t>
            </w:r>
            <w:r>
              <w:rPr>
                <w:rFonts w:hint="eastAsia" w:ascii="宋体" w:hAnsi="宋体" w:cs="Arial Unicode MS"/>
                <w:color w:val="FF0000"/>
                <w:szCs w:val="21"/>
              </w:rPr>
              <w:t>严重故障”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CAN总线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6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水位低指示</w:t>
            </w:r>
          </w:p>
          <w:p>
            <w:pPr>
              <w:ind w:right="-260" w:rightChars="-124"/>
              <w:rPr>
                <w:szCs w:val="21"/>
              </w:rPr>
            </w:pPr>
            <w:r>
              <w:rPr>
                <w:rFonts w:hint="eastAsia" w:hAnsi="宋体"/>
              </w:rPr>
              <w:t>Low Water Level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210" w:firstLineChars="100"/>
              <w:rPr>
                <w:rFonts w:ascii="宋体" w:hAnsi="宋体" w:cs="宋体"/>
                <w:kern w:val="0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27" o:spid="_x0000_s1064" type="#_x0000_t75" style="height:33.2pt;width:32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水位低报警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7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门</w:t>
            </w:r>
            <w:r>
              <w:rPr>
                <w:rFonts w:hAnsi="宋体"/>
              </w:rPr>
              <w:t>1</w:t>
            </w:r>
            <w:r>
              <w:rPr>
                <w:rFonts w:hint="eastAsia" w:hAnsi="宋体"/>
              </w:rPr>
              <w:t>开指示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>Front Door Open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28" o:spid="_x0000_s1065" type="#_x0000_t75" style="height:40.7pt;width:24.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前门开信号</w:t>
            </w:r>
          </w:p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车速&gt;0km/h时，无法打开车门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  <w:color w:val="FF0000"/>
              </w:rPr>
              <w:t>判断条件：电机转速&gt;50rpm时无法打车门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8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门</w:t>
            </w:r>
            <w:r>
              <w:rPr>
                <w:rFonts w:hAnsi="宋体"/>
              </w:rPr>
              <w:t>2</w:t>
            </w:r>
            <w:r>
              <w:rPr>
                <w:rFonts w:hint="eastAsia" w:hAnsi="宋体"/>
              </w:rPr>
              <w:t>开指示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>Middle Door Open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29" o:spid="_x0000_s1066" type="#_x0000_t75" style="height:38.8pt;width:23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中门开信号</w:t>
            </w:r>
          </w:p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车速&gt;0km/h时，无法打开车门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  <w:color w:val="FF0000"/>
              </w:rPr>
              <w:t>判断条件：电机转速&gt;50rpm时无法打车门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9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空滤指示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>Air Filter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30" o:spid="_x0000_s1067" type="#_x0000_t75" style="height:31.3pt;width:31.9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空滤报警信号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10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</w:pPr>
            <w:r>
              <w:rPr>
                <w:rFonts w:hint="eastAsia"/>
              </w:rPr>
              <w:t>气压报警符号片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/>
              </w:rPr>
              <w:t>Air Pressure WL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31" o:spid="_x0000_s1068" type="#_x0000_t75" style="height:32.55pt;width:41.3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  <w:highlight w:val="yellow"/>
              </w:rPr>
            </w:pPr>
            <w:r>
              <w:rPr>
                <w:rFonts w:hint="eastAsia" w:hAnsi="宋体"/>
              </w:rPr>
              <w:t>气压低报警</w:t>
            </w:r>
            <w:r>
              <w:rPr>
                <w:rFonts w:hint="eastAsia" w:hAnsi="宋体"/>
                <w:color w:val="FF0000"/>
                <w:highlight w:val="yellow"/>
              </w:rPr>
              <w:t>（仪表无蜂鸣器报警静音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  <w:color w:val="FF0000"/>
                <w:highlight w:val="yellow"/>
              </w:rPr>
              <w:t>按钮时，增加手刹松开有效）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11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高压检修开关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210" w:firstLineChars="100"/>
              <w:rPr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  <w:pict>
                <v:shape id="Picture 32" o:spid="_x0000_s1069" type="#_x0000_t75" style="height:35.7pt;width:28.1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PF7：BYTE2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CAN总线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12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  <w:highlight w:val="yellow"/>
              </w:rPr>
            </w:pPr>
            <w:r>
              <w:rPr>
                <w:rFonts w:hint="eastAsia" w:ascii="宋体" w:hAnsi="宋体" w:cs="Arial Unicode MS"/>
                <w:color w:val="FF0000"/>
                <w:szCs w:val="21"/>
                <w:highlight w:val="yellow"/>
              </w:rPr>
              <w:t>爬坡模式（动力模式）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05" w:firstLineChars="50"/>
              <w:rPr>
                <w:rFonts w:ascii="宋体" w:hAnsi="宋体" w:cs="Arial Unicode MS"/>
                <w:b/>
                <w:color w:val="FFC000"/>
                <w:szCs w:val="21"/>
              </w:rPr>
            </w:pPr>
            <w:r>
              <w:rPr>
                <w:rFonts w:hint="eastAsia" w:ascii="宋体" w:hAnsi="宋体" w:cs="Arial Unicode MS"/>
                <w:b/>
                <w:color w:val="FFC000"/>
                <w:szCs w:val="21"/>
              </w:rPr>
              <w:t>爬坡</w:t>
            </w:r>
          </w:p>
          <w:p>
            <w:pPr>
              <w:ind w:right="-260" w:rightChars="-124" w:firstLine="105" w:firstLineChars="50"/>
              <w:rPr>
                <w:color w:val="FF0000"/>
                <w:szCs w:val="21"/>
              </w:rPr>
            </w:pPr>
            <w:r>
              <w:rPr>
                <w:rFonts w:hint="eastAsia" w:ascii="宋体" w:hAnsi="宋体" w:cs="Arial Unicode MS"/>
                <w:b/>
                <w:color w:val="FFC000"/>
                <w:szCs w:val="21"/>
              </w:rPr>
              <w:t>模式</w: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PF7：BYTE1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CAN总线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13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  <w:highlight w:val="yellow"/>
              </w:rPr>
            </w:pPr>
            <w:r>
              <w:rPr>
                <w:rFonts w:hint="eastAsia" w:ascii="宋体" w:hAnsi="宋体" w:cs="Arial Unicode MS"/>
                <w:color w:val="FF0000"/>
                <w:szCs w:val="21"/>
                <w:highlight w:val="yellow"/>
              </w:rPr>
              <w:t>诊断模式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211" w:firstLineChars="100"/>
              <w:rPr>
                <w:rFonts w:ascii="宋体" w:hAnsi="宋体" w:cs="Arial Unicode MS"/>
                <w:b/>
                <w:color w:val="FFC000"/>
                <w:szCs w:val="21"/>
              </w:rPr>
            </w:pPr>
            <w:r>
              <w:rPr>
                <w:rFonts w:hint="eastAsia" w:ascii="宋体" w:hAnsi="宋体" w:cs="Arial Unicode MS"/>
                <w:b/>
                <w:color w:val="FFC000"/>
                <w:szCs w:val="21"/>
              </w:rPr>
              <w:t>诊断</w:t>
            </w:r>
          </w:p>
          <w:p>
            <w:pPr>
              <w:ind w:right="-260" w:rightChars="-124" w:firstLine="211" w:firstLineChars="100"/>
            </w:pPr>
            <w:r>
              <w:rPr>
                <w:rFonts w:hint="eastAsia" w:ascii="宋体" w:hAnsi="宋体" w:cs="Arial Unicode MS"/>
                <w:b/>
                <w:color w:val="FFC000"/>
                <w:szCs w:val="21"/>
              </w:rPr>
              <w:t>模式</w: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PF7：BYTE1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CAN总线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ascii="宋体" w:hAnsi="宋体" w:cs="Arial Unicode MS"/>
                <w:szCs w:val="21"/>
                <w:highlight w:val="yellow"/>
              </w:rPr>
            </w:pPr>
            <w:r>
              <w:rPr>
                <w:rFonts w:hint="eastAsia" w:ascii="宋体" w:hAnsi="宋体" w:cs="Arial Unicode MS"/>
                <w:szCs w:val="21"/>
                <w:highlight w:val="yellow"/>
              </w:rPr>
              <w:t>左刹车蹄片报警指示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482" w:firstLineChars="100"/>
              <w:rPr>
                <w:b/>
                <w:color w:val="FFCC00"/>
                <w:sz w:val="48"/>
                <w:szCs w:val="48"/>
              </w:rPr>
            </w:pPr>
            <w:r>
              <w:rPr>
                <w:rFonts w:ascii="Times New Roman" w:hAnsi="Times New Roman" w:eastAsia="宋体" w:cs="Times New Roman"/>
                <w:b/>
                <w:color w:val="FFCC00"/>
                <w:kern w:val="2"/>
                <w:sz w:val="48"/>
                <w:szCs w:val="48"/>
                <w:lang w:val="en-US" w:eastAsia="zh-CN" w:bidi="ar-SA"/>
              </w:rPr>
              <w:pict>
                <v:shape id="Picture 33" o:spid="_x0000_s1070" type="#_x0000_t75" style="height:27.55pt;width:38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ascii="宋体" w:hAnsi="宋体" w:cs="Arial Unicode MS"/>
                <w:szCs w:val="21"/>
              </w:rPr>
              <w:t>左刹车蹄片报警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悬空报警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15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ascii="宋体" w:hAnsi="宋体" w:cs="Arial Unicode MS"/>
                <w:szCs w:val="21"/>
                <w:highlight w:val="yellow"/>
              </w:rPr>
            </w:pPr>
            <w:r>
              <w:rPr>
                <w:rFonts w:hint="eastAsia" w:ascii="宋体" w:hAnsi="宋体" w:cs="Arial Unicode MS"/>
                <w:szCs w:val="21"/>
                <w:highlight w:val="yellow"/>
              </w:rPr>
              <w:t>右刹车蹄片报警指示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482" w:firstLineChars="100"/>
              <w:rPr>
                <w:b/>
                <w:color w:val="FFCC00"/>
                <w:sz w:val="48"/>
                <w:szCs w:val="48"/>
              </w:rPr>
            </w:pPr>
            <w:r>
              <w:rPr>
                <w:rFonts w:ascii="Times New Roman" w:hAnsi="Times New Roman" w:eastAsia="宋体" w:cs="Times New Roman"/>
                <w:b/>
                <w:color w:val="FFCC00"/>
                <w:kern w:val="2"/>
                <w:sz w:val="48"/>
                <w:szCs w:val="48"/>
                <w:lang w:val="en-US" w:eastAsia="zh-CN" w:bidi="ar-SA"/>
              </w:rPr>
              <w:pict>
                <v:shape id="Picture 34" o:spid="_x0000_s1071" type="#_x0000_t75" style="height:26.9pt;width:36.9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ascii="宋体" w:hAnsi="宋体" w:cs="Arial Unicode MS"/>
                <w:szCs w:val="21"/>
              </w:rPr>
              <w:t>右刹车蹄片报警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悬空报警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660" w:type="dxa"/>
            <w:vMerge w:val="restart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16</w:t>
            </w:r>
          </w:p>
        </w:tc>
        <w:tc>
          <w:tcPr>
            <w:tcW w:w="2318" w:type="dxa"/>
            <w:vMerge w:val="restart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档位指示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  <w:b/>
                <w:color w:val="00FF00"/>
                <w:sz w:val="48"/>
                <w:szCs w:val="48"/>
              </w:rPr>
            </w:pPr>
            <w:r>
              <w:rPr>
                <w:rFonts w:ascii="Times New Roman" w:hAnsi="宋体" w:eastAsia="宋体" w:cs="Times New Roman"/>
                <w:b/>
                <w:color w:val="00FF00"/>
                <w:kern w:val="2"/>
                <w:sz w:val="48"/>
                <w:szCs w:val="48"/>
                <w:lang w:val="en-US" w:eastAsia="zh-CN" w:bidi="ar-SA"/>
              </w:rPr>
              <w:pict>
                <v:shape id="Picture 35" o:spid="_x0000_s1072" type="#_x0000_t75" style="height:27.55pt;width:28.1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hAnsi="宋体"/>
                <w:b/>
                <w:color w:val="00FF00"/>
                <w:sz w:val="48"/>
                <w:szCs w:val="48"/>
              </w:rPr>
              <w:t>~</w:t>
            </w:r>
            <w:r>
              <w:rPr>
                <w:rFonts w:ascii="Times New Roman" w:hAnsi="宋体" w:eastAsia="宋体" w:cs="Times New Roman"/>
                <w:b/>
                <w:color w:val="00FF00"/>
                <w:kern w:val="2"/>
                <w:sz w:val="48"/>
                <w:szCs w:val="48"/>
                <w:lang w:val="en-US" w:eastAsia="zh-CN" w:bidi="ar-SA"/>
              </w:rPr>
              <w:pict>
                <v:shape id="Picture 36" o:spid="_x0000_s1073" type="#_x0000_t75" style="height:26.3pt;width:26.3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Merge w:val="restart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Ansi="宋体"/>
                <w:color w:val="FF0000"/>
              </w:rPr>
              <w:t>0x0C0</w:t>
            </w:r>
            <w:r>
              <w:rPr>
                <w:rFonts w:hint="eastAsia" w:hAnsi="宋体"/>
                <w:color w:val="FF0000"/>
              </w:rPr>
              <w:t>6</w:t>
            </w:r>
            <w:r>
              <w:rPr>
                <w:rFonts w:hAnsi="宋体"/>
                <w:color w:val="FF0000"/>
              </w:rPr>
              <w:t>A1A7</w:t>
            </w:r>
            <w:r>
              <w:rPr>
                <w:rFonts w:hint="eastAsia" w:hAnsi="宋体"/>
                <w:color w:val="FF0000"/>
              </w:rPr>
              <w:t xml:space="preserve">   BYTE2</w:t>
            </w:r>
          </w:p>
          <w:p>
            <w:pPr>
              <w:ind w:right="-260" w:rightChars="-124"/>
              <w:rPr>
                <w:rFonts w:hAnsi="宋体"/>
              </w:rPr>
            </w:pPr>
            <w:bookmarkStart w:id="259" w:name="_GoBack"/>
            <w:bookmarkEnd w:id="259"/>
          </w:p>
        </w:tc>
        <w:tc>
          <w:tcPr>
            <w:tcW w:w="1209" w:type="dxa"/>
            <w:vMerge w:val="restart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  <w:p>
            <w:pPr>
              <w:ind w:right="-260" w:rightChars="-124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660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2318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1515" w:type="dxa"/>
            <w:vAlign w:val="center"/>
          </w:tcPr>
          <w:p>
            <w:pPr>
              <w:ind w:right="-260" w:rightChars="-124" w:firstLine="241" w:firstLineChars="50"/>
              <w:rPr>
                <w:b/>
                <w:color w:val="0000FF"/>
                <w:sz w:val="48"/>
                <w:szCs w:val="48"/>
              </w:rPr>
            </w:pPr>
            <w:r>
              <w:rPr>
                <w:rFonts w:hint="eastAsia"/>
                <w:b/>
                <w:color w:val="0000FF"/>
                <w:sz w:val="48"/>
                <w:szCs w:val="48"/>
              </w:rPr>
              <w:t>R</w:t>
            </w:r>
          </w:p>
        </w:tc>
        <w:tc>
          <w:tcPr>
            <w:tcW w:w="4146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1209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  <w:jc w:val="center"/>
        </w:trPr>
        <w:tc>
          <w:tcPr>
            <w:tcW w:w="660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2318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1515" w:type="dxa"/>
            <w:vAlign w:val="center"/>
          </w:tcPr>
          <w:p>
            <w:pPr>
              <w:ind w:right="-260" w:rightChars="-124" w:firstLine="241" w:firstLineChars="50"/>
              <w:rPr>
                <w:b/>
                <w:color w:val="00FF00"/>
                <w:sz w:val="48"/>
                <w:szCs w:val="48"/>
              </w:rPr>
            </w:pPr>
            <w:r>
              <w:rPr>
                <w:rFonts w:hint="eastAsia"/>
                <w:b/>
                <w:color w:val="00FF00"/>
                <w:sz w:val="48"/>
                <w:szCs w:val="48"/>
              </w:rPr>
              <w:t>N</w:t>
            </w:r>
          </w:p>
        </w:tc>
        <w:tc>
          <w:tcPr>
            <w:tcW w:w="4146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1209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17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AC空调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81" w:firstLineChars="50"/>
              <w:rPr>
                <w:b/>
                <w:color w:val="FFCC00"/>
                <w:sz w:val="48"/>
                <w:szCs w:val="48"/>
              </w:rPr>
            </w:pPr>
            <w:r>
              <w:rPr>
                <w:rFonts w:hint="eastAsia"/>
                <w:b/>
                <w:color w:val="00FF00"/>
                <w:sz w:val="36"/>
                <w:szCs w:val="36"/>
              </w:rPr>
              <w:t>AC</w: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PF7：BYTE1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CAN总线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18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充电确认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81" w:firstLineChars="50"/>
              <w:rPr>
                <w:b/>
                <w:color w:val="00FF00"/>
                <w:sz w:val="36"/>
                <w:szCs w:val="36"/>
              </w:rPr>
            </w:pPr>
            <w:r>
              <w:rPr>
                <w:rFonts w:ascii="Times New Roman" w:hAnsi="Times New Roman" w:eastAsia="宋体" w:cs="Times New Roman"/>
                <w:b/>
                <w:color w:val="00FF00"/>
                <w:kern w:val="2"/>
                <w:sz w:val="36"/>
                <w:szCs w:val="36"/>
                <w:lang w:val="en-US" w:eastAsia="zh-CN" w:bidi="ar-SA"/>
              </w:rPr>
              <w:pict>
                <v:shape id="Picture 37" o:spid="_x0000_s1074" type="#_x0000_t75" style="height:33.2pt;width:30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PF7：BYTE2 直流充电确认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CAN总线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19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纯电动模式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05" w:firstLineChars="50"/>
              <w:rPr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  <w:pict>
                <v:shape id="Picture 38" o:spid="_x0000_s1075" type="#_x0000_t75" style="height:37.55pt;width:31.3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PF7：BYTE1 纯电动模式</w:t>
            </w:r>
          </w:p>
        </w:tc>
        <w:tc>
          <w:tcPr>
            <w:tcW w:w="1209" w:type="dxa"/>
            <w:vMerge w:val="restart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CAN总线</w:t>
            </w:r>
          </w:p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仪表</w:t>
            </w:r>
          </w:p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同位置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  <w:color w:val="FF0000"/>
              </w:rPr>
              <w:t>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20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  <w:highlight w:val="yellow"/>
              </w:rPr>
              <w:t>混动模式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b/>
                <w:color w:val="FFCC00"/>
                <w:sz w:val="48"/>
                <w:szCs w:val="48"/>
              </w:rPr>
            </w:pPr>
            <w:r>
              <w:rPr>
                <w:rFonts w:ascii="Times New Roman" w:hAnsi="Times New Roman" w:eastAsia="宋体" w:cs="Times New Roman"/>
                <w:b/>
                <w:color w:val="FFCC00"/>
                <w:kern w:val="2"/>
                <w:sz w:val="48"/>
                <w:szCs w:val="48"/>
                <w:lang w:val="en-US" w:eastAsia="zh-CN" w:bidi="ar-SA"/>
              </w:rPr>
              <w:pict>
                <v:shape id="Picture 39" o:spid="_x0000_s1076" type="#_x0000_t75" style="height:38.2pt;width:30.0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PF7：BYTE1 混动模式</w:t>
            </w:r>
          </w:p>
        </w:tc>
        <w:tc>
          <w:tcPr>
            <w:tcW w:w="1209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21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插电模式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05" w:firstLineChars="50"/>
              <w:rPr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  <w:pict>
                <v:shape id="Picture 40" o:spid="_x0000_s1077" type="#_x0000_t75" style="height:36.95pt;width:30.0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PF7：BYTE1 插电模式</w:t>
            </w:r>
          </w:p>
        </w:tc>
        <w:tc>
          <w:tcPr>
            <w:tcW w:w="1209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22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电池主接触器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81" w:firstLineChars="50"/>
              <w:rPr>
                <w:color w:val="FF0000"/>
                <w:szCs w:val="21"/>
              </w:rPr>
            </w:pPr>
            <w:r>
              <w:rPr>
                <w:rFonts w:hint="eastAsia"/>
                <w:b/>
                <w:color w:val="00FF00"/>
                <w:sz w:val="36"/>
                <w:szCs w:val="36"/>
              </w:rPr>
              <w:t>Kt</w: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PF7：BYTE4 电池主接触器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CAN总线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23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干燥器工作指示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41" o:spid="_x0000_s1078" type="#_x0000_t75" style="height:36.95pt;width:37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未定义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24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位置灯指示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42" o:spid="_x0000_s1079" type="#_x0000_t75" style="height:29.45pt;width:47.6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位置灯开关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25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ABS指示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43" o:spid="_x0000_s1080" type="#_x0000_t75" style="height:30.05pt;width:38.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未定义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26</w:t>
            </w:r>
          </w:p>
        </w:tc>
        <w:tc>
          <w:tcPr>
            <w:tcW w:w="2318" w:type="dxa"/>
            <w:vAlign w:val="center"/>
          </w:tcPr>
          <w:p>
            <w:pPr>
              <w:ind w:right="-260" w:rightChars="-1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后处理故障指示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44" o:spid="_x0000_s1081" type="#_x0000_t75" style="height:31.95pt;width:50.7pt;rotation:0f;" o:ole="f" fillcolor="#FFFFFF" filled="f" o:preferrelative="t" stroked="f" coordorigin="0,0" coordsize="21600,21600">
                  <v:fill on="f" color2="#FFFFFF" focus="0%"/>
                  <v:imagedata gain="65536f" blacklevel="0f" gamma="0" o:title="后处理" r:id="rId6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14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后处理故障指示（琥珀色）</w:t>
            </w:r>
          </w:p>
        </w:tc>
        <w:tc>
          <w:tcPr>
            <w:tcW w:w="120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或CAN</w:t>
            </w:r>
          </w:p>
          <w:p>
            <w:pPr>
              <w:ind w:right="-260" w:rightChars="-124"/>
              <w:rPr>
                <w:rFonts w:hAnsi="宋体"/>
              </w:rPr>
            </w:pPr>
          </w:p>
        </w:tc>
      </w:tr>
    </w:tbl>
    <w:p>
      <w:pPr>
        <w:pStyle w:val="160"/>
        <w:numPr>
          <w:ilvl w:val="1"/>
          <w:numId w:val="4"/>
        </w:numPr>
        <w:spacing w:before="156" w:after="156"/>
        <w:rPr>
          <w:rFonts w:ascii="Times New Roman"/>
        </w:rPr>
      </w:pPr>
      <w:bookmarkStart w:id="139" w:name="_Toc418526132"/>
      <w:r>
        <w:rPr>
          <w:rFonts w:hint="eastAsia" w:ascii="Times New Roman"/>
        </w:rPr>
        <w:t>特殊文字信息（蜂鸣器）提示</w:t>
      </w:r>
      <w:bookmarkEnd w:id="139"/>
    </w:p>
    <w:tbl>
      <w:tblPr>
        <w:tblStyle w:val="57"/>
        <w:tblW w:w="100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827"/>
        <w:gridCol w:w="5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类别</w:t>
            </w:r>
          </w:p>
        </w:tc>
        <w:tc>
          <w:tcPr>
            <w:tcW w:w="2827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内容</w:t>
            </w: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无故障</w:t>
            </w:r>
          </w:p>
        </w:tc>
        <w:tc>
          <w:tcPr>
            <w:tcW w:w="2827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南车时代电动</w:t>
            </w: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无故障时显示南车时代电动标志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1939报警</w:t>
            </w:r>
          </w:p>
        </w:tc>
        <w:tc>
          <w:tcPr>
            <w:tcW w:w="2827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水温信息丢失</w:t>
            </w: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ON-水温传感器故障且总线数据丢失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1939报警</w:t>
            </w:r>
          </w:p>
        </w:tc>
        <w:tc>
          <w:tcPr>
            <w:tcW w:w="2827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机油压力数据丢失</w:t>
            </w: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ON-油压传感器故障且总线数据丢失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总线报警</w:t>
            </w:r>
          </w:p>
        </w:tc>
        <w:tc>
          <w:tcPr>
            <w:tcW w:w="2827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总线通讯异常</w:t>
            </w: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 xml:space="preserve">仪表判断，检查CAN总线及各节点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状态报警</w:t>
            </w:r>
          </w:p>
        </w:tc>
        <w:tc>
          <w:tcPr>
            <w:tcW w:w="2827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机油压力低</w:t>
            </w: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ON-机油压力总线数据低于1Bar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restart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状态报警</w:t>
            </w:r>
          </w:p>
        </w:tc>
        <w:tc>
          <w:tcPr>
            <w:tcW w:w="2827" w:type="dxa"/>
            <w:vMerge w:val="restart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机油压力报警</w:t>
            </w: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ON-发动机工作且油压低报警信号ON</w:t>
            </w:r>
            <w:r>
              <w:rPr>
                <w:rFonts w:hint="eastAsia" w:hAnsi="宋体"/>
                <w:color w:val="FF0000"/>
              </w:rPr>
              <w:t>(蜂鸣器报警条件)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continue"/>
            <w:vAlign w:val="top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2827" w:type="dxa"/>
            <w:vMerge w:val="continue"/>
            <w:vAlign w:val="top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  <w:color w:val="FF0000"/>
              </w:rPr>
              <w:t>仪表判断发动机不工作时不需要机油压力报警。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状态报警</w:t>
            </w:r>
          </w:p>
        </w:tc>
        <w:tc>
          <w:tcPr>
            <w:tcW w:w="2827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冷却水温高</w:t>
            </w: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ON-发动机工作且水温高</w:t>
            </w:r>
            <w:r>
              <w:rPr>
                <w:rFonts w:hint="eastAsia" w:hAnsi="宋体"/>
                <w:color w:val="FF0000"/>
              </w:rPr>
              <w:t>(蜂鸣器间隔响)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状态报警</w:t>
            </w:r>
          </w:p>
        </w:tc>
        <w:tc>
          <w:tcPr>
            <w:tcW w:w="2827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气压低报警</w:t>
            </w: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ON-气压报警（低有效）</w:t>
            </w:r>
            <w:r>
              <w:rPr>
                <w:rFonts w:hint="eastAsia" w:hAnsi="宋体"/>
                <w:color w:val="FF0000"/>
              </w:rPr>
              <w:t>(蜂鸣器报警条件)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超速报警</w:t>
            </w:r>
          </w:p>
        </w:tc>
        <w:tc>
          <w:tcPr>
            <w:tcW w:w="2827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您已超速</w:t>
            </w: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车速&gt;69km/h</w:t>
            </w:r>
            <w:r>
              <w:rPr>
                <w:rFonts w:hint="eastAsia" w:hAnsi="宋体"/>
                <w:color w:val="FF0000"/>
              </w:rPr>
              <w:t>(蜂鸣器常响)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电池系统报警</w:t>
            </w:r>
          </w:p>
        </w:tc>
        <w:tc>
          <w:tcPr>
            <w:tcW w:w="2827" w:type="dxa"/>
            <w:vAlign w:val="top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(各状态报警)</w:t>
            </w: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Status_Flag1</w:t>
            </w:r>
            <w:r>
              <w:rPr>
                <w:rFonts w:hint="eastAsia"/>
                <w:color w:val="FF0000"/>
                <w:kern w:val="0"/>
              </w:rPr>
              <w:t>、</w:t>
            </w:r>
            <w:r>
              <w:rPr>
                <w:color w:val="FF0000"/>
                <w:kern w:val="0"/>
              </w:rPr>
              <w:t xml:space="preserve">Status_Flag2 </w:t>
            </w:r>
            <w:r>
              <w:rPr>
                <w:rFonts w:hint="eastAsia"/>
                <w:color w:val="FF0000"/>
                <w:kern w:val="0"/>
              </w:rPr>
              <w:t>和</w:t>
            </w:r>
            <w:r>
              <w:rPr>
                <w:color w:val="FF0000"/>
                <w:kern w:val="0"/>
              </w:rPr>
              <w:t>Status_Flag</w:t>
            </w:r>
            <w:r>
              <w:rPr>
                <w:rFonts w:hint="eastAsia"/>
                <w:color w:val="FF0000"/>
                <w:kern w:val="0"/>
              </w:rPr>
              <w:t>3报警信息</w:t>
            </w:r>
          </w:p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(蜂鸣器间隔响)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系统报警</w:t>
            </w:r>
          </w:p>
        </w:tc>
        <w:tc>
          <w:tcPr>
            <w:tcW w:w="2827" w:type="dxa"/>
            <w:vAlign w:val="top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检查变速箱</w:t>
            </w: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color w:val="FF0000"/>
                <w:kern w:val="0"/>
              </w:rPr>
            </w:pPr>
            <w:r>
              <w:rPr>
                <w:rFonts w:ascii="宋体" w:hAnsi="宋体"/>
                <w:color w:val="FF0000"/>
                <w:szCs w:val="21"/>
              </w:rPr>
              <w:t>0x0C0</w:t>
            </w:r>
            <w:r>
              <w:rPr>
                <w:rFonts w:hint="eastAsia" w:ascii="宋体" w:hAnsi="宋体"/>
                <w:color w:val="FF0000"/>
                <w:szCs w:val="21"/>
              </w:rPr>
              <w:t>6</w:t>
            </w:r>
            <w:r>
              <w:rPr>
                <w:rFonts w:ascii="宋体" w:hAnsi="宋体"/>
                <w:color w:val="FF0000"/>
                <w:szCs w:val="21"/>
              </w:rPr>
              <w:t>A1A7</w:t>
            </w:r>
            <w:r>
              <w:rPr>
                <w:rFonts w:hint="eastAsia" w:ascii="宋体" w:hAnsi="宋体"/>
                <w:color w:val="FF0000"/>
                <w:szCs w:val="21"/>
              </w:rPr>
              <w:t xml:space="preserve"> BYTE3变速箱故障检修</w:t>
            </w:r>
            <w:r>
              <w:rPr>
                <w:rFonts w:hint="eastAsia" w:hAnsi="宋体"/>
                <w:color w:val="FF0000"/>
              </w:rPr>
              <w:t>(蜂鸣器间隔响)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  <w:color w:val="FF0000"/>
                <w:highlight w:val="yellow"/>
              </w:rPr>
            </w:pPr>
            <w:r>
              <w:rPr>
                <w:rFonts w:hint="eastAsia" w:hAnsi="宋体"/>
                <w:color w:val="FF0000"/>
                <w:highlight w:val="yellow"/>
              </w:rPr>
              <w:t>系统报警</w:t>
            </w:r>
          </w:p>
        </w:tc>
        <w:tc>
          <w:tcPr>
            <w:tcW w:w="2827" w:type="dxa"/>
            <w:vAlign w:val="top"/>
          </w:tcPr>
          <w:p>
            <w:pPr>
              <w:ind w:right="-260" w:rightChars="-124"/>
              <w:rPr>
                <w:rFonts w:hAnsi="宋体"/>
                <w:color w:val="FF0000"/>
                <w:highlight w:val="yellow"/>
              </w:rPr>
            </w:pPr>
            <w:r>
              <w:rPr>
                <w:rFonts w:hint="eastAsia" w:ascii="宋体" w:hAnsi="宋体"/>
                <w:color w:val="FF0000"/>
                <w:szCs w:val="21"/>
                <w:highlight w:val="yellow"/>
              </w:rPr>
              <w:t>方向助力丢失，请谨慎行驶</w:t>
            </w:r>
          </w:p>
        </w:tc>
        <w:tc>
          <w:tcPr>
            <w:tcW w:w="5395" w:type="dxa"/>
            <w:vAlign w:val="top"/>
          </w:tcPr>
          <w:p>
            <w:pPr>
              <w:ind w:right="-260" w:rightChars="-124"/>
              <w:rPr>
                <w:rFonts w:ascii="宋体" w:hAnsi="宋体"/>
                <w:color w:val="FF0000"/>
                <w:szCs w:val="21"/>
                <w:highlight w:val="yellow"/>
              </w:rPr>
            </w:pPr>
            <w:r>
              <w:rPr>
                <w:rFonts w:hint="eastAsia" w:ascii="宋体" w:hAnsi="宋体"/>
                <w:color w:val="FF0000"/>
                <w:szCs w:val="21"/>
                <w:highlight w:val="yellow"/>
              </w:rPr>
              <w:t>上电</w:t>
            </w:r>
            <w:r>
              <w:rPr>
                <w:rFonts w:ascii="宋体" w:hAnsi="宋体"/>
                <w:color w:val="FF0000"/>
                <w:szCs w:val="21"/>
                <w:highlight w:val="yellow"/>
              </w:rPr>
              <w:t>10s</w:t>
            </w:r>
            <w:r>
              <w:rPr>
                <w:rFonts w:hint="eastAsia" w:ascii="宋体" w:hAnsi="宋体"/>
                <w:color w:val="FF0000"/>
                <w:szCs w:val="21"/>
                <w:highlight w:val="yellow"/>
              </w:rPr>
              <w:t>后，如果仪表检测到电池“内部接触器信号”</w:t>
            </w:r>
          </w:p>
          <w:p>
            <w:pPr>
              <w:ind w:right="-260" w:rightChars="-124"/>
              <w:rPr>
                <w:rFonts w:ascii="宋体" w:hAnsi="宋体"/>
                <w:color w:val="FF0000"/>
                <w:szCs w:val="21"/>
                <w:highlight w:val="yellow"/>
              </w:rPr>
            </w:pPr>
            <w:r>
              <w:rPr>
                <w:rFonts w:hint="eastAsia" w:ascii="宋体" w:hAnsi="宋体"/>
                <w:color w:val="FF0000"/>
                <w:szCs w:val="21"/>
                <w:highlight w:val="yellow"/>
              </w:rPr>
              <w:t>为</w:t>
            </w:r>
            <w:r>
              <w:rPr>
                <w:rFonts w:ascii="宋体" w:hAnsi="宋体"/>
                <w:color w:val="FF0000"/>
                <w:szCs w:val="21"/>
                <w:highlight w:val="yellow"/>
              </w:rPr>
              <w:t>0</w:t>
            </w:r>
            <w:r>
              <w:rPr>
                <w:rFonts w:hint="eastAsia" w:ascii="宋体" w:hAnsi="宋体"/>
                <w:color w:val="FF0000"/>
                <w:szCs w:val="21"/>
                <w:highlight w:val="yellow"/>
              </w:rPr>
              <w:t>或故障代码</w:t>
            </w:r>
            <w:r>
              <w:rPr>
                <w:rFonts w:ascii="宋体" w:hAnsi="宋体"/>
                <w:color w:val="FF0000"/>
                <w:szCs w:val="21"/>
                <w:highlight w:val="yellow"/>
              </w:rPr>
              <w:t>37</w:t>
            </w:r>
            <w:r>
              <w:rPr>
                <w:rFonts w:hint="eastAsia" w:ascii="宋体" w:hAnsi="宋体"/>
                <w:color w:val="FF0000"/>
                <w:szCs w:val="21"/>
                <w:highlight w:val="yellow"/>
              </w:rPr>
              <w:t>（助力转向故障）、</w:t>
            </w:r>
            <w:r>
              <w:rPr>
                <w:rFonts w:ascii="宋体" w:hAnsi="宋体"/>
                <w:color w:val="FF0000"/>
                <w:szCs w:val="21"/>
                <w:highlight w:val="yellow"/>
              </w:rPr>
              <w:t>84</w:t>
            </w:r>
            <w:r>
              <w:rPr>
                <w:rFonts w:hint="eastAsia" w:ascii="宋体" w:hAnsi="宋体"/>
                <w:color w:val="FF0000"/>
                <w:szCs w:val="21"/>
                <w:highlight w:val="yellow"/>
              </w:rPr>
              <w:t>（助力转向通信</w:t>
            </w:r>
          </w:p>
          <w:p>
            <w:pPr>
              <w:ind w:right="-260" w:rightChars="-124"/>
              <w:rPr>
                <w:rFonts w:ascii="宋体" w:hAnsi="宋体"/>
                <w:color w:val="FF0000"/>
                <w:szCs w:val="21"/>
                <w:highlight w:val="yellow"/>
              </w:rPr>
            </w:pPr>
            <w:r>
              <w:rPr>
                <w:rFonts w:hint="eastAsia" w:ascii="宋体" w:hAnsi="宋体"/>
                <w:color w:val="FF0000"/>
                <w:szCs w:val="21"/>
                <w:highlight w:val="yellow"/>
              </w:rPr>
              <w:t>故障）</w:t>
            </w:r>
          </w:p>
          <w:p>
            <w:pPr>
              <w:pStyle w:val="64"/>
              <w:numPr>
                <w:ilvl w:val="2"/>
                <w:numId w:val="0"/>
              </w:numPr>
              <w:spacing w:before="156" w:after="156"/>
              <w:rPr>
                <w:rFonts w:ascii="宋体" w:hAnsi="宋体" w:eastAsia="宋体"/>
                <w:color w:val="FF0000"/>
                <w:kern w:val="2"/>
                <w:highlight w:val="yellow"/>
              </w:rPr>
            </w:pPr>
            <w:r>
              <w:rPr>
                <w:rFonts w:hint="eastAsia" w:ascii="宋体" w:hAnsi="宋体" w:eastAsia="宋体"/>
                <w:color w:val="FF0000"/>
                <w:kern w:val="2"/>
                <w:highlight w:val="yellow"/>
              </w:rPr>
              <w:t>参照电池“内部接触器信号”：电池管理系统报文BMS1_S_1 0x1818D0F3</w:t>
            </w:r>
          </w:p>
        </w:tc>
      </w:tr>
    </w:tbl>
    <w:p>
      <w:pPr>
        <w:pStyle w:val="159"/>
        <w:ind w:firstLine="0" w:firstLineChars="0"/>
        <w:rPr>
          <w:rFonts w:hAnsi="宋体"/>
        </w:rPr>
      </w:pPr>
      <w:r>
        <w:rPr>
          <w:rFonts w:hint="eastAsia" w:hAnsi="宋体"/>
        </w:rPr>
        <w:t>注：每次显示一条报警信息，当报警信息超过一条时，所有内容将循环在左下角显示。</w:t>
      </w:r>
    </w:p>
    <w:p>
      <w:pPr>
        <w:pStyle w:val="159"/>
        <w:ind w:firstLine="0" w:firstLineChars="0"/>
        <w:rPr>
          <w:rFonts w:hAnsi="宋体"/>
        </w:rPr>
      </w:pPr>
    </w:p>
    <w:p>
      <w:pPr>
        <w:pStyle w:val="159"/>
        <w:ind w:firstLine="0" w:firstLineChars="0"/>
        <w:rPr>
          <w:rFonts w:hAnsi="宋体"/>
        </w:rPr>
      </w:pPr>
    </w:p>
    <w:p>
      <w:pPr>
        <w:pStyle w:val="160"/>
        <w:numPr>
          <w:ilvl w:val="1"/>
          <w:numId w:val="4"/>
        </w:numPr>
        <w:spacing w:before="156" w:after="156"/>
        <w:ind w:left="484" w:leftChars="1" w:hanging="482" w:hangingChars="201"/>
        <w:rPr>
          <w:sz w:val="24"/>
          <w:szCs w:val="24"/>
        </w:rPr>
      </w:pPr>
      <w:bookmarkStart w:id="140" w:name="_Toc418526133"/>
      <w:r>
        <w:rPr>
          <w:rFonts w:hint="eastAsia"/>
          <w:sz w:val="24"/>
          <w:szCs w:val="24"/>
        </w:rPr>
        <w:t>接插件信号定义</w:t>
      </w:r>
      <w:bookmarkEnd w:id="140"/>
    </w:p>
    <w:p>
      <w:pPr>
        <w:ind w:firstLine="420"/>
      </w:pPr>
      <w:r>
        <w:rPr>
          <w:rFonts w:hint="eastAsia"/>
        </w:rPr>
        <w:t>备注：参考接口文件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41" w:name="_Toc418526134"/>
      <w:r>
        <w:rPr>
          <w:rFonts w:hint="eastAsia" w:ascii="Times New Roman"/>
          <w:sz w:val="24"/>
          <w:szCs w:val="24"/>
        </w:rPr>
        <w:t>RAMS要求</w:t>
      </w:r>
      <w:bookmarkEnd w:id="141"/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142" w:name="_Toc227058280"/>
      <w:bookmarkStart w:id="143" w:name="_Toc238377668"/>
      <w:bookmarkStart w:id="144" w:name="_Toc244502999"/>
      <w:bookmarkStart w:id="145" w:name="_Toc267252850"/>
      <w:bookmarkStart w:id="146" w:name="_Toc329782490"/>
      <w:bookmarkStart w:id="147" w:name="_Toc418526135"/>
      <w:bookmarkStart w:id="148" w:name="_Toc238377678"/>
      <w:bookmarkStart w:id="149" w:name="_Toc244503009"/>
      <w:bookmarkStart w:id="150" w:name="_Toc267252860"/>
      <w:bookmarkStart w:id="151" w:name="_Toc329762972"/>
      <w:r>
        <w:rPr>
          <w:rFonts w:hint="eastAsia" w:ascii="Times New Roman"/>
          <w:sz w:val="24"/>
          <w:szCs w:val="24"/>
        </w:rPr>
        <w:t>可用性要求</w:t>
      </w:r>
      <w:bookmarkEnd w:id="142"/>
      <w:bookmarkEnd w:id="143"/>
      <w:bookmarkEnd w:id="144"/>
      <w:bookmarkEnd w:id="145"/>
      <w:bookmarkEnd w:id="146"/>
      <w:bookmarkEnd w:id="147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仪表各项参数应满足目标车型使用要求。</w:t>
      </w:r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152" w:name="_Toc227058282"/>
      <w:bookmarkStart w:id="153" w:name="_Toc238377670"/>
      <w:bookmarkStart w:id="154" w:name="_Toc244503001"/>
      <w:bookmarkStart w:id="155" w:name="_Toc267252852"/>
      <w:bookmarkStart w:id="156" w:name="_Toc329782492"/>
      <w:bookmarkStart w:id="157" w:name="_Toc418526136"/>
      <w:r>
        <w:rPr>
          <w:rFonts w:hint="eastAsia" w:ascii="Times New Roman"/>
          <w:sz w:val="24"/>
          <w:szCs w:val="24"/>
        </w:rPr>
        <w:t>可维护性要求</w:t>
      </w:r>
      <w:bookmarkEnd w:id="152"/>
      <w:bookmarkEnd w:id="153"/>
      <w:bookmarkEnd w:id="154"/>
      <w:bookmarkEnd w:id="155"/>
      <w:bookmarkEnd w:id="156"/>
      <w:bookmarkEnd w:id="157"/>
    </w:p>
    <w:p>
      <w:pPr>
        <w:pStyle w:val="159"/>
        <w:ind w:firstLine="480"/>
        <w:rPr>
          <w:rFonts w:ascii="Times New Roman"/>
          <w:sz w:val="24"/>
          <w:szCs w:val="24"/>
        </w:rPr>
      </w:pPr>
      <w:bookmarkStart w:id="158" w:name="_Toc329611773"/>
      <w:bookmarkStart w:id="159" w:name="_Toc329611874"/>
      <w:bookmarkStart w:id="160" w:name="_Toc329782493"/>
      <w:bookmarkStart w:id="161" w:name="_Toc361748844"/>
      <w:r>
        <w:rPr>
          <w:rFonts w:hint="eastAsia" w:ascii="Times New Roman"/>
          <w:sz w:val="24"/>
          <w:szCs w:val="24"/>
        </w:rPr>
        <w:t>要求更换方便、简单。</w:t>
      </w:r>
      <w:bookmarkEnd w:id="158"/>
      <w:bookmarkEnd w:id="159"/>
      <w:bookmarkEnd w:id="160"/>
      <w:bookmarkEnd w:id="161"/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162" w:name="_Toc227058283"/>
      <w:bookmarkStart w:id="163" w:name="_Toc238377671"/>
      <w:bookmarkStart w:id="164" w:name="_Toc244503002"/>
      <w:bookmarkStart w:id="165" w:name="_Toc267252853"/>
      <w:bookmarkStart w:id="166" w:name="_Toc329782494"/>
      <w:bookmarkStart w:id="167" w:name="_Toc418526137"/>
      <w:bookmarkStart w:id="168" w:name="_Toc225670283"/>
      <w:r>
        <w:rPr>
          <w:rFonts w:hint="eastAsia" w:ascii="Times New Roman"/>
          <w:sz w:val="24"/>
          <w:szCs w:val="24"/>
        </w:rPr>
        <w:t>安全性要求</w:t>
      </w:r>
      <w:bookmarkEnd w:id="162"/>
      <w:bookmarkEnd w:id="163"/>
      <w:bookmarkEnd w:id="164"/>
      <w:bookmarkEnd w:id="165"/>
      <w:bookmarkEnd w:id="166"/>
      <w:bookmarkEnd w:id="167"/>
    </w:p>
    <w:p>
      <w:pPr>
        <w:pStyle w:val="159"/>
        <w:ind w:firstLineChars="0"/>
        <w:rPr>
          <w:rFonts w:ascii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设计仪表接口时需考虑防插错功能，以防止工人误插；</w:t>
      </w:r>
    </w:p>
    <w:p>
      <w:pPr>
        <w:pStyle w:val="159"/>
        <w:ind w:firstLineChars="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系统所采用的材料在着火等极端情况下不得对人身造成伤害。</w:t>
      </w:r>
    </w:p>
    <w:bookmarkEnd w:id="168"/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69" w:name="_Toc267252854"/>
      <w:bookmarkStart w:id="170" w:name="_Toc329782495"/>
      <w:bookmarkStart w:id="171" w:name="_Toc418526138"/>
      <w:bookmarkStart w:id="172" w:name="_Toc238377672"/>
      <w:bookmarkStart w:id="173" w:name="_Toc244503003"/>
      <w:bookmarkStart w:id="174" w:name="_Toc227058284"/>
      <w:r>
        <w:rPr>
          <w:rFonts w:hint="eastAsia" w:ascii="Times New Roman"/>
          <w:sz w:val="24"/>
          <w:szCs w:val="24"/>
        </w:rPr>
        <w:t>兼容性要求</w:t>
      </w:r>
      <w:bookmarkEnd w:id="169"/>
      <w:bookmarkEnd w:id="170"/>
      <w:bookmarkEnd w:id="171"/>
      <w:bookmarkEnd w:id="172"/>
      <w:bookmarkEnd w:id="173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无兼容性要求。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75" w:name="_Toc238377673"/>
      <w:bookmarkStart w:id="176" w:name="_Toc244503004"/>
      <w:bookmarkStart w:id="177" w:name="_Toc267252855"/>
      <w:bookmarkStart w:id="178" w:name="_Toc329782496"/>
      <w:bookmarkStart w:id="179" w:name="_Toc418526139"/>
      <w:r>
        <w:rPr>
          <w:rFonts w:hint="eastAsia" w:ascii="Times New Roman"/>
          <w:sz w:val="24"/>
          <w:szCs w:val="24"/>
        </w:rPr>
        <w:t>文档要求</w:t>
      </w:r>
      <w:bookmarkEnd w:id="174"/>
      <w:bookmarkEnd w:id="175"/>
      <w:bookmarkEnd w:id="176"/>
      <w:bookmarkEnd w:id="177"/>
      <w:bookmarkEnd w:id="178"/>
      <w:bookmarkEnd w:id="179"/>
    </w:p>
    <w:p>
      <w:pPr>
        <w:pStyle w:val="159"/>
        <w:ind w:firstLine="0" w:firstLineChars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乙方需要提交的文件</w:t>
      </w:r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013"/>
        <w:gridCol w:w="1592"/>
        <w:gridCol w:w="1382"/>
        <w:gridCol w:w="1553"/>
        <w:gridCol w:w="2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032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hAnsi="Times New Roman"/>
                <w:b/>
                <w:i w:val="0"/>
                <w:color w:val="auto"/>
                <w:sz w:val="21"/>
              </w:rPr>
            </w:pPr>
            <w:r>
              <w:rPr>
                <w:rStyle w:val="223"/>
                <w:rFonts w:hint="eastAsia" w:hAnsi="Times New Roman"/>
                <w:b/>
                <w:i w:val="0"/>
                <w:color w:val="auto"/>
                <w:sz w:val="21"/>
              </w:rPr>
              <w:t>技术文件名称</w:t>
            </w:r>
          </w:p>
        </w:tc>
        <w:tc>
          <w:tcPr>
            <w:tcW w:w="1013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hAnsi="Times New Roman"/>
                <w:b/>
                <w:i w:val="0"/>
                <w:color w:val="auto"/>
                <w:sz w:val="21"/>
              </w:rPr>
            </w:pPr>
            <w:r>
              <w:rPr>
                <w:rStyle w:val="223"/>
                <w:rFonts w:hint="eastAsia" w:hAnsi="Times New Roman"/>
                <w:b/>
                <w:i w:val="0"/>
                <w:color w:val="auto"/>
                <w:sz w:val="21"/>
              </w:rPr>
              <w:t>语言</w:t>
            </w:r>
          </w:p>
        </w:tc>
        <w:tc>
          <w:tcPr>
            <w:tcW w:w="1592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hAnsi="Times New Roman"/>
                <w:b/>
                <w:i w:val="0"/>
                <w:color w:val="auto"/>
                <w:sz w:val="21"/>
              </w:rPr>
            </w:pPr>
            <w:r>
              <w:rPr>
                <w:rStyle w:val="223"/>
                <w:rFonts w:hint="eastAsia" w:hAnsi="Times New Roman"/>
                <w:b/>
                <w:i w:val="0"/>
                <w:color w:val="auto"/>
                <w:sz w:val="21"/>
              </w:rPr>
              <w:t>文件格式</w:t>
            </w:r>
          </w:p>
        </w:tc>
        <w:tc>
          <w:tcPr>
            <w:tcW w:w="1382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hAnsi="Times New Roman"/>
                <w:b/>
                <w:i w:val="0"/>
                <w:color w:val="auto"/>
                <w:sz w:val="21"/>
              </w:rPr>
            </w:pPr>
            <w:r>
              <w:rPr>
                <w:rStyle w:val="223"/>
                <w:rFonts w:hint="eastAsia" w:hAnsi="Times New Roman"/>
                <w:b/>
                <w:i w:val="0"/>
                <w:color w:val="auto"/>
                <w:sz w:val="21"/>
              </w:rPr>
              <w:t>交付方式</w:t>
            </w:r>
          </w:p>
        </w:tc>
        <w:tc>
          <w:tcPr>
            <w:tcW w:w="1553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hAnsi="Times New Roman"/>
                <w:b/>
                <w:i w:val="0"/>
                <w:color w:val="auto"/>
                <w:sz w:val="21"/>
              </w:rPr>
            </w:pPr>
            <w:r>
              <w:rPr>
                <w:rStyle w:val="223"/>
                <w:rFonts w:hint="eastAsia" w:hAnsi="Times New Roman"/>
                <w:b/>
                <w:i w:val="0"/>
                <w:color w:val="auto"/>
                <w:sz w:val="21"/>
              </w:rPr>
              <w:t>交付时间</w:t>
            </w:r>
          </w:p>
        </w:tc>
        <w:tc>
          <w:tcPr>
            <w:tcW w:w="2282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hAnsi="Times New Roman"/>
                <w:b/>
                <w:i w:val="0"/>
                <w:color w:val="auto"/>
                <w:sz w:val="21"/>
              </w:rPr>
            </w:pPr>
            <w:r>
              <w:rPr>
                <w:rStyle w:val="223"/>
                <w:rFonts w:hint="eastAsia" w:hAnsi="Times New Roman"/>
                <w:b/>
                <w:i w:val="0"/>
                <w:color w:val="auto"/>
                <w:sz w:val="21"/>
              </w:rPr>
              <w:t>交付地址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技术规格书</w:t>
            </w:r>
          </w:p>
        </w:tc>
        <w:tc>
          <w:tcPr>
            <w:tcW w:w="1013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中文</w:t>
            </w:r>
          </w:p>
        </w:tc>
        <w:tc>
          <w:tcPr>
            <w:tcW w:w="159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ascii="宋体"/>
                <w:i w:val="0"/>
                <w:color w:val="auto"/>
              </w:rPr>
              <w:t>.doc</w:t>
            </w:r>
          </w:p>
        </w:tc>
        <w:tc>
          <w:tcPr>
            <w:tcW w:w="138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电子文档</w:t>
            </w:r>
          </w:p>
        </w:tc>
        <w:tc>
          <w:tcPr>
            <w:tcW w:w="1553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方案设计</w:t>
            </w:r>
          </w:p>
        </w:tc>
        <w:tc>
          <w:tcPr>
            <w:tcW w:w="228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乙方设计人员所在地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外形图</w:t>
            </w:r>
          </w:p>
        </w:tc>
        <w:tc>
          <w:tcPr>
            <w:tcW w:w="1013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中文</w:t>
            </w:r>
          </w:p>
        </w:tc>
        <w:tc>
          <w:tcPr>
            <w:tcW w:w="159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ascii="宋体"/>
                <w:i w:val="0"/>
                <w:color w:val="auto"/>
              </w:rPr>
              <w:t>.doc</w:t>
            </w:r>
          </w:p>
        </w:tc>
        <w:tc>
          <w:tcPr>
            <w:tcW w:w="138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电子文档</w:t>
            </w:r>
          </w:p>
        </w:tc>
        <w:tc>
          <w:tcPr>
            <w:tcW w:w="1553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技术设计</w:t>
            </w:r>
          </w:p>
        </w:tc>
        <w:tc>
          <w:tcPr>
            <w:tcW w:w="228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乙方设计人员所在地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使用维护说明书</w:t>
            </w:r>
          </w:p>
        </w:tc>
        <w:tc>
          <w:tcPr>
            <w:tcW w:w="1013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中文</w:t>
            </w:r>
          </w:p>
        </w:tc>
        <w:tc>
          <w:tcPr>
            <w:tcW w:w="159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ascii="宋体"/>
                <w:i w:val="0"/>
                <w:color w:val="auto"/>
              </w:rPr>
              <w:t>.doc</w:t>
            </w:r>
          </w:p>
        </w:tc>
        <w:tc>
          <w:tcPr>
            <w:tcW w:w="138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电子文档</w:t>
            </w:r>
          </w:p>
        </w:tc>
        <w:tc>
          <w:tcPr>
            <w:tcW w:w="1553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试验完成</w:t>
            </w:r>
          </w:p>
        </w:tc>
        <w:tc>
          <w:tcPr>
            <w:tcW w:w="228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乙方设计人员所在地</w:t>
            </w:r>
          </w:p>
        </w:tc>
      </w:tr>
    </w:tbl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80" w:name="_Toc227058285"/>
      <w:bookmarkStart w:id="181" w:name="_Toc238377674"/>
      <w:bookmarkStart w:id="182" w:name="_Toc244503005"/>
      <w:bookmarkStart w:id="183" w:name="_Toc267252856"/>
      <w:bookmarkStart w:id="184" w:name="_Toc329782497"/>
      <w:bookmarkStart w:id="185" w:name="_Toc418526140"/>
      <w:r>
        <w:rPr>
          <w:rFonts w:hint="eastAsia" w:ascii="Times New Roman"/>
          <w:sz w:val="24"/>
          <w:szCs w:val="24"/>
        </w:rPr>
        <w:t>许可要求</w:t>
      </w:r>
      <w:bookmarkEnd w:id="180"/>
      <w:bookmarkEnd w:id="181"/>
      <w:bookmarkEnd w:id="182"/>
      <w:bookmarkEnd w:id="183"/>
      <w:bookmarkEnd w:id="184"/>
      <w:bookmarkEnd w:id="185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/>
          <w:sz w:val="24"/>
          <w:szCs w:val="24"/>
        </w:rPr>
        <w:t>仪表系统开发所采用的操作系统、上层开发软件必须是正版且有使用许可的软件开发平台。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86" w:name="_Toc227058286"/>
      <w:bookmarkStart w:id="187" w:name="_Toc238377675"/>
      <w:bookmarkStart w:id="188" w:name="_Toc244503006"/>
      <w:bookmarkStart w:id="189" w:name="_Toc267252857"/>
      <w:bookmarkStart w:id="190" w:name="_Toc329782498"/>
      <w:bookmarkStart w:id="191" w:name="_Toc418526141"/>
      <w:r>
        <w:rPr>
          <w:rFonts w:hint="eastAsia" w:ascii="Times New Roman"/>
          <w:sz w:val="24"/>
          <w:szCs w:val="24"/>
        </w:rPr>
        <w:t>技术服务与培训要求</w:t>
      </w:r>
      <w:bookmarkEnd w:id="186"/>
      <w:bookmarkEnd w:id="187"/>
      <w:bookmarkEnd w:id="188"/>
      <w:bookmarkEnd w:id="189"/>
      <w:bookmarkEnd w:id="190"/>
      <w:bookmarkEnd w:id="191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乙方设计人员应提供技术服务与培训要求，整车装配调试过程中乙方应配合甲方要求进行现场技术支持。</w:t>
      </w:r>
      <w:bookmarkStart w:id="192" w:name="_Toc238377677"/>
      <w:bookmarkStart w:id="193" w:name="_Toc244503008"/>
      <w:bookmarkStart w:id="194" w:name="_Toc267252859"/>
    </w:p>
    <w:bookmarkEnd w:id="148"/>
    <w:bookmarkEnd w:id="149"/>
    <w:bookmarkEnd w:id="150"/>
    <w:bookmarkEnd w:id="151"/>
    <w:bookmarkEnd w:id="192"/>
    <w:bookmarkEnd w:id="193"/>
    <w:bookmarkEnd w:id="194"/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95" w:name="_Toc329782500"/>
      <w:bookmarkStart w:id="196" w:name="_Toc418526142"/>
      <w:r>
        <w:rPr>
          <w:rFonts w:hint="eastAsia" w:ascii="Times New Roman"/>
          <w:sz w:val="24"/>
          <w:szCs w:val="24"/>
        </w:rPr>
        <w:t>检验、标识、包装、储运要求</w:t>
      </w:r>
      <w:bookmarkEnd w:id="195"/>
      <w:bookmarkEnd w:id="196"/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197" w:name="_Toc418526143"/>
      <w:bookmarkStart w:id="198" w:name="_Toc329782501"/>
      <w:r>
        <w:rPr>
          <w:rFonts w:hint="eastAsia" w:ascii="Times New Roman"/>
          <w:sz w:val="24"/>
          <w:szCs w:val="24"/>
        </w:rPr>
        <w:t>检验</w:t>
      </w:r>
      <w:bookmarkEnd w:id="197"/>
    </w:p>
    <w:p>
      <w:pPr>
        <w:pStyle w:val="159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每台产品经检验合格后方能出厂，并应附有产品质量合格证或标记。</w:t>
      </w:r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199" w:name="_Toc418526144"/>
      <w:r>
        <w:rPr>
          <w:rFonts w:hint="eastAsia" w:ascii="Times New Roman"/>
          <w:sz w:val="24"/>
          <w:szCs w:val="24"/>
        </w:rPr>
        <w:t>标识</w:t>
      </w:r>
      <w:bookmarkEnd w:id="198"/>
      <w:bookmarkEnd w:id="199"/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仪表应具有以下不可擦除的标识：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1</w:t>
      </w:r>
      <w:r>
        <w:rPr>
          <w:rFonts w:hint="eastAsia" w:hAnsi="宋体"/>
          <w:sz w:val="24"/>
          <w:szCs w:val="24"/>
        </w:rPr>
        <w:t>）产品名称及商标；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2</w:t>
      </w:r>
      <w:r>
        <w:rPr>
          <w:rFonts w:hint="eastAsia" w:hAnsi="宋体"/>
          <w:sz w:val="24"/>
          <w:szCs w:val="24"/>
        </w:rPr>
        <w:t>）生产企业名称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3</w:t>
      </w:r>
      <w:r>
        <w:rPr>
          <w:rFonts w:hint="eastAsia" w:hAnsi="宋体"/>
          <w:sz w:val="24"/>
          <w:szCs w:val="24"/>
        </w:rPr>
        <w:t>）生产日期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4</w:t>
      </w:r>
      <w:r>
        <w:rPr>
          <w:rFonts w:hint="eastAsia" w:hAnsi="宋体"/>
          <w:sz w:val="24"/>
          <w:szCs w:val="24"/>
        </w:rPr>
        <w:t>）额定工作温度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5</w:t>
      </w:r>
      <w:r>
        <w:rPr>
          <w:rFonts w:hint="eastAsia" w:hAnsi="宋体"/>
          <w:sz w:val="24"/>
          <w:szCs w:val="24"/>
        </w:rPr>
        <w:t>）</w:t>
      </w:r>
      <w:r>
        <w:rPr>
          <w:rFonts w:hAnsi="宋体"/>
          <w:sz w:val="24"/>
          <w:szCs w:val="24"/>
        </w:rPr>
        <w:t>IP</w:t>
      </w:r>
      <w:r>
        <w:rPr>
          <w:rFonts w:hint="eastAsia" w:hAnsi="宋体"/>
          <w:sz w:val="24"/>
          <w:szCs w:val="24"/>
        </w:rPr>
        <w:t>防护等级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6</w:t>
      </w:r>
      <w:r>
        <w:rPr>
          <w:rFonts w:hint="eastAsia" w:hAnsi="宋体"/>
          <w:sz w:val="24"/>
          <w:szCs w:val="24"/>
        </w:rPr>
        <w:t>）产品型号及程序号。</w:t>
      </w:r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200" w:name="_Toc329782502"/>
      <w:bookmarkStart w:id="201" w:name="_Toc418526145"/>
      <w:r>
        <w:rPr>
          <w:rFonts w:hint="eastAsia" w:ascii="Times New Roman"/>
          <w:sz w:val="24"/>
          <w:szCs w:val="24"/>
        </w:rPr>
        <w:t>包装</w:t>
      </w:r>
      <w:bookmarkEnd w:id="200"/>
      <w:bookmarkEnd w:id="201"/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包装要求如下：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各部件应对产品的包装、储存和标志过程进行控制，使之达到给定的要求（包括所使用的材料）。应鉴定所有产品的储存和隔离。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产品包装应符合</w:t>
      </w:r>
      <w:r>
        <w:rPr>
          <w:rFonts w:hAnsi="宋体"/>
          <w:sz w:val="24"/>
          <w:szCs w:val="24"/>
        </w:rPr>
        <w:t>GB/T 13384</w:t>
      </w:r>
      <w:r>
        <w:rPr>
          <w:rFonts w:hint="eastAsia" w:hAnsi="宋体"/>
          <w:sz w:val="24"/>
          <w:szCs w:val="24"/>
        </w:rPr>
        <w:t>的规定，并附有合格证，合格证应包括如下内容：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1</w:t>
      </w:r>
      <w:r>
        <w:rPr>
          <w:rFonts w:hint="eastAsia" w:hAnsi="宋体"/>
          <w:sz w:val="24"/>
          <w:szCs w:val="24"/>
        </w:rPr>
        <w:t>）制造厂名或商标；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2</w:t>
      </w:r>
      <w:r>
        <w:rPr>
          <w:rFonts w:hint="eastAsia" w:hAnsi="宋体"/>
          <w:sz w:val="24"/>
          <w:szCs w:val="24"/>
        </w:rPr>
        <w:t>）产品名称及代号；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3</w:t>
      </w:r>
      <w:r>
        <w:rPr>
          <w:rFonts w:hint="eastAsia" w:hAnsi="宋体"/>
          <w:sz w:val="24"/>
          <w:szCs w:val="24"/>
        </w:rPr>
        <w:t>）制造厂质量管理部门的签章；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4</w:t>
      </w:r>
      <w:r>
        <w:rPr>
          <w:rFonts w:hint="eastAsia" w:hAnsi="宋体"/>
          <w:sz w:val="24"/>
          <w:szCs w:val="24"/>
        </w:rPr>
        <w:t>）制造日期或生产批号。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包装外表应标明：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1</w:t>
      </w:r>
      <w:r>
        <w:rPr>
          <w:rFonts w:hint="eastAsia" w:hAnsi="宋体"/>
          <w:sz w:val="24"/>
          <w:szCs w:val="24"/>
        </w:rPr>
        <w:t>）制造厂名或商标：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2</w:t>
      </w:r>
      <w:r>
        <w:rPr>
          <w:rFonts w:hint="eastAsia" w:hAnsi="宋体"/>
          <w:sz w:val="24"/>
          <w:szCs w:val="24"/>
        </w:rPr>
        <w:t>）制造厂地址；</w:t>
      </w:r>
      <w:r>
        <w:rPr>
          <w:rFonts w:hAnsi="宋体"/>
          <w:sz w:val="24"/>
          <w:szCs w:val="24"/>
        </w:rPr>
        <w:t xml:space="preserve"> 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3</w:t>
      </w:r>
      <w:r>
        <w:rPr>
          <w:rFonts w:hint="eastAsia" w:hAnsi="宋体"/>
          <w:sz w:val="24"/>
          <w:szCs w:val="24"/>
        </w:rPr>
        <w:t>）产品名称及代号；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4</w:t>
      </w:r>
      <w:r>
        <w:rPr>
          <w:rFonts w:hint="eastAsia" w:hAnsi="宋体"/>
          <w:sz w:val="24"/>
          <w:szCs w:val="24"/>
        </w:rPr>
        <w:t>）包装数量、总质量、净质量；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5</w:t>
      </w:r>
      <w:r>
        <w:rPr>
          <w:rFonts w:hint="eastAsia" w:hAnsi="宋体"/>
          <w:sz w:val="24"/>
          <w:szCs w:val="24"/>
        </w:rPr>
        <w:t>）制造日期或生产批号；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6</w:t>
      </w:r>
      <w:r>
        <w:rPr>
          <w:rFonts w:hint="eastAsia" w:hAnsi="宋体"/>
          <w:sz w:val="24"/>
          <w:szCs w:val="24"/>
        </w:rPr>
        <w:t>）标有</w:t>
      </w:r>
      <w:r>
        <w:rPr>
          <w:rFonts w:hAnsi="宋体"/>
          <w:sz w:val="24"/>
          <w:szCs w:val="24"/>
        </w:rPr>
        <w:t>“</w:t>
      </w:r>
      <w:r>
        <w:rPr>
          <w:rFonts w:hint="eastAsia" w:hAnsi="宋体"/>
          <w:sz w:val="24"/>
          <w:szCs w:val="24"/>
        </w:rPr>
        <w:t>小心轻放</w:t>
      </w:r>
      <w:r>
        <w:rPr>
          <w:rFonts w:hAnsi="宋体"/>
          <w:sz w:val="24"/>
          <w:szCs w:val="24"/>
        </w:rPr>
        <w:t>”“</w:t>
      </w:r>
      <w:r>
        <w:rPr>
          <w:rFonts w:hint="eastAsia" w:hAnsi="宋体"/>
          <w:sz w:val="24"/>
          <w:szCs w:val="24"/>
        </w:rPr>
        <w:t>勿近潮湿</w:t>
      </w:r>
      <w:r>
        <w:rPr>
          <w:rFonts w:hAnsi="宋体"/>
          <w:sz w:val="24"/>
          <w:szCs w:val="24"/>
        </w:rPr>
        <w:t>”</w:t>
      </w:r>
      <w:r>
        <w:rPr>
          <w:rFonts w:hint="eastAsia" w:hAnsi="宋体"/>
          <w:sz w:val="24"/>
          <w:szCs w:val="24"/>
        </w:rPr>
        <w:t>等字样和标志。</w:t>
      </w:r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202" w:name="_Toc329782503"/>
      <w:bookmarkStart w:id="203" w:name="_Toc418526146"/>
      <w:r>
        <w:rPr>
          <w:rFonts w:hint="eastAsia" w:ascii="Times New Roman"/>
          <w:sz w:val="24"/>
          <w:szCs w:val="24"/>
        </w:rPr>
        <w:t>储运</w:t>
      </w:r>
      <w:bookmarkEnd w:id="202"/>
      <w:bookmarkEnd w:id="203"/>
    </w:p>
    <w:p>
      <w:pPr>
        <w:pStyle w:val="159"/>
        <w:ind w:firstLine="480"/>
        <w:rPr>
          <w:rFonts w:hAnsi="宋体"/>
          <w:sz w:val="24"/>
          <w:szCs w:val="24"/>
        </w:rPr>
      </w:pPr>
      <w:bookmarkStart w:id="204" w:name="_Toc238377679"/>
      <w:bookmarkStart w:id="205" w:name="_Toc244503010"/>
      <w:bookmarkStart w:id="206" w:name="_Toc267252861"/>
      <w:r>
        <w:rPr>
          <w:rFonts w:hint="eastAsia" w:hAnsi="宋体"/>
          <w:sz w:val="24"/>
          <w:szCs w:val="24"/>
        </w:rPr>
        <w:t>储运要求如下：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应提供安全可靠的储存场地或库房，以防止产品的损坏，防止待用或待发运的产品变质。各部件应规定货物在库房的接收以及发放的恰当方法。为了发现是否变质，应经常查看存于库内的产品状态。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运输温度在</w:t>
      </w:r>
      <w:r>
        <w:rPr>
          <w:rFonts w:hAnsi="宋体"/>
          <w:sz w:val="24"/>
          <w:szCs w:val="24"/>
        </w:rPr>
        <w:t>-25</w:t>
      </w:r>
      <w:r>
        <w:rPr>
          <w:rFonts w:hint="eastAsia" w:hAnsi="宋体" w:cs="宋体"/>
          <w:sz w:val="24"/>
          <w:szCs w:val="24"/>
        </w:rPr>
        <w:t>℃</w:t>
      </w:r>
      <w:r>
        <w:rPr>
          <w:rFonts w:hAnsi="宋体"/>
          <w:sz w:val="24"/>
          <w:szCs w:val="24"/>
        </w:rPr>
        <w:t>~75</w:t>
      </w:r>
      <w:r>
        <w:rPr>
          <w:rFonts w:hint="eastAsia" w:hAnsi="宋体" w:cs="宋体"/>
          <w:sz w:val="24"/>
          <w:szCs w:val="24"/>
        </w:rPr>
        <w:t>℃</w:t>
      </w:r>
      <w:r>
        <w:rPr>
          <w:rFonts w:hint="eastAsia" w:hAnsi="宋体"/>
          <w:sz w:val="24"/>
          <w:szCs w:val="24"/>
        </w:rPr>
        <w:t>范围内。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产品应能适应海运、空运条件。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产品在海运或空运时，应进行密封包装和其他防护措施，以免造成不必要的损坏。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产品放在通风干燥的环境内，在正常保管的情况下，自出厂日期半年内，如发现有锈蚀和损坏，应由制造厂负责。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07" w:name="_Toc329782504"/>
      <w:bookmarkStart w:id="208" w:name="_Toc418526147"/>
      <w:r>
        <w:rPr>
          <w:rFonts w:hint="eastAsia" w:ascii="Times New Roman"/>
          <w:sz w:val="24"/>
          <w:szCs w:val="24"/>
        </w:rPr>
        <w:t>环保要求</w:t>
      </w:r>
      <w:bookmarkEnd w:id="204"/>
      <w:bookmarkEnd w:id="205"/>
      <w:bookmarkEnd w:id="206"/>
      <w:bookmarkEnd w:id="207"/>
      <w:bookmarkEnd w:id="208"/>
    </w:p>
    <w:p>
      <w:pPr>
        <w:pStyle w:val="170"/>
        <w:tabs>
          <w:tab w:val="clear" w:pos="840"/>
        </w:tabs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不使用燃烧后产生有毒气体的材料，电缆采用</w:t>
      </w:r>
      <w:r>
        <w:rPr>
          <w:rFonts w:hAnsi="宋体"/>
          <w:sz w:val="24"/>
          <w:szCs w:val="24"/>
        </w:rPr>
        <w:t>“</w:t>
      </w:r>
      <w:r>
        <w:rPr>
          <w:rFonts w:hint="eastAsia" w:hAnsi="宋体"/>
          <w:sz w:val="24"/>
          <w:szCs w:val="24"/>
        </w:rPr>
        <w:t>低烟无卤</w:t>
      </w:r>
      <w:r>
        <w:rPr>
          <w:rFonts w:hAnsi="宋体"/>
          <w:sz w:val="24"/>
          <w:szCs w:val="24"/>
        </w:rPr>
        <w:t>”</w:t>
      </w:r>
      <w:r>
        <w:rPr>
          <w:rFonts w:hint="eastAsia" w:hAnsi="宋体"/>
          <w:sz w:val="24"/>
          <w:szCs w:val="24"/>
        </w:rPr>
        <w:t>电缆。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09" w:name="_Toc238377680"/>
      <w:bookmarkStart w:id="210" w:name="_Toc244503011"/>
      <w:bookmarkStart w:id="211" w:name="_Toc267252862"/>
      <w:bookmarkStart w:id="212" w:name="_Toc329782505"/>
      <w:bookmarkStart w:id="213" w:name="_Toc418526148"/>
      <w:r>
        <w:rPr>
          <w:rFonts w:hint="eastAsia" w:ascii="Times New Roman"/>
          <w:sz w:val="24"/>
          <w:szCs w:val="24"/>
        </w:rPr>
        <w:t>可采购性要求</w:t>
      </w:r>
      <w:bookmarkEnd w:id="209"/>
      <w:bookmarkEnd w:id="210"/>
      <w:bookmarkEnd w:id="211"/>
      <w:bookmarkEnd w:id="212"/>
      <w:bookmarkEnd w:id="213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产品的零部件应是相关领域成熟可靠的主流器件，采购周期应能够满足供货周期和生产期限的要求。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14" w:name="_Toc238377681"/>
      <w:bookmarkStart w:id="215" w:name="_Toc244503012"/>
      <w:bookmarkStart w:id="216" w:name="_Toc267252863"/>
      <w:bookmarkStart w:id="217" w:name="_Toc329782506"/>
      <w:bookmarkStart w:id="218" w:name="_Toc418526149"/>
      <w:r>
        <w:rPr>
          <w:rFonts w:hint="eastAsia" w:ascii="Times New Roman"/>
          <w:sz w:val="24"/>
          <w:szCs w:val="24"/>
        </w:rPr>
        <w:t>可制造性要求</w:t>
      </w:r>
      <w:bookmarkEnd w:id="214"/>
      <w:bookmarkEnd w:id="215"/>
      <w:bookmarkEnd w:id="216"/>
      <w:bookmarkEnd w:id="217"/>
      <w:bookmarkEnd w:id="218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产品的设计以及产品的零部件应该满足生产工艺的要求，能够在规定的生产周期按要求保质保量的完成生产计划。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19" w:name="_Toc329782507"/>
      <w:bookmarkStart w:id="220" w:name="_Toc418526150"/>
      <w:r>
        <w:rPr>
          <w:rFonts w:hint="eastAsia" w:ascii="Times New Roman"/>
          <w:sz w:val="24"/>
          <w:szCs w:val="24"/>
        </w:rPr>
        <w:t>法律法规要求</w:t>
      </w:r>
      <w:bookmarkEnd w:id="219"/>
      <w:bookmarkEnd w:id="220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使用的各种技术必须保证不侵犯任何受《中华人民共和国专利法》保护的专利权益。辅助电源设计也必须遵守中国境内其它相关法律法规。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21" w:name="_Toc227058288"/>
      <w:bookmarkStart w:id="222" w:name="_Toc238377682"/>
      <w:bookmarkStart w:id="223" w:name="_Toc244503013"/>
      <w:bookmarkStart w:id="224" w:name="_Toc267252864"/>
      <w:bookmarkStart w:id="225" w:name="_Toc329782508"/>
      <w:bookmarkStart w:id="226" w:name="_Toc418526151"/>
      <w:r>
        <w:rPr>
          <w:rFonts w:hint="eastAsia" w:ascii="Times New Roman"/>
          <w:sz w:val="24"/>
          <w:szCs w:val="24"/>
        </w:rPr>
        <w:t>其它要求</w:t>
      </w:r>
      <w:bookmarkEnd w:id="221"/>
      <w:bookmarkEnd w:id="222"/>
      <w:bookmarkEnd w:id="223"/>
      <w:bookmarkEnd w:id="224"/>
      <w:bookmarkEnd w:id="225"/>
      <w:bookmarkEnd w:id="226"/>
    </w:p>
    <w:p>
      <w:pPr>
        <w:pStyle w:val="41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无。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27" w:name="_Toc418526152"/>
      <w:r>
        <w:rPr>
          <w:rFonts w:hint="eastAsia" w:ascii="Times New Roman"/>
          <w:sz w:val="24"/>
          <w:szCs w:val="24"/>
        </w:rPr>
        <w:t>有效期、中止与争议</w:t>
      </w:r>
      <w:bookmarkEnd w:id="227"/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1</w:t>
      </w:r>
      <w:r>
        <w:rPr>
          <w:rFonts w:hint="eastAsia" w:hAnsi="宋体"/>
          <w:sz w:val="24"/>
          <w:szCs w:val="24"/>
        </w:rPr>
        <w:t>）协议未尽之事项，双方均应通过友好协商解决。</w:t>
      </w:r>
    </w:p>
    <w:p>
      <w:pPr>
        <w:pStyle w:val="159"/>
        <w:spacing w:before="156" w:after="156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2</w:t>
      </w:r>
      <w:r>
        <w:rPr>
          <w:rFonts w:hint="eastAsia" w:hAnsi="宋体"/>
          <w:sz w:val="24"/>
          <w:szCs w:val="24"/>
        </w:rPr>
        <w:t>）本协议是供货协议的有效组成部份，具有同等法律效力。本协议一式两份，甲方一份，乙方一份，自双方签字盖章后生效，传真件具有同等法律效力。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甲方：湖南南车时代电动汽车股份              乙方：上海方堰电子科技有限公司  </w:t>
      </w:r>
      <w:r>
        <w:rPr>
          <w:rFonts w:hint="eastAsia" w:ascii="仿宋_GB2312" w:hAnsi="宋体" w:eastAsia="仿宋_GB2312"/>
          <w:b/>
          <w:sz w:val="24"/>
        </w:rPr>
        <w:t xml:space="preserve">  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b/>
          <w:sz w:val="24"/>
        </w:rPr>
        <w:t>有限公司（盖章）                                  （盖章）</w:t>
      </w:r>
    </w:p>
    <w:p>
      <w:pPr>
        <w:pStyle w:val="155"/>
        <w:spacing w:before="156" w:line="360" w:lineRule="auto"/>
        <w:ind w:left="0" w:leftChars="0" w:right="210" w:firstLine="0" w:firstLineChars="0"/>
        <w:rPr>
          <w:b/>
          <w:sz w:val="24"/>
        </w:rPr>
      </w:pPr>
      <w:r>
        <w:rPr>
          <w:rFonts w:hint="eastAsia"/>
          <w:b/>
          <w:sz w:val="24"/>
        </w:rPr>
        <w:t>代表：                                      代表：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审核：                                      审核：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批准：                                      批准：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日期：                                      日期：</w:t>
      </w:r>
    </w:p>
    <w:p>
      <w:pPr>
        <w:pStyle w:val="159"/>
        <w:ind w:firstLine="0" w:firstLineChars="0"/>
      </w:pPr>
    </w:p>
    <w:p>
      <w:pPr>
        <w:pStyle w:val="60"/>
        <w:spacing w:before="156" w:after="156"/>
        <w:rPr>
          <w:rFonts w:ascii="宋体" w:hAnsi="宋体" w:eastAsia="宋体"/>
          <w:kern w:val="2"/>
        </w:rPr>
      </w:pPr>
      <w:bookmarkStart w:id="228" w:name="_Toc360695285"/>
      <w:bookmarkStart w:id="229" w:name="_Toc418511997"/>
      <w:bookmarkStart w:id="230" w:name="_Toc418526153"/>
      <w:r>
        <w:rPr>
          <w:rFonts w:hint="eastAsia" w:ascii="宋体" w:hAnsi="宋体" w:eastAsia="宋体"/>
          <w:kern w:val="2"/>
        </w:rPr>
        <w:t>整车动力系统控制网络CANB</w:t>
      </w:r>
      <w:bookmarkEnd w:id="228"/>
      <w:bookmarkEnd w:id="229"/>
      <w:bookmarkEnd w:id="230"/>
    </w:p>
    <w:p>
      <w:pPr>
        <w:pStyle w:val="64"/>
        <w:spacing w:before="156" w:after="156"/>
      </w:pPr>
      <w:bookmarkStart w:id="231" w:name="_Toc413059745"/>
      <w:bookmarkStart w:id="232" w:name="_Toc418511998"/>
      <w:r>
        <w:t>仪表报文</w:t>
      </w:r>
      <w:r>
        <w:rPr>
          <w:rFonts w:hint="eastAsia"/>
        </w:rPr>
        <w:t xml:space="preserve">MET_C_1 </w:t>
      </w:r>
      <w:r>
        <w:t>0x0C03A1A7</w:t>
      </w:r>
      <w:bookmarkEnd w:id="231"/>
      <w:bookmarkEnd w:id="232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318"/>
        <w:gridCol w:w="1198"/>
        <w:gridCol w:w="845"/>
        <w:gridCol w:w="865"/>
        <w:gridCol w:w="802"/>
        <w:gridCol w:w="169"/>
        <w:gridCol w:w="972"/>
        <w:gridCol w:w="97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OUT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IN</w:t>
            </w:r>
          </w:p>
        </w:tc>
        <w:tc>
          <w:tcPr>
            <w:tcW w:w="582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</w:t>
            </w:r>
            <w:r>
              <w:t>0x0C03A1A7</w:t>
            </w:r>
            <w:r>
              <w:rPr>
                <w:rFonts w:hint="eastAsia"/>
              </w:rPr>
              <w:t>）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整车控制器</w:t>
            </w:r>
          </w:p>
        </w:tc>
        <w:tc>
          <w:tcPr>
            <w:tcW w:w="13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仪表</w:t>
            </w:r>
          </w:p>
        </w:tc>
        <w:tc>
          <w:tcPr>
            <w:tcW w:w="582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PGN-</w:t>
            </w:r>
          </w:p>
        </w:tc>
        <w:tc>
          <w:tcPr>
            <w:tcW w:w="11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161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854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33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BYTE1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电机输入</w:t>
            </w:r>
            <w:r>
              <w:t>电压低字节</w:t>
            </w:r>
          </w:p>
        </w:tc>
        <w:tc>
          <w:tcPr>
            <w:tcW w:w="331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0～999V，-10000</w:t>
            </w:r>
            <w:r>
              <w:rPr>
                <w:rFonts w:hint="eastAsia"/>
              </w:rPr>
              <w:t>，</w:t>
            </w:r>
            <w:r>
              <w:t>0.1V/位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电机输入</w:t>
            </w:r>
            <w:r>
              <w:t>电压高字节</w:t>
            </w:r>
          </w:p>
        </w:tc>
        <w:tc>
          <w:tcPr>
            <w:tcW w:w="331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BYTE3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电机输入</w:t>
            </w:r>
            <w:r>
              <w:t>电流低字节</w:t>
            </w:r>
          </w:p>
        </w:tc>
        <w:tc>
          <w:tcPr>
            <w:tcW w:w="331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-</w:t>
            </w:r>
            <w:r>
              <w:t>999～999A，-10000</w:t>
            </w:r>
            <w:r>
              <w:rPr>
                <w:rFonts w:hint="eastAsia"/>
              </w:rPr>
              <w:t>，</w:t>
            </w:r>
            <w:r>
              <w:t>0.1A/位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BYTE4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电机输入</w:t>
            </w:r>
            <w:r>
              <w:t>电流高字节</w:t>
            </w:r>
          </w:p>
        </w:tc>
        <w:tc>
          <w:tcPr>
            <w:tcW w:w="331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电机转速低字节</w:t>
            </w:r>
          </w:p>
        </w:tc>
        <w:tc>
          <w:tcPr>
            <w:tcW w:w="331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0～9999r/min，0.5转/位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电机转速高字节</w:t>
            </w:r>
          </w:p>
        </w:tc>
        <w:tc>
          <w:tcPr>
            <w:tcW w:w="331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电机温度</w:t>
            </w:r>
          </w:p>
        </w:tc>
        <w:tc>
          <w:tcPr>
            <w:tcW w:w="331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1℃/bit，-40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控制器温度</w:t>
            </w:r>
          </w:p>
        </w:tc>
        <w:tc>
          <w:tcPr>
            <w:tcW w:w="331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64"/>
        <w:spacing w:before="156" w:after="156"/>
      </w:pPr>
      <w:bookmarkStart w:id="233" w:name="_Toc418511999"/>
      <w:r>
        <w:t>仪表报文</w:t>
      </w:r>
      <w:r>
        <w:rPr>
          <w:rFonts w:hint="eastAsia"/>
        </w:rPr>
        <w:t xml:space="preserve">MET_C_2 </w:t>
      </w:r>
      <w:r>
        <w:t>0x0C0</w:t>
      </w:r>
      <w:r>
        <w:rPr>
          <w:rFonts w:hint="eastAsia"/>
        </w:rPr>
        <w:t>4</w:t>
      </w:r>
      <w:r>
        <w:t>A1A7</w:t>
      </w:r>
      <w:bookmarkEnd w:id="233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318"/>
        <w:gridCol w:w="1198"/>
        <w:gridCol w:w="845"/>
        <w:gridCol w:w="865"/>
        <w:gridCol w:w="343"/>
        <w:gridCol w:w="629"/>
        <w:gridCol w:w="972"/>
        <w:gridCol w:w="97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OUT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IN</w:t>
            </w:r>
          </w:p>
        </w:tc>
        <w:tc>
          <w:tcPr>
            <w:tcW w:w="582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</w:t>
            </w:r>
            <w:r>
              <w:t>0x0C0</w:t>
            </w:r>
            <w:r>
              <w:rPr>
                <w:rFonts w:hint="eastAsia"/>
              </w:rPr>
              <w:t>4</w:t>
            </w:r>
            <w:r>
              <w:t>A1A7</w:t>
            </w:r>
            <w:r>
              <w:rPr>
                <w:rFonts w:hint="eastAsia"/>
              </w:rPr>
              <w:t>）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整车控制器</w:t>
            </w:r>
          </w:p>
        </w:tc>
        <w:tc>
          <w:tcPr>
            <w:tcW w:w="13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仪表</w:t>
            </w:r>
          </w:p>
        </w:tc>
        <w:tc>
          <w:tcPr>
            <w:tcW w:w="582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PGN-</w:t>
            </w:r>
          </w:p>
        </w:tc>
        <w:tc>
          <w:tcPr>
            <w:tcW w:w="11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4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161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854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BYTE1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377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BYTE3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3773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BYTE4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发动机目标油门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0.4%/bit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发动机转速低字节</w:t>
            </w:r>
          </w:p>
        </w:tc>
        <w:tc>
          <w:tcPr>
            <w:tcW w:w="377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25rpm/bit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发动机转速高字节</w:t>
            </w:r>
          </w:p>
        </w:tc>
        <w:tc>
          <w:tcPr>
            <w:tcW w:w="3773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</w:tr>
    </w:tbl>
    <w:p/>
    <w:p>
      <w:pPr>
        <w:pStyle w:val="64"/>
        <w:spacing w:before="156" w:after="156"/>
      </w:pPr>
      <w:bookmarkStart w:id="234" w:name="_Toc418512000"/>
      <w:r>
        <w:t>仪表报文</w:t>
      </w:r>
      <w:r>
        <w:rPr>
          <w:rFonts w:hint="eastAsia"/>
        </w:rPr>
        <w:t xml:space="preserve">MET_C_3 </w:t>
      </w:r>
      <w:r>
        <w:t>0x0C0</w:t>
      </w:r>
      <w:r>
        <w:rPr>
          <w:rFonts w:hint="eastAsia"/>
        </w:rPr>
        <w:t>5</w:t>
      </w:r>
      <w:r>
        <w:t>A1A7</w:t>
      </w:r>
      <w:bookmarkEnd w:id="234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318"/>
        <w:gridCol w:w="1198"/>
        <w:gridCol w:w="845"/>
        <w:gridCol w:w="865"/>
        <w:gridCol w:w="343"/>
        <w:gridCol w:w="629"/>
        <w:gridCol w:w="972"/>
        <w:gridCol w:w="97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OUT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IN</w:t>
            </w:r>
          </w:p>
        </w:tc>
        <w:tc>
          <w:tcPr>
            <w:tcW w:w="582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</w:t>
            </w:r>
            <w:r>
              <w:t>0x0C0</w:t>
            </w:r>
            <w:r>
              <w:rPr>
                <w:rFonts w:hint="eastAsia"/>
              </w:rPr>
              <w:t>5</w:t>
            </w:r>
            <w:r>
              <w:t>A1A7</w:t>
            </w:r>
            <w:r>
              <w:rPr>
                <w:rFonts w:hint="eastAsia"/>
              </w:rPr>
              <w:t>）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整车控制器</w:t>
            </w:r>
          </w:p>
        </w:tc>
        <w:tc>
          <w:tcPr>
            <w:tcW w:w="13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仪表</w:t>
            </w:r>
          </w:p>
        </w:tc>
        <w:tc>
          <w:tcPr>
            <w:tcW w:w="582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PGN-</w:t>
            </w:r>
          </w:p>
        </w:tc>
        <w:tc>
          <w:tcPr>
            <w:tcW w:w="11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5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161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854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BYTE1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发动机油耗率低字节</w:t>
            </w:r>
          </w:p>
        </w:tc>
        <w:tc>
          <w:tcPr>
            <w:tcW w:w="377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 w:hAnsi="Times New Roman"/>
              </w:rPr>
              <w:t>0.05L/h 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发动机油耗率高字节</w:t>
            </w:r>
          </w:p>
        </w:tc>
        <w:tc>
          <w:tcPr>
            <w:tcW w:w="377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BYTE3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发动机水温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1℃/bit，-40℃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BYTE4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发动机负荷率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1%/bit，0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尿素罐液位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0.4%/bit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发动机实际油门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0.4%/bit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发动机机油压力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4kPa/bit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发动机进气温度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 xml:space="preserve">1 </w:t>
            </w:r>
            <w:r>
              <w:rPr>
                <w:rFonts w:hint="eastAsia"/>
              </w:rPr>
              <w:t>℃/bit，-40℃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64"/>
        <w:spacing w:before="156" w:after="156"/>
      </w:pPr>
      <w:bookmarkStart w:id="235" w:name="_Toc418512001"/>
      <w:r>
        <w:t>仪表报文</w:t>
      </w:r>
      <w:r>
        <w:rPr>
          <w:rFonts w:hint="eastAsia"/>
        </w:rPr>
        <w:t xml:space="preserve">MET_C_4 </w:t>
      </w:r>
      <w:r>
        <w:t>0x0C0</w:t>
      </w:r>
      <w:r>
        <w:rPr>
          <w:rFonts w:hint="eastAsia"/>
        </w:rPr>
        <w:t>6</w:t>
      </w:r>
      <w:r>
        <w:t>A1A7</w:t>
      </w:r>
      <w:bookmarkEnd w:id="235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820"/>
        <w:gridCol w:w="499"/>
        <w:gridCol w:w="321"/>
        <w:gridCol w:w="820"/>
        <w:gridCol w:w="57"/>
        <w:gridCol w:w="763"/>
        <w:gridCol w:w="83"/>
        <w:gridCol w:w="737"/>
        <w:gridCol w:w="128"/>
        <w:gridCol w:w="692"/>
        <w:gridCol w:w="280"/>
        <w:gridCol w:w="540"/>
        <w:gridCol w:w="432"/>
        <w:gridCol w:w="388"/>
        <w:gridCol w:w="585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OUT</w:t>
            </w:r>
          </w:p>
        </w:tc>
        <w:tc>
          <w:tcPr>
            <w:tcW w:w="13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IN</w:t>
            </w:r>
          </w:p>
        </w:tc>
        <w:tc>
          <w:tcPr>
            <w:tcW w:w="582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</w:t>
            </w:r>
            <w:r>
              <w:t>0x0C0</w:t>
            </w:r>
            <w:r>
              <w:rPr>
                <w:rFonts w:hint="eastAsia"/>
              </w:rPr>
              <w:t>6</w:t>
            </w:r>
            <w:r>
              <w:t>A1A7</w:t>
            </w:r>
            <w:r>
              <w:rPr>
                <w:rFonts w:hint="eastAsia"/>
              </w:rPr>
              <w:t>）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整车控制器</w:t>
            </w:r>
          </w:p>
        </w:tc>
        <w:tc>
          <w:tcPr>
            <w:tcW w:w="131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仪表</w:t>
            </w:r>
          </w:p>
        </w:tc>
        <w:tc>
          <w:tcPr>
            <w:tcW w:w="582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PGN-</w:t>
            </w:r>
          </w:p>
        </w:tc>
        <w:tc>
          <w:tcPr>
            <w:tcW w:w="11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8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8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8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6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161</w:t>
            </w:r>
          </w:p>
        </w:tc>
        <w:tc>
          <w:tcPr>
            <w:tcW w:w="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854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656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1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5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</w:t>
            </w: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178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32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 w:line="240" w:lineRule="auto"/>
              <w:jc w:val="left"/>
              <w:rPr>
                <w:rFonts w:hAnsi="Times New Roman"/>
              </w:rPr>
            </w:pPr>
          </w:p>
        </w:tc>
        <w:tc>
          <w:tcPr>
            <w:tcW w:w="328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 w:line="240" w:lineRule="auto"/>
              <w:ind w:right="-130" w:rightChars="-62"/>
              <w:jc w:val="left"/>
            </w:pPr>
          </w:p>
        </w:tc>
        <w:tc>
          <w:tcPr>
            <w:tcW w:w="178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5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178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32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 w:line="240" w:lineRule="auto"/>
              <w:ind w:right="-130" w:rightChars="-62"/>
              <w:jc w:val="left"/>
            </w:pPr>
            <w:r>
              <w:rPr>
                <w:rFonts w:hint="eastAsia"/>
              </w:rPr>
              <w:t>离合器实际位置：0-分离；1-结合；2-半联动</w:t>
            </w:r>
          </w:p>
        </w:tc>
        <w:tc>
          <w:tcPr>
            <w:tcW w:w="328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/>
              <w:ind w:right="-130" w:rightChars="-62"/>
            </w:pPr>
            <w:r>
              <w:rPr>
                <w:rFonts w:hint="eastAsia"/>
              </w:rPr>
              <w:t>当前档位：0：空档；1-6：1-6档；7：倒档</w:t>
            </w:r>
          </w:p>
        </w:tc>
        <w:tc>
          <w:tcPr>
            <w:tcW w:w="178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511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BYTE3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1783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32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/>
              <w:ind w:right="-130" w:rightChars="-62"/>
            </w:pPr>
          </w:p>
        </w:tc>
        <w:tc>
          <w:tcPr>
            <w:tcW w:w="1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 w:line="240" w:lineRule="auto"/>
              <w:ind w:right="-130" w:rightChars="-62"/>
              <w:jc w:val="left"/>
            </w:pPr>
            <w:r>
              <w:rPr>
                <w:rFonts w:hint="eastAsia"/>
              </w:rPr>
              <w:t>停车故障：0-无故障，1-停车，其他无效</w:t>
            </w:r>
          </w:p>
        </w:tc>
        <w:tc>
          <w:tcPr>
            <w:tcW w:w="1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 w:line="240" w:lineRule="auto"/>
              <w:ind w:right="-130" w:rightChars="-62"/>
              <w:jc w:val="left"/>
            </w:pPr>
            <w:r>
              <w:rPr>
                <w:rFonts w:hint="eastAsia"/>
              </w:rPr>
              <w:t>变速箱故障检修：0-无故障，1-检查变速箱</w:t>
            </w:r>
          </w:p>
        </w:tc>
        <w:tc>
          <w:tcPr>
            <w:tcW w:w="178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BYTE4</w:t>
            </w:r>
          </w:p>
        </w:tc>
        <w:tc>
          <w:tcPr>
            <w:tcW w:w="656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变速箱输出轴转速低字节</w:t>
            </w:r>
          </w:p>
        </w:tc>
        <w:tc>
          <w:tcPr>
            <w:tcW w:w="178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0.125RPM/bit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656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变速箱输出轴转速低字节</w:t>
            </w:r>
          </w:p>
        </w:tc>
        <w:tc>
          <w:tcPr>
            <w:tcW w:w="178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6560" w:type="dxa"/>
            <w:gridSpan w:val="1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整车模式</w:t>
            </w:r>
          </w:p>
        </w:tc>
        <w:tc>
          <w:tcPr>
            <w:tcW w:w="178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656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故障代码</w:t>
            </w:r>
          </w:p>
        </w:tc>
        <w:tc>
          <w:tcPr>
            <w:tcW w:w="178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656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故障</w:t>
            </w:r>
            <w:r>
              <w:rPr>
                <w:rFonts w:hint="eastAsia"/>
              </w:rPr>
              <w:t>等级</w:t>
            </w:r>
          </w:p>
        </w:tc>
        <w:tc>
          <w:tcPr>
            <w:tcW w:w="178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64"/>
        <w:spacing w:before="156" w:after="156"/>
        <w:rPr>
          <w:highlight w:val="yellow"/>
        </w:rPr>
      </w:pPr>
      <w:bookmarkStart w:id="236" w:name="_Toc413059747"/>
      <w:bookmarkStart w:id="237" w:name="_Toc418512002"/>
      <w:r>
        <w:rPr>
          <w:highlight w:val="yellow"/>
        </w:rPr>
        <w:t>仪表报文</w:t>
      </w:r>
      <w:r>
        <w:rPr>
          <w:rFonts w:hint="eastAsia"/>
          <w:highlight w:val="yellow"/>
        </w:rPr>
        <w:t xml:space="preserve">MET_C_5 </w:t>
      </w:r>
      <w:r>
        <w:rPr>
          <w:highlight w:val="yellow"/>
        </w:rPr>
        <w:t>0x0C0</w:t>
      </w:r>
      <w:r>
        <w:rPr>
          <w:rFonts w:hint="eastAsia"/>
          <w:highlight w:val="yellow"/>
        </w:rPr>
        <w:t>7</w:t>
      </w:r>
      <w:r>
        <w:rPr>
          <w:highlight w:val="yellow"/>
        </w:rPr>
        <w:t>A1A7</w:t>
      </w:r>
      <w:bookmarkEnd w:id="236"/>
      <w:bookmarkEnd w:id="237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796"/>
        <w:gridCol w:w="55"/>
        <w:gridCol w:w="337"/>
        <w:gridCol w:w="353"/>
        <w:gridCol w:w="53"/>
        <w:gridCol w:w="473"/>
        <w:gridCol w:w="313"/>
        <w:gridCol w:w="10"/>
        <w:gridCol w:w="491"/>
        <w:gridCol w:w="307"/>
        <w:gridCol w:w="6"/>
        <w:gridCol w:w="666"/>
        <w:gridCol w:w="126"/>
        <w:gridCol w:w="34"/>
        <w:gridCol w:w="656"/>
        <w:gridCol w:w="106"/>
        <w:gridCol w:w="77"/>
        <w:gridCol w:w="631"/>
        <w:gridCol w:w="91"/>
        <w:gridCol w:w="67"/>
        <w:gridCol w:w="660"/>
        <w:gridCol w:w="71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OUT</w:t>
            </w:r>
          </w:p>
        </w:tc>
        <w:tc>
          <w:tcPr>
            <w:tcW w:w="1188" w:type="dxa"/>
            <w:gridSpan w:val="3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IN</w:t>
            </w:r>
          </w:p>
        </w:tc>
        <w:tc>
          <w:tcPr>
            <w:tcW w:w="5120" w:type="dxa"/>
            <w:gridSpan w:val="18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</w:t>
            </w:r>
            <w:r>
              <w:t>0x0C0</w:t>
            </w:r>
            <w:r>
              <w:rPr>
                <w:rFonts w:hint="eastAsia"/>
              </w:rPr>
              <w:t>7</w:t>
            </w:r>
            <w:r>
              <w:t>A1A7</w:t>
            </w:r>
            <w:r>
              <w:rPr>
                <w:rFonts w:hint="eastAsia"/>
              </w:rPr>
              <w:t>）</w:t>
            </w:r>
          </w:p>
        </w:tc>
        <w:tc>
          <w:tcPr>
            <w:tcW w:w="2221" w:type="dxa"/>
            <w:gridSpan w:val="2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整车控制器</w:t>
            </w:r>
          </w:p>
        </w:tc>
        <w:tc>
          <w:tcPr>
            <w:tcW w:w="118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t>仪表</w:t>
            </w:r>
          </w:p>
        </w:tc>
        <w:tc>
          <w:tcPr>
            <w:tcW w:w="5120" w:type="dxa"/>
            <w:gridSpan w:val="18"/>
            <w:vAlign w:val="center"/>
          </w:tcPr>
          <w:p>
            <w:pPr>
              <w:pStyle w:val="166"/>
              <w:spacing w:before="156"/>
            </w:pPr>
            <w:r>
              <w:t>PGN-</w:t>
            </w:r>
          </w:p>
        </w:tc>
        <w:tc>
          <w:tcPr>
            <w:tcW w:w="222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8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879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814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979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816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814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818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222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8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879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814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979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16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7</w:t>
            </w:r>
          </w:p>
        </w:tc>
        <w:tc>
          <w:tcPr>
            <w:tcW w:w="814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161</w:t>
            </w:r>
          </w:p>
        </w:tc>
        <w:tc>
          <w:tcPr>
            <w:tcW w:w="818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222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24"/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6379" w:type="dxa"/>
            <w:gridSpan w:val="22"/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325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BYTE1</w:t>
            </w:r>
          </w:p>
        </w:tc>
        <w:tc>
          <w:tcPr>
            <w:tcW w:w="79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798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79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79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79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79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2150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二进制显示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796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传统模式</w:t>
            </w:r>
          </w:p>
        </w:tc>
        <w:tc>
          <w:tcPr>
            <w:tcW w:w="798" w:type="dxa"/>
            <w:gridSpan w:val="4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纯电动模式</w:t>
            </w:r>
          </w:p>
        </w:tc>
        <w:tc>
          <w:tcPr>
            <w:tcW w:w="796" w:type="dxa"/>
            <w:gridSpan w:val="3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插电模式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空调AC开关</w:t>
            </w:r>
          </w:p>
        </w:tc>
        <w:tc>
          <w:tcPr>
            <w:tcW w:w="798" w:type="dxa"/>
            <w:gridSpan w:val="3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动力模式</w:t>
            </w:r>
          </w:p>
        </w:tc>
        <w:tc>
          <w:tcPr>
            <w:tcW w:w="796" w:type="dxa"/>
            <w:gridSpan w:val="3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诊断停机开关</w:t>
            </w:r>
          </w:p>
        </w:tc>
        <w:tc>
          <w:tcPr>
            <w:tcW w:w="799" w:type="dxa"/>
            <w:gridSpan w:val="3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二档钥匙</w:t>
            </w:r>
          </w:p>
        </w:tc>
        <w:tc>
          <w:tcPr>
            <w:tcW w:w="798" w:type="dxa"/>
            <w:gridSpan w:val="3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一档电源</w:t>
            </w:r>
          </w:p>
        </w:tc>
        <w:tc>
          <w:tcPr>
            <w:tcW w:w="2150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325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79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798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79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79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79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79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2150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二进制显示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79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98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9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直流充电确认</w:t>
            </w:r>
          </w:p>
        </w:tc>
        <w:tc>
          <w:tcPr>
            <w:tcW w:w="79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高压检修开关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9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9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98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2150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BYTE</w:t>
            </w:r>
            <w:r>
              <w:rPr>
                <w:rFonts w:hint="eastAsia"/>
              </w:rPr>
              <w:t>3</w:t>
            </w:r>
          </w:p>
        </w:tc>
        <w:tc>
          <w:tcPr>
            <w:tcW w:w="6379" w:type="dxa"/>
            <w:gridSpan w:val="2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数字量输入3</w:t>
            </w: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二进制显示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  <w:jc w:val="center"/>
        </w:trPr>
        <w:tc>
          <w:tcPr>
            <w:tcW w:w="1325" w:type="dxa"/>
            <w:vMerge w:val="restart"/>
            <w:vAlign w:val="center"/>
          </w:tcPr>
          <w:p>
            <w:pPr>
              <w:pStyle w:val="166"/>
              <w:spacing w:before="156"/>
              <w:rPr>
                <w:highlight w:val="yellow"/>
              </w:rPr>
            </w:pPr>
            <w:r>
              <w:rPr>
                <w:highlight w:val="yellow"/>
              </w:rPr>
              <w:t>BYTE</w:t>
            </w: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8</w:t>
            </w:r>
          </w:p>
        </w:tc>
        <w:tc>
          <w:tcPr>
            <w:tcW w:w="690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7</w:t>
            </w: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6</w:t>
            </w:r>
          </w:p>
        </w:tc>
        <w:tc>
          <w:tcPr>
            <w:tcW w:w="814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5</w:t>
            </w:r>
          </w:p>
        </w:tc>
        <w:tc>
          <w:tcPr>
            <w:tcW w:w="82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4</w:t>
            </w: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3</w:t>
            </w:r>
          </w:p>
        </w:tc>
        <w:tc>
          <w:tcPr>
            <w:tcW w:w="78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2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1</w:t>
            </w:r>
          </w:p>
        </w:tc>
        <w:tc>
          <w:tcPr>
            <w:tcW w:w="2150" w:type="dxa"/>
            <w:vMerge w:val="restart"/>
            <w:vAlign w:val="center"/>
          </w:tcPr>
          <w:p>
            <w:pPr>
              <w:pStyle w:val="166"/>
              <w:spacing w:before="156"/>
              <w:rPr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数字量输出1，</w:t>
            </w:r>
            <w:r>
              <w:rPr>
                <w:rFonts w:hint="eastAsia"/>
                <w:highlight w:val="yellow"/>
              </w:rPr>
              <w:t>二进制显示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690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14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2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8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  <w:highlight w:val="yellow"/>
              </w:rPr>
              <w:t>电池主接触器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2150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  <w:jc w:val="center"/>
        </w:trPr>
        <w:tc>
          <w:tcPr>
            <w:tcW w:w="1325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8</w:t>
            </w:r>
          </w:p>
        </w:tc>
        <w:tc>
          <w:tcPr>
            <w:tcW w:w="690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7</w:t>
            </w: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6</w:t>
            </w:r>
          </w:p>
        </w:tc>
        <w:tc>
          <w:tcPr>
            <w:tcW w:w="814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5</w:t>
            </w:r>
          </w:p>
        </w:tc>
        <w:tc>
          <w:tcPr>
            <w:tcW w:w="82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4</w:t>
            </w: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3</w:t>
            </w:r>
          </w:p>
        </w:tc>
        <w:tc>
          <w:tcPr>
            <w:tcW w:w="78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2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1</w:t>
            </w:r>
          </w:p>
        </w:tc>
        <w:tc>
          <w:tcPr>
            <w:tcW w:w="2150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二进制显示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690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14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2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8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3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电制动</w:t>
            </w:r>
          </w:p>
        </w:tc>
        <w:tc>
          <w:tcPr>
            <w:tcW w:w="2150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6379" w:type="dxa"/>
            <w:gridSpan w:val="22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加速踏板</w:t>
            </w: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  <w:r>
              <w:t>0.4% /位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6379" w:type="dxa"/>
            <w:gridSpan w:val="22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制动踏板</w:t>
            </w: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  <w:r>
              <w:t>0.4% /位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6379" w:type="dxa"/>
            <w:gridSpan w:val="2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</w:p>
        </w:tc>
      </w:tr>
    </w:tbl>
    <w:p>
      <w:pPr>
        <w:tabs>
          <w:tab w:val="left" w:pos="1980"/>
        </w:tabs>
        <w:spacing w:before="120"/>
        <w:ind w:right="325" w:rightChars="155"/>
        <w:rPr>
          <w:sz w:val="24"/>
        </w:rPr>
      </w:pPr>
    </w:p>
    <w:p>
      <w:pPr>
        <w:pStyle w:val="64"/>
        <w:spacing w:before="156" w:after="156"/>
      </w:pPr>
      <w:bookmarkStart w:id="238" w:name="_Toc413059746"/>
      <w:bookmarkStart w:id="239" w:name="_Toc418512003"/>
      <w:r>
        <w:t>仪表报文</w:t>
      </w:r>
      <w:r>
        <w:rPr>
          <w:rFonts w:hint="eastAsia"/>
        </w:rPr>
        <w:t xml:space="preserve">MET_C_6 </w:t>
      </w:r>
      <w:r>
        <w:t>0x0C0</w:t>
      </w:r>
      <w:r>
        <w:rPr>
          <w:rFonts w:hint="eastAsia"/>
        </w:rPr>
        <w:t>8</w:t>
      </w:r>
      <w:r>
        <w:t>A1A7</w:t>
      </w:r>
      <w:bookmarkEnd w:id="238"/>
      <w:bookmarkEnd w:id="239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715"/>
        <w:gridCol w:w="392"/>
        <w:gridCol w:w="323"/>
        <w:gridCol w:w="717"/>
        <w:gridCol w:w="148"/>
        <w:gridCol w:w="570"/>
        <w:gridCol w:w="341"/>
        <w:gridCol w:w="374"/>
        <w:gridCol w:w="447"/>
        <w:gridCol w:w="268"/>
        <w:gridCol w:w="715"/>
        <w:gridCol w:w="24"/>
        <w:gridCol w:w="696"/>
        <w:gridCol w:w="213"/>
        <w:gridCol w:w="861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OUT</w:t>
            </w:r>
          </w:p>
        </w:tc>
        <w:tc>
          <w:tcPr>
            <w:tcW w:w="1107" w:type="dxa"/>
            <w:gridSpan w:val="2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IN</w:t>
            </w:r>
          </w:p>
        </w:tc>
        <w:tc>
          <w:tcPr>
            <w:tcW w:w="5697" w:type="dxa"/>
            <w:gridSpan w:val="13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</w:t>
            </w:r>
            <w:r>
              <w:t>0x0C0</w:t>
            </w:r>
            <w:r>
              <w:rPr>
                <w:rFonts w:hint="eastAsia"/>
              </w:rPr>
              <w:t>8</w:t>
            </w:r>
            <w:r>
              <w:t>A1A7</w:t>
            </w:r>
            <w:r>
              <w:rPr>
                <w:rFonts w:hint="eastAsia"/>
              </w:rPr>
              <w:t>）</w:t>
            </w:r>
          </w:p>
        </w:tc>
        <w:tc>
          <w:tcPr>
            <w:tcW w:w="1811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整车控制器</w:t>
            </w:r>
          </w:p>
        </w:tc>
        <w:tc>
          <w:tcPr>
            <w:tcW w:w="1107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</w:pPr>
            <w:r>
              <w:t>仪表</w:t>
            </w:r>
          </w:p>
        </w:tc>
        <w:tc>
          <w:tcPr>
            <w:tcW w:w="5697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PGN-</w:t>
            </w:r>
          </w:p>
        </w:tc>
        <w:tc>
          <w:tcPr>
            <w:tcW w:w="1811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50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39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07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88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911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821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1007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909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861" w:type="dxa"/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39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07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88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911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21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1007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8</w:t>
            </w:r>
          </w:p>
        </w:tc>
        <w:tc>
          <w:tcPr>
            <w:tcW w:w="909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161</w:t>
            </w:r>
          </w:p>
        </w:tc>
        <w:tc>
          <w:tcPr>
            <w:tcW w:w="861" w:type="dxa"/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854" w:type="dxa"/>
            <w:gridSpan w:val="17"/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39" w:type="dxa"/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2885" w:type="dxa"/>
            <w:gridSpan w:val="3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39" w:type="dxa"/>
            <w:vAlign w:val="center"/>
          </w:tcPr>
          <w:p>
            <w:pPr>
              <w:pStyle w:val="166"/>
              <w:spacing w:before="156"/>
            </w:pPr>
            <w:r>
              <w:t>BYTE1</w:t>
            </w: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程序版本号低8位</w:t>
            </w:r>
          </w:p>
        </w:tc>
        <w:tc>
          <w:tcPr>
            <w:tcW w:w="2885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0.01/bit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39" w:type="dxa"/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程序版本号中8位</w:t>
            </w:r>
          </w:p>
        </w:tc>
        <w:tc>
          <w:tcPr>
            <w:tcW w:w="2885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39" w:type="dxa"/>
            <w:vAlign w:val="center"/>
          </w:tcPr>
          <w:p>
            <w:pPr>
              <w:pStyle w:val="166"/>
              <w:spacing w:before="156"/>
            </w:pPr>
            <w:r>
              <w:t>BYTE</w:t>
            </w:r>
            <w:r>
              <w:rPr>
                <w:rFonts w:hint="eastAsia"/>
              </w:rPr>
              <w:t>3</w:t>
            </w: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程序版本号高8位</w:t>
            </w:r>
          </w:p>
        </w:tc>
        <w:tc>
          <w:tcPr>
            <w:tcW w:w="2885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3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</w:t>
            </w: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717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718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2885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TCU故障信息</w:t>
            </w:r>
          </w:p>
          <w:p>
            <w:pPr>
              <w:pStyle w:val="166"/>
              <w:spacing w:before="156"/>
            </w:pPr>
            <w:r>
              <w:rPr>
                <w:rFonts w:hint="eastAsia"/>
              </w:rPr>
              <w:t>SPN（16进制）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23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  <w:jc w:val="center"/>
            </w:pPr>
            <w:r>
              <w:rPr>
                <w:rFonts w:hint="eastAsia" w:hAnsi="Times New Roman"/>
              </w:rPr>
              <w:t>SPN低8位</w:t>
            </w:r>
          </w:p>
        </w:tc>
        <w:tc>
          <w:tcPr>
            <w:tcW w:w="2885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3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717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718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2885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23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  <w:jc w:val="center"/>
            </w:pPr>
            <w:r>
              <w:rPr>
                <w:rFonts w:hint="eastAsia" w:hAnsi="Times New Roman"/>
              </w:rPr>
              <w:t>SPN中间8位</w:t>
            </w:r>
          </w:p>
        </w:tc>
        <w:tc>
          <w:tcPr>
            <w:tcW w:w="2885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3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717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718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2885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23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2147" w:type="dxa"/>
            <w:gridSpan w:val="4"/>
            <w:vAlign w:val="center"/>
          </w:tcPr>
          <w:p>
            <w:pPr>
              <w:pStyle w:val="166"/>
              <w:spacing w:before="156"/>
              <w:jc w:val="center"/>
            </w:pPr>
            <w:r>
              <w:rPr>
                <w:rFonts w:hint="eastAsia" w:hAnsi="Times New Roman"/>
              </w:rPr>
              <w:t>SPN高3位</w:t>
            </w:r>
          </w:p>
        </w:tc>
        <w:tc>
          <w:tcPr>
            <w:tcW w:w="3583" w:type="dxa"/>
            <w:gridSpan w:val="9"/>
            <w:vAlign w:val="center"/>
          </w:tcPr>
          <w:p>
            <w:pPr>
              <w:pStyle w:val="166"/>
              <w:spacing w:before="156"/>
              <w:jc w:val="center"/>
            </w:pPr>
            <w:r>
              <w:rPr>
                <w:rFonts w:hint="eastAsia" w:hAnsi="Times New Roman"/>
              </w:rPr>
              <w:t>FMI</w:t>
            </w:r>
          </w:p>
        </w:tc>
        <w:tc>
          <w:tcPr>
            <w:tcW w:w="2885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3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717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718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2885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23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int="eastAsia" w:hAnsi="Times New Roman"/>
              </w:rPr>
              <w:t>CM</w:t>
            </w:r>
          </w:p>
        </w:tc>
        <w:tc>
          <w:tcPr>
            <w:tcW w:w="5015" w:type="dxa"/>
            <w:gridSpan w:val="1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OC</w:t>
            </w:r>
          </w:p>
        </w:tc>
        <w:tc>
          <w:tcPr>
            <w:tcW w:w="2885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39" w:type="dxa"/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整车控制器LIFE</w:t>
            </w:r>
          </w:p>
        </w:tc>
        <w:tc>
          <w:tcPr>
            <w:tcW w:w="2885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0-255</w:t>
            </w:r>
          </w:p>
        </w:tc>
      </w:tr>
    </w:tbl>
    <w:p>
      <w:pPr>
        <w:tabs>
          <w:tab w:val="left" w:pos="1980"/>
        </w:tabs>
        <w:spacing w:before="120"/>
        <w:ind w:right="325" w:rightChars="155"/>
        <w:rPr>
          <w:sz w:val="24"/>
        </w:rPr>
      </w:pPr>
      <w:r>
        <w:t>仪表</w:t>
      </w:r>
      <w:r>
        <w:rPr>
          <w:rFonts w:hint="eastAsia"/>
        </w:rPr>
        <w:t>外发报文</w:t>
      </w:r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796"/>
        <w:gridCol w:w="392"/>
        <w:gridCol w:w="406"/>
        <w:gridCol w:w="473"/>
        <w:gridCol w:w="323"/>
        <w:gridCol w:w="491"/>
        <w:gridCol w:w="307"/>
        <w:gridCol w:w="672"/>
        <w:gridCol w:w="126"/>
        <w:gridCol w:w="690"/>
        <w:gridCol w:w="106"/>
        <w:gridCol w:w="708"/>
        <w:gridCol w:w="91"/>
        <w:gridCol w:w="727"/>
        <w:gridCol w:w="71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OUT</w:t>
            </w:r>
          </w:p>
        </w:tc>
        <w:tc>
          <w:tcPr>
            <w:tcW w:w="1188" w:type="dxa"/>
            <w:gridSpan w:val="2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IN</w:t>
            </w:r>
          </w:p>
        </w:tc>
        <w:tc>
          <w:tcPr>
            <w:tcW w:w="5120" w:type="dxa"/>
            <w:gridSpan w:val="12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</w:t>
            </w:r>
            <w:r>
              <w:t>0x</w:t>
            </w:r>
            <w:r>
              <w:rPr>
                <w:rFonts w:hint="eastAsia"/>
              </w:rPr>
              <w:t>0C19A7A1）</w:t>
            </w:r>
          </w:p>
        </w:tc>
        <w:tc>
          <w:tcPr>
            <w:tcW w:w="2221" w:type="dxa"/>
            <w:gridSpan w:val="2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仪表</w:t>
            </w:r>
          </w:p>
        </w:tc>
        <w:tc>
          <w:tcPr>
            <w:tcW w:w="1188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</w:pPr>
            <w:r>
              <w:t>整车控制器</w:t>
            </w:r>
          </w:p>
        </w:tc>
        <w:tc>
          <w:tcPr>
            <w:tcW w:w="5120" w:type="dxa"/>
            <w:gridSpan w:val="12"/>
            <w:vAlign w:val="center"/>
          </w:tcPr>
          <w:p>
            <w:pPr>
              <w:pStyle w:val="166"/>
              <w:spacing w:before="156"/>
            </w:pPr>
            <w:r>
              <w:t>PGN</w:t>
            </w:r>
          </w:p>
        </w:tc>
        <w:tc>
          <w:tcPr>
            <w:tcW w:w="222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88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879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814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979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816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814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818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222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88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879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6</w:t>
            </w:r>
          </w:p>
        </w:tc>
        <w:tc>
          <w:tcPr>
            <w:tcW w:w="814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979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16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25</w:t>
            </w:r>
          </w:p>
        </w:tc>
        <w:tc>
          <w:tcPr>
            <w:tcW w:w="814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16</w:t>
            </w:r>
            <w:r>
              <w:rPr>
                <w:rFonts w:hint="eastAsia"/>
              </w:rPr>
              <w:t>7</w:t>
            </w:r>
          </w:p>
        </w:tc>
        <w:tc>
          <w:tcPr>
            <w:tcW w:w="818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16</w:t>
            </w:r>
            <w:r>
              <w:rPr>
                <w:rFonts w:hint="eastAsia"/>
              </w:rPr>
              <w:t>1</w:t>
            </w:r>
          </w:p>
        </w:tc>
        <w:tc>
          <w:tcPr>
            <w:tcW w:w="222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7"/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6379" w:type="dxa"/>
            <w:gridSpan w:val="15"/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  <w:jc w:val="center"/>
        </w:trPr>
        <w:tc>
          <w:tcPr>
            <w:tcW w:w="1325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BYTE1</w:t>
            </w:r>
          </w:p>
        </w:tc>
        <w:tc>
          <w:tcPr>
            <w:tcW w:w="79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79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796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79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79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796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799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79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2150" w:type="dxa"/>
            <w:vMerge w:val="restart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796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保留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钥匙一档信号</w:t>
            </w:r>
          </w:p>
        </w:tc>
        <w:tc>
          <w:tcPr>
            <w:tcW w:w="796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钥匙二档信号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后门开信号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前门开信号</w:t>
            </w:r>
          </w:p>
        </w:tc>
        <w:tc>
          <w:tcPr>
            <w:tcW w:w="796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后舱门开启信号</w:t>
            </w:r>
          </w:p>
        </w:tc>
        <w:tc>
          <w:tcPr>
            <w:tcW w:w="799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驻车信号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整车气压低报警</w:t>
            </w:r>
          </w:p>
        </w:tc>
        <w:tc>
          <w:tcPr>
            <w:tcW w:w="2150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325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796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8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7</w:t>
            </w:r>
          </w:p>
        </w:tc>
        <w:tc>
          <w:tcPr>
            <w:tcW w:w="796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6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5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4</w:t>
            </w:r>
          </w:p>
        </w:tc>
        <w:tc>
          <w:tcPr>
            <w:tcW w:w="796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3</w:t>
            </w:r>
          </w:p>
        </w:tc>
        <w:tc>
          <w:tcPr>
            <w:tcW w:w="799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796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左转向指示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远光指示</w:t>
            </w:r>
          </w:p>
        </w:tc>
        <w:tc>
          <w:tcPr>
            <w:tcW w:w="796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前雾指示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右转向指示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油量报警</w:t>
            </w:r>
          </w:p>
        </w:tc>
        <w:tc>
          <w:tcPr>
            <w:tcW w:w="796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发动机预热</w:t>
            </w:r>
          </w:p>
        </w:tc>
        <w:tc>
          <w:tcPr>
            <w:tcW w:w="799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近光指示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后雾指示</w:t>
            </w: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25" w:type="dxa"/>
            <w:vAlign w:val="top"/>
          </w:tcPr>
          <w:p>
            <w:pPr>
              <w:pStyle w:val="166"/>
              <w:spacing w:before="156"/>
            </w:pPr>
            <w:r>
              <w:t>BYTE</w:t>
            </w:r>
            <w:r>
              <w:rPr>
                <w:rFonts w:hint="eastAsia"/>
              </w:rPr>
              <w:t>3</w:t>
            </w:r>
          </w:p>
        </w:tc>
        <w:tc>
          <w:tcPr>
            <w:tcW w:w="6379" w:type="dxa"/>
            <w:gridSpan w:val="15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BYTE</w:t>
            </w:r>
            <w:r>
              <w:rPr>
                <w:rFonts w:hint="eastAsia"/>
              </w:rPr>
              <w:t>4</w:t>
            </w:r>
          </w:p>
        </w:tc>
        <w:tc>
          <w:tcPr>
            <w:tcW w:w="6379" w:type="dxa"/>
            <w:gridSpan w:val="15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整车车速</w:t>
            </w: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 w:ascii="宋体"/>
                <w:szCs w:val="28"/>
              </w:rPr>
              <w:t>0.5km/h/bit，0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6379" w:type="dxa"/>
            <w:gridSpan w:val="15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左侧气囊气压低字节</w:t>
            </w:r>
          </w:p>
        </w:tc>
        <w:tc>
          <w:tcPr>
            <w:tcW w:w="2150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 w:ascii="宋体"/>
                <w:szCs w:val="28"/>
              </w:rPr>
              <w:t>0.1kpa/bit，0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6379" w:type="dxa"/>
            <w:gridSpan w:val="15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左侧气囊气压高字节</w:t>
            </w:r>
          </w:p>
        </w:tc>
        <w:tc>
          <w:tcPr>
            <w:tcW w:w="2150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6379" w:type="dxa"/>
            <w:gridSpan w:val="15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右侧气囊气压低字节</w:t>
            </w:r>
          </w:p>
        </w:tc>
        <w:tc>
          <w:tcPr>
            <w:tcW w:w="2150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6379" w:type="dxa"/>
            <w:gridSpan w:val="15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右侧气囊气压高字节</w:t>
            </w:r>
          </w:p>
        </w:tc>
        <w:tc>
          <w:tcPr>
            <w:tcW w:w="2150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</w:tbl>
    <w:p>
      <w:pPr>
        <w:tabs>
          <w:tab w:val="left" w:pos="1980"/>
        </w:tabs>
        <w:spacing w:before="120"/>
        <w:ind w:right="325" w:rightChars="155"/>
        <w:rPr>
          <w:sz w:val="24"/>
        </w:rPr>
      </w:pPr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235"/>
        <w:gridCol w:w="836"/>
        <w:gridCol w:w="836"/>
        <w:gridCol w:w="763"/>
        <w:gridCol w:w="130"/>
        <w:gridCol w:w="964"/>
        <w:gridCol w:w="1023"/>
        <w:gridCol w:w="1023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OUT</w:t>
            </w:r>
          </w:p>
        </w:tc>
        <w:tc>
          <w:tcPr>
            <w:tcW w:w="1235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IN</w:t>
            </w:r>
          </w:p>
        </w:tc>
        <w:tc>
          <w:tcPr>
            <w:tcW w:w="5575" w:type="dxa"/>
            <w:gridSpan w:val="7"/>
            <w:shd w:val="clear" w:color="auto" w:fill="D9D9D9"/>
            <w:vAlign w:val="center"/>
          </w:tcPr>
          <w:p>
            <w:pPr>
              <w:spacing w:before="120"/>
              <w:ind w:right="325" w:rightChars="155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ID：0x0C1AA7A1</w:t>
            </w:r>
          </w:p>
        </w:tc>
        <w:tc>
          <w:tcPr>
            <w:tcW w:w="1175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vMerge w:val="restart"/>
            <w:vAlign w:val="center"/>
          </w:tcPr>
          <w:p>
            <w:pPr>
              <w:spacing w:before="120"/>
              <w:ind w:right="325" w:rightChars="15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仪表</w:t>
            </w:r>
          </w:p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(Instrument)</w:t>
            </w:r>
          </w:p>
        </w:tc>
        <w:tc>
          <w:tcPr>
            <w:tcW w:w="1235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网络</w:t>
            </w:r>
          </w:p>
        </w:tc>
        <w:tc>
          <w:tcPr>
            <w:tcW w:w="5575" w:type="dxa"/>
            <w:gridSpan w:val="7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PGN-</w:t>
            </w:r>
          </w:p>
        </w:tc>
        <w:tc>
          <w:tcPr>
            <w:tcW w:w="1175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1000ms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869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</w:p>
        </w:tc>
        <w:tc>
          <w:tcPr>
            <w:tcW w:w="1235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</w:p>
        </w:tc>
        <w:tc>
          <w:tcPr>
            <w:tcW w:w="836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P</w:t>
            </w:r>
          </w:p>
        </w:tc>
        <w:tc>
          <w:tcPr>
            <w:tcW w:w="836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R</w:t>
            </w:r>
          </w:p>
        </w:tc>
        <w:tc>
          <w:tcPr>
            <w:tcW w:w="893" w:type="dxa"/>
            <w:gridSpan w:val="2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DP</w:t>
            </w:r>
          </w:p>
        </w:tc>
        <w:tc>
          <w:tcPr>
            <w:tcW w:w="964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PF</w:t>
            </w:r>
          </w:p>
        </w:tc>
        <w:tc>
          <w:tcPr>
            <w:tcW w:w="1023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PS</w:t>
            </w:r>
          </w:p>
        </w:tc>
        <w:tc>
          <w:tcPr>
            <w:tcW w:w="1023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SA</w:t>
            </w:r>
          </w:p>
        </w:tc>
        <w:tc>
          <w:tcPr>
            <w:tcW w:w="1175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869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</w:p>
        </w:tc>
        <w:tc>
          <w:tcPr>
            <w:tcW w:w="1235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</w:p>
        </w:tc>
        <w:tc>
          <w:tcPr>
            <w:tcW w:w="836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3</w:t>
            </w:r>
          </w:p>
        </w:tc>
        <w:tc>
          <w:tcPr>
            <w:tcW w:w="836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0</w:t>
            </w:r>
          </w:p>
        </w:tc>
        <w:tc>
          <w:tcPr>
            <w:tcW w:w="893" w:type="dxa"/>
            <w:gridSpan w:val="2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0</w:t>
            </w:r>
          </w:p>
        </w:tc>
        <w:tc>
          <w:tcPr>
            <w:tcW w:w="964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26</w:t>
            </w:r>
          </w:p>
        </w:tc>
        <w:tc>
          <w:tcPr>
            <w:tcW w:w="1023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167</w:t>
            </w:r>
          </w:p>
        </w:tc>
        <w:tc>
          <w:tcPr>
            <w:tcW w:w="1023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161</w:t>
            </w:r>
          </w:p>
        </w:tc>
        <w:tc>
          <w:tcPr>
            <w:tcW w:w="1175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0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869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位置</w:t>
            </w:r>
          </w:p>
        </w:tc>
        <w:tc>
          <w:tcPr>
            <w:tcW w:w="3670" w:type="dxa"/>
            <w:gridSpan w:val="4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数据名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869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BYTE1</w:t>
            </w:r>
          </w:p>
        </w:tc>
        <w:tc>
          <w:tcPr>
            <w:tcW w:w="3670" w:type="dxa"/>
            <w:gridSpan w:val="4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仪表累计里程低字节</w:t>
            </w:r>
          </w:p>
        </w:tc>
        <w:tc>
          <w:tcPr>
            <w:tcW w:w="4315" w:type="dxa"/>
            <w:gridSpan w:val="5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0.1km/bit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869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BYTE2</w:t>
            </w:r>
          </w:p>
        </w:tc>
        <w:tc>
          <w:tcPr>
            <w:tcW w:w="3670" w:type="dxa"/>
            <w:gridSpan w:val="4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仪表累计里程第二字节</w:t>
            </w:r>
          </w:p>
        </w:tc>
        <w:tc>
          <w:tcPr>
            <w:tcW w:w="4315" w:type="dxa"/>
            <w:gridSpan w:val="5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869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BYTE3</w:t>
            </w:r>
          </w:p>
        </w:tc>
        <w:tc>
          <w:tcPr>
            <w:tcW w:w="3670" w:type="dxa"/>
            <w:gridSpan w:val="4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仪表累计里程第三字节</w:t>
            </w:r>
          </w:p>
        </w:tc>
        <w:tc>
          <w:tcPr>
            <w:tcW w:w="4315" w:type="dxa"/>
            <w:gridSpan w:val="5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869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BYTE4</w:t>
            </w:r>
          </w:p>
        </w:tc>
        <w:tc>
          <w:tcPr>
            <w:tcW w:w="3670" w:type="dxa"/>
            <w:gridSpan w:val="4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仪表累计里程高字节</w:t>
            </w:r>
          </w:p>
        </w:tc>
        <w:tc>
          <w:tcPr>
            <w:tcW w:w="4315" w:type="dxa"/>
            <w:gridSpan w:val="5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869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BYTE5</w:t>
            </w:r>
          </w:p>
        </w:tc>
        <w:tc>
          <w:tcPr>
            <w:tcW w:w="3670" w:type="dxa"/>
            <w:gridSpan w:val="4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保留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869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BYTE6</w:t>
            </w:r>
          </w:p>
        </w:tc>
        <w:tc>
          <w:tcPr>
            <w:tcW w:w="3670" w:type="dxa"/>
            <w:gridSpan w:val="4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保留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869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BYTE7</w:t>
            </w:r>
          </w:p>
        </w:tc>
        <w:tc>
          <w:tcPr>
            <w:tcW w:w="3670" w:type="dxa"/>
            <w:gridSpan w:val="4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保留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869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BYTE8</w:t>
            </w:r>
          </w:p>
        </w:tc>
        <w:tc>
          <w:tcPr>
            <w:tcW w:w="3670" w:type="dxa"/>
            <w:gridSpan w:val="4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保留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  <w:rPr>
                <w:rFonts w:ascii="宋体"/>
                <w:color w:val="FF0000"/>
                <w:sz w:val="21"/>
              </w:rPr>
            </w:pPr>
          </w:p>
        </w:tc>
      </w:tr>
    </w:tbl>
    <w:p>
      <w:pPr>
        <w:tabs>
          <w:tab w:val="left" w:pos="1980"/>
        </w:tabs>
        <w:spacing w:before="120"/>
        <w:ind w:right="325" w:rightChars="155"/>
        <w:rPr>
          <w:sz w:val="24"/>
        </w:rPr>
      </w:pPr>
    </w:p>
    <w:p>
      <w:pPr>
        <w:pStyle w:val="64"/>
        <w:spacing w:before="156" w:after="156"/>
      </w:pPr>
      <w:bookmarkStart w:id="240" w:name="_Toc413059761"/>
      <w:bookmarkStart w:id="241" w:name="_Toc418512004"/>
      <w:bookmarkStart w:id="242" w:name="_Toc385317698"/>
      <w:bookmarkStart w:id="243" w:name="_Toc413059741"/>
      <w:r>
        <w:rPr>
          <w:rFonts w:hint="eastAsia"/>
        </w:rPr>
        <w:t>电池管理系统报文BMS1_S_1 0x1818D0F3</w:t>
      </w:r>
      <w:bookmarkEnd w:id="240"/>
      <w:bookmarkEnd w:id="241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621"/>
        <w:gridCol w:w="836"/>
        <w:gridCol w:w="836"/>
        <w:gridCol w:w="763"/>
        <w:gridCol w:w="130"/>
        <w:gridCol w:w="964"/>
        <w:gridCol w:w="1023"/>
        <w:gridCol w:w="1023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OUT</w:t>
            </w:r>
          </w:p>
        </w:tc>
        <w:tc>
          <w:tcPr>
            <w:tcW w:w="1621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IN</w:t>
            </w:r>
          </w:p>
        </w:tc>
        <w:tc>
          <w:tcPr>
            <w:tcW w:w="5575" w:type="dxa"/>
            <w:gridSpan w:val="7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ID（0x1818D0F3）</w:t>
            </w:r>
          </w:p>
        </w:tc>
        <w:tc>
          <w:tcPr>
            <w:tcW w:w="1175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BMS1</w:t>
            </w:r>
          </w:p>
        </w:tc>
        <w:tc>
          <w:tcPr>
            <w:tcW w:w="1621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网络</w:t>
            </w:r>
          </w:p>
        </w:tc>
        <w:tc>
          <w:tcPr>
            <w:tcW w:w="5575" w:type="dxa"/>
            <w:gridSpan w:val="7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PGN-</w:t>
            </w:r>
          </w:p>
        </w:tc>
        <w:tc>
          <w:tcPr>
            <w:tcW w:w="1175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100ms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483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621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836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P</w:t>
            </w:r>
          </w:p>
        </w:tc>
        <w:tc>
          <w:tcPr>
            <w:tcW w:w="836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R</w:t>
            </w:r>
          </w:p>
        </w:tc>
        <w:tc>
          <w:tcPr>
            <w:tcW w:w="893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DP</w:t>
            </w:r>
          </w:p>
        </w:tc>
        <w:tc>
          <w:tcPr>
            <w:tcW w:w="964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PF</w:t>
            </w:r>
          </w:p>
        </w:tc>
        <w:tc>
          <w:tcPr>
            <w:tcW w:w="102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PS</w:t>
            </w:r>
          </w:p>
        </w:tc>
        <w:tc>
          <w:tcPr>
            <w:tcW w:w="102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SA</w:t>
            </w:r>
          </w:p>
        </w:tc>
        <w:tc>
          <w:tcPr>
            <w:tcW w:w="117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621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836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6</w:t>
            </w:r>
          </w:p>
        </w:tc>
        <w:tc>
          <w:tcPr>
            <w:tcW w:w="836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</w:t>
            </w:r>
          </w:p>
        </w:tc>
        <w:tc>
          <w:tcPr>
            <w:tcW w:w="893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</w:t>
            </w:r>
          </w:p>
        </w:tc>
        <w:tc>
          <w:tcPr>
            <w:tcW w:w="964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24</w:t>
            </w:r>
          </w:p>
        </w:tc>
        <w:tc>
          <w:tcPr>
            <w:tcW w:w="102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208</w:t>
            </w:r>
          </w:p>
        </w:tc>
        <w:tc>
          <w:tcPr>
            <w:tcW w:w="102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243</w:t>
            </w:r>
          </w:p>
        </w:tc>
        <w:tc>
          <w:tcPr>
            <w:tcW w:w="117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0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位置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数据名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BYTE1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电池总电压低字节</w:t>
            </w:r>
          </w:p>
        </w:tc>
        <w:tc>
          <w:tcPr>
            <w:tcW w:w="4315" w:type="dxa"/>
            <w:gridSpan w:val="5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V/bit，-10000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BYTE2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电池总电压高字节</w:t>
            </w:r>
          </w:p>
        </w:tc>
        <w:tc>
          <w:tcPr>
            <w:tcW w:w="4315" w:type="dxa"/>
            <w:gridSpan w:val="5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BYTE3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充放电电流低字节</w:t>
            </w:r>
          </w:p>
        </w:tc>
        <w:tc>
          <w:tcPr>
            <w:tcW w:w="4315" w:type="dxa"/>
            <w:gridSpan w:val="5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A/bit，-10000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BYTE4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充放电电流高字节</w:t>
            </w:r>
          </w:p>
        </w:tc>
        <w:tc>
          <w:tcPr>
            <w:tcW w:w="4315" w:type="dxa"/>
            <w:gridSpan w:val="5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BYTE5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SOC（电池模块SOC）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0.4%/bit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BYTE6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t>Status_Flag</w:t>
            </w:r>
            <w:r>
              <w:rPr>
                <w:rFonts w:hint="eastAsia"/>
              </w:rPr>
              <w:t>1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BYTE7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t>Status_Flag</w:t>
            </w:r>
            <w:r>
              <w:rPr>
                <w:rFonts w:hint="eastAsia"/>
              </w:rPr>
              <w:t>2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BYTE8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t>Status_Flag</w:t>
            </w:r>
            <w:r>
              <w:rPr>
                <w:rFonts w:hint="eastAsia"/>
              </w:rPr>
              <w:t>3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</w:pPr>
          </w:p>
        </w:tc>
      </w:tr>
    </w:tbl>
    <w:p>
      <w:pPr>
        <w:spacing w:before="120"/>
        <w:ind w:right="210" w:firstLine="207" w:firstLineChars="98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注：</w:t>
      </w:r>
      <w:r>
        <w:rPr>
          <w:rFonts w:hint="eastAsia" w:ascii="宋体" w:hAnsi="宋体"/>
          <w:b/>
          <w:szCs w:val="21"/>
        </w:rPr>
        <w:t>充电电流默认为负值，放电电流默认为正值。</w:t>
      </w:r>
    </w:p>
    <w:p>
      <w:pPr>
        <w:spacing w:before="120"/>
        <w:ind w:right="210" w:firstLine="417" w:firstLineChars="198"/>
        <w:rPr>
          <w:rFonts w:ascii="宋体" w:hAnsi="宋体"/>
          <w:szCs w:val="21"/>
        </w:rPr>
      </w:pPr>
      <w:r>
        <w:rPr>
          <w:rFonts w:ascii="宋体" w:hAnsi="宋体"/>
          <w:b/>
          <w:color w:val="000000"/>
          <w:szCs w:val="21"/>
        </w:rPr>
        <w:t>Status_Flag</w:t>
      </w:r>
      <w:r>
        <w:rPr>
          <w:rFonts w:hint="eastAsia" w:ascii="宋体" w:hAnsi="宋体"/>
          <w:b/>
          <w:color w:val="000000"/>
          <w:szCs w:val="21"/>
        </w:rPr>
        <w:t>1</w:t>
      </w:r>
      <w:r>
        <w:rPr>
          <w:rFonts w:hint="eastAsia" w:ascii="宋体" w:hAnsi="宋体"/>
          <w:b/>
          <w:color w:val="000000"/>
          <w:sz w:val="30"/>
        </w:rPr>
        <w:t>：</w:t>
      </w:r>
      <w:r>
        <w:rPr>
          <w:rFonts w:hint="eastAsia" w:ascii="宋体" w:hAnsi="宋体"/>
          <w:szCs w:val="21"/>
        </w:rPr>
        <w:t>（系统报警）</w:t>
      </w:r>
    </w:p>
    <w:tbl>
      <w:tblPr>
        <w:tblStyle w:val="57"/>
        <w:tblW w:w="58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6"/>
        <w:gridCol w:w="4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706" w:type="dxa"/>
            <w:shd w:val="clear" w:color="auto" w:fill="D9D9D9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位</w:t>
            </w:r>
          </w:p>
        </w:tc>
        <w:tc>
          <w:tcPr>
            <w:tcW w:w="4112" w:type="dxa"/>
            <w:shd w:val="clear" w:color="auto" w:fill="D9D9D9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>8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电池不均衡故障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7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总电压过压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6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总电压欠压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5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内部通讯失败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SOC过低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SOC过高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单体模块电压过低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单体模块电压过高</w:t>
            </w:r>
          </w:p>
        </w:tc>
      </w:tr>
    </w:tbl>
    <w:p>
      <w:pPr>
        <w:spacing w:before="120"/>
        <w:ind w:right="210" w:firstLine="420"/>
        <w:rPr>
          <w:rFonts w:ascii="宋体" w:hAnsi="宋体"/>
          <w:szCs w:val="21"/>
        </w:rPr>
      </w:pPr>
      <w:r>
        <w:rPr>
          <w:rFonts w:ascii="宋体" w:hAnsi="宋体"/>
          <w:b/>
          <w:color w:val="000000"/>
          <w:szCs w:val="21"/>
        </w:rPr>
        <w:t>Status_Flag</w:t>
      </w:r>
      <w:r>
        <w:rPr>
          <w:rFonts w:hint="eastAsia" w:ascii="宋体" w:hAnsi="宋体"/>
          <w:b/>
          <w:color w:val="000000"/>
          <w:szCs w:val="21"/>
        </w:rPr>
        <w:t>2</w:t>
      </w:r>
      <w:r>
        <w:rPr>
          <w:rFonts w:hint="eastAsia" w:ascii="宋体" w:hAnsi="宋体"/>
          <w:b/>
          <w:color w:val="000000"/>
          <w:sz w:val="30"/>
        </w:rPr>
        <w:t>：</w:t>
      </w:r>
      <w:r>
        <w:rPr>
          <w:rFonts w:hint="eastAsia" w:ascii="宋体" w:hAnsi="宋体"/>
          <w:szCs w:val="21"/>
        </w:rPr>
        <w:t>（系统报警）</w:t>
      </w:r>
    </w:p>
    <w:tbl>
      <w:tblPr>
        <w:tblStyle w:val="57"/>
        <w:tblW w:w="58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6"/>
        <w:gridCol w:w="4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706" w:type="dxa"/>
            <w:shd w:val="clear" w:color="auto" w:fill="D9D9D9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位</w:t>
            </w:r>
          </w:p>
        </w:tc>
        <w:tc>
          <w:tcPr>
            <w:tcW w:w="4112" w:type="dxa"/>
            <w:shd w:val="clear" w:color="auto" w:fill="D9D9D9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>8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温度差过大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7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温度报警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6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温度过高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5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充电电流过大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放电电流过大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绝缘报警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DCDC故障报警</w:t>
            </w:r>
            <w:r>
              <w:rPr>
                <w:rFonts w:hint="eastAsia"/>
                <w:b/>
                <w:color w:val="FF0000"/>
                <w:u w:val="single"/>
              </w:rPr>
              <w:t>（1故障，0正常）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电池热失控</w:t>
            </w:r>
          </w:p>
        </w:tc>
      </w:tr>
    </w:tbl>
    <w:p>
      <w:pPr>
        <w:spacing w:before="120"/>
        <w:ind w:right="210" w:firstLine="420"/>
        <w:rPr>
          <w:rFonts w:ascii="宋体" w:hAnsi="宋体"/>
          <w:color w:val="000000"/>
          <w:sz w:val="18"/>
          <w:szCs w:val="20"/>
        </w:rPr>
      </w:pPr>
      <w:r>
        <w:rPr>
          <w:rFonts w:hint="eastAsia" w:ascii="宋体" w:hAnsi="宋体"/>
          <w:color w:val="000000"/>
          <w:sz w:val="18"/>
          <w:szCs w:val="20"/>
        </w:rPr>
        <w:t>电池绝缘报警：电池绝缘检测到绝缘电阻小于10K时，置1。</w:t>
      </w:r>
    </w:p>
    <w:p>
      <w:pPr>
        <w:spacing w:before="120"/>
        <w:ind w:right="210" w:firstLine="420"/>
        <w:rPr>
          <w:rFonts w:ascii="宋体" w:hAnsi="宋体"/>
          <w:szCs w:val="21"/>
        </w:rPr>
      </w:pPr>
      <w:r>
        <w:rPr>
          <w:rFonts w:ascii="宋体" w:hAnsi="宋体"/>
          <w:b/>
          <w:color w:val="000000"/>
          <w:szCs w:val="21"/>
        </w:rPr>
        <w:t>Status_Flag</w:t>
      </w:r>
      <w:r>
        <w:rPr>
          <w:rFonts w:hint="eastAsia" w:ascii="宋体" w:hAnsi="宋体"/>
          <w:b/>
          <w:color w:val="000000"/>
          <w:szCs w:val="21"/>
        </w:rPr>
        <w:t>3</w:t>
      </w:r>
      <w:r>
        <w:rPr>
          <w:rFonts w:hint="eastAsia" w:ascii="宋体" w:hAnsi="宋体"/>
          <w:b/>
          <w:color w:val="000000"/>
          <w:sz w:val="30"/>
        </w:rPr>
        <w:t>：</w:t>
      </w:r>
      <w:r>
        <w:rPr>
          <w:rFonts w:hint="eastAsia" w:ascii="宋体" w:hAnsi="宋体"/>
          <w:szCs w:val="21"/>
        </w:rPr>
        <w:t>（系统状态）</w:t>
      </w:r>
    </w:p>
    <w:tbl>
      <w:tblPr>
        <w:tblStyle w:val="57"/>
        <w:tblW w:w="58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6"/>
        <w:gridCol w:w="4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706" w:type="dxa"/>
            <w:shd w:val="clear" w:color="auto" w:fill="D9D9D9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位</w:t>
            </w:r>
          </w:p>
        </w:tc>
        <w:tc>
          <w:tcPr>
            <w:tcW w:w="4112" w:type="dxa"/>
            <w:shd w:val="clear" w:color="auto" w:fill="D9D9D9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>8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7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6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5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有容量偏小电池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有内阻偏大电池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内部接触器信号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</w:p>
        </w:tc>
      </w:tr>
    </w:tbl>
    <w:p>
      <w:pPr>
        <w:spacing w:before="120"/>
        <w:ind w:right="210"/>
        <w:rPr>
          <w:rFonts w:ascii="宋体"/>
          <w:b/>
          <w:color w:val="FF0000"/>
          <w:kern w:val="0"/>
          <w:szCs w:val="20"/>
        </w:rPr>
      </w:pPr>
    </w:p>
    <w:p>
      <w:pPr>
        <w:pStyle w:val="64"/>
        <w:spacing w:before="156" w:after="156"/>
      </w:pPr>
      <w:bookmarkStart w:id="244" w:name="_Toc413059762"/>
      <w:bookmarkStart w:id="245" w:name="_Toc418512005"/>
      <w:r>
        <w:rPr>
          <w:rFonts w:hint="eastAsia"/>
        </w:rPr>
        <w:t>电池管理系统报文BMS1_S_2 0x1819D0F3</w:t>
      </w:r>
      <w:bookmarkEnd w:id="244"/>
      <w:bookmarkEnd w:id="245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681"/>
        <w:gridCol w:w="845"/>
        <w:gridCol w:w="845"/>
        <w:gridCol w:w="863"/>
        <w:gridCol w:w="972"/>
        <w:gridCol w:w="130"/>
        <w:gridCol w:w="842"/>
        <w:gridCol w:w="972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0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</w:t>
            </w:r>
          </w:p>
        </w:tc>
        <w:tc>
          <w:tcPr>
            <w:tcW w:w="1681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</w:t>
            </w:r>
          </w:p>
        </w:tc>
        <w:tc>
          <w:tcPr>
            <w:tcW w:w="5469" w:type="dxa"/>
            <w:gridSpan w:val="7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ID（0x1819D0F3）</w:t>
            </w:r>
          </w:p>
        </w:tc>
        <w:tc>
          <w:tcPr>
            <w:tcW w:w="1194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0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BMS1</w:t>
            </w:r>
          </w:p>
        </w:tc>
        <w:tc>
          <w:tcPr>
            <w:tcW w:w="1681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网络</w:t>
            </w:r>
          </w:p>
        </w:tc>
        <w:tc>
          <w:tcPr>
            <w:tcW w:w="5469" w:type="dxa"/>
            <w:gridSpan w:val="7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PGN-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100ms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10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P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R</w:t>
            </w:r>
          </w:p>
        </w:tc>
        <w:tc>
          <w:tcPr>
            <w:tcW w:w="863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DP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PF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PS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SA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63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243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0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位置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数据名</w:t>
            </w:r>
          </w:p>
        </w:tc>
        <w:tc>
          <w:tcPr>
            <w:tcW w:w="3008" w:type="dxa"/>
            <w:gridSpan w:val="3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BYTE1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当前最大允许充电电流低字节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bookmarkStart w:id="246" w:name="OLE_LINK15"/>
            <w:bookmarkStart w:id="247" w:name="OLE_LINK16"/>
            <w:r>
              <w:rPr>
                <w:rFonts w:ascii="宋体"/>
                <w:color w:val="000000"/>
              </w:rPr>
              <w:t>0.1</w:t>
            </w:r>
            <w:r>
              <w:rPr>
                <w:rFonts w:hint="eastAsia" w:ascii="宋体"/>
                <w:color w:val="000000"/>
              </w:rPr>
              <w:t>A</w:t>
            </w:r>
            <w:r>
              <w:rPr>
                <w:rFonts w:ascii="宋体"/>
                <w:color w:val="000000"/>
              </w:rPr>
              <w:t>/bit</w:t>
            </w:r>
            <w:r>
              <w:rPr>
                <w:rFonts w:hint="eastAsia" w:ascii="宋体"/>
                <w:color w:val="000000"/>
              </w:rPr>
              <w:t>，-10000</w:t>
            </w:r>
            <w:bookmarkEnd w:id="246"/>
            <w:bookmarkEnd w:id="2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BYTE2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当前最大允许充电电流高字节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BYTE3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当前最大允许放电电流低字节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bookmarkStart w:id="248" w:name="OLE_LINK17"/>
            <w:bookmarkStart w:id="249" w:name="OLE_LINK18"/>
            <w:r>
              <w:rPr>
                <w:rFonts w:ascii="宋体"/>
                <w:color w:val="000000"/>
              </w:rPr>
              <w:t>0.1</w:t>
            </w:r>
            <w:r>
              <w:rPr>
                <w:rFonts w:hint="eastAsia" w:ascii="宋体"/>
                <w:color w:val="000000"/>
              </w:rPr>
              <w:t>A</w:t>
            </w:r>
            <w:r>
              <w:rPr>
                <w:rFonts w:ascii="宋体"/>
                <w:color w:val="000000"/>
              </w:rPr>
              <w:t>/bit</w:t>
            </w:r>
            <w:r>
              <w:rPr>
                <w:rFonts w:hint="eastAsia" w:ascii="宋体"/>
                <w:color w:val="000000"/>
              </w:rPr>
              <w:t>，-10000</w:t>
            </w:r>
            <w:bookmarkEnd w:id="248"/>
            <w:bookmarkEnd w:id="2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BYTE4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当前最大允许放电电流高字节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BYTE5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>
              <w:rPr>
                <w:color w:val="000000"/>
              </w:rPr>
              <w:t>故障等级</w:t>
            </w:r>
          </w:p>
        </w:tc>
        <w:tc>
          <w:tcPr>
            <w:tcW w:w="3008" w:type="dxa"/>
            <w:gridSpan w:val="3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1-严重故障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top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BYTE6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单体平均电压低字节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/>
                <w:color w:val="000000"/>
              </w:rPr>
              <w:t>0.01V/ 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BYTE7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单体平均电压高字节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BYTE8</w:t>
            </w:r>
          </w:p>
        </w:tc>
        <w:tc>
          <w:tcPr>
            <w:tcW w:w="5336" w:type="dxa"/>
            <w:gridSpan w:val="6"/>
            <w:vAlign w:val="top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最高温度</w:t>
            </w:r>
          </w:p>
        </w:tc>
        <w:tc>
          <w:tcPr>
            <w:tcW w:w="3008" w:type="dxa"/>
            <w:gridSpan w:val="3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color w:val="000000"/>
              </w:rPr>
              <w:t>1℃/bit</w:t>
            </w:r>
            <w:r>
              <w:rPr>
                <w:rFonts w:hint="eastAsia"/>
                <w:color w:val="000000"/>
              </w:rPr>
              <w:t>，-40</w:t>
            </w:r>
          </w:p>
        </w:tc>
      </w:tr>
    </w:tbl>
    <w:p>
      <w:pPr>
        <w:spacing w:before="120"/>
        <w:ind w:right="210"/>
        <w:rPr>
          <w:rFonts w:ascii="宋体" w:hAnsi="宋体"/>
          <w:b/>
          <w:color w:val="FF0000"/>
          <w:szCs w:val="21"/>
        </w:rPr>
      </w:pPr>
    </w:p>
    <w:p>
      <w:pPr>
        <w:pStyle w:val="64"/>
        <w:spacing w:before="156" w:after="156"/>
      </w:pPr>
      <w:bookmarkStart w:id="250" w:name="_Toc413059763"/>
      <w:bookmarkStart w:id="251" w:name="_Toc418512006"/>
      <w:r>
        <w:rPr>
          <w:rFonts w:hint="eastAsia"/>
        </w:rPr>
        <w:t>电池管理系统报文BMS1_S_3 0x181AD0F3</w:t>
      </w:r>
      <w:bookmarkEnd w:id="250"/>
      <w:bookmarkEnd w:id="251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681"/>
        <w:gridCol w:w="845"/>
        <w:gridCol w:w="845"/>
        <w:gridCol w:w="863"/>
        <w:gridCol w:w="972"/>
        <w:gridCol w:w="130"/>
        <w:gridCol w:w="842"/>
        <w:gridCol w:w="972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0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</w:t>
            </w:r>
          </w:p>
        </w:tc>
        <w:tc>
          <w:tcPr>
            <w:tcW w:w="1681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</w:t>
            </w:r>
          </w:p>
        </w:tc>
        <w:tc>
          <w:tcPr>
            <w:tcW w:w="5469" w:type="dxa"/>
            <w:gridSpan w:val="7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ID（0x181AD0F3）</w:t>
            </w:r>
          </w:p>
        </w:tc>
        <w:tc>
          <w:tcPr>
            <w:tcW w:w="1194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0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BMS1</w:t>
            </w:r>
          </w:p>
        </w:tc>
        <w:tc>
          <w:tcPr>
            <w:tcW w:w="1681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</w:t>
            </w:r>
          </w:p>
        </w:tc>
        <w:tc>
          <w:tcPr>
            <w:tcW w:w="5469" w:type="dxa"/>
            <w:gridSpan w:val="7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PGN-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10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863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DP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PF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63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243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0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位置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数据名</w:t>
            </w:r>
          </w:p>
        </w:tc>
        <w:tc>
          <w:tcPr>
            <w:tcW w:w="300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BYTE1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电池总正绝缘电阻值低字节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1KΩ</w:t>
            </w:r>
            <w:r>
              <w:rPr>
                <w:color w:val="000000"/>
              </w:rPr>
              <w:t>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BYTE2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电池总正绝缘电阻值高字节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BYTE3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电池总负绝缘电阻值低字节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1KΩ</w:t>
            </w:r>
            <w:r>
              <w:rPr>
                <w:color w:val="000000"/>
              </w:rPr>
              <w:t>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BYTE4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电池总负绝缘电阻值高字节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BYTE5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单体最高电压低字节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0.01V/ 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top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BYTE6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单体最高电压高字节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BYTE7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单体最低电压低字节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0.01V/ 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BYTE8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单体最低电压高字节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b/>
                <w:color w:val="FF0000"/>
              </w:rPr>
            </w:pPr>
          </w:p>
        </w:tc>
      </w:tr>
    </w:tbl>
    <w:p>
      <w:pPr>
        <w:spacing w:before="120"/>
        <w:ind w:right="210"/>
        <w:rPr>
          <w:rFonts w:ascii="宋体" w:hAnsi="宋体"/>
          <w:b/>
          <w:color w:val="FF0000"/>
          <w:szCs w:val="21"/>
        </w:rPr>
      </w:pPr>
    </w:p>
    <w:p>
      <w:pPr>
        <w:pStyle w:val="64"/>
        <w:spacing w:before="156" w:after="156"/>
      </w:pPr>
      <w:bookmarkStart w:id="252" w:name="_Toc413059764"/>
      <w:bookmarkStart w:id="253" w:name="_Toc418512007"/>
      <w:r>
        <w:rPr>
          <w:rFonts w:hint="eastAsia"/>
        </w:rPr>
        <w:t>电池管理系统报文BMS1_S_4 0x180028F3</w:t>
      </w:r>
      <w:bookmarkEnd w:id="252"/>
      <w:bookmarkEnd w:id="253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81"/>
        <w:gridCol w:w="290"/>
        <w:gridCol w:w="556"/>
        <w:gridCol w:w="845"/>
        <w:gridCol w:w="587"/>
        <w:gridCol w:w="276"/>
        <w:gridCol w:w="972"/>
        <w:gridCol w:w="972"/>
        <w:gridCol w:w="972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9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</w:t>
            </w:r>
          </w:p>
        </w:tc>
        <w:tc>
          <w:tcPr>
            <w:tcW w:w="1681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</w:t>
            </w:r>
          </w:p>
        </w:tc>
        <w:tc>
          <w:tcPr>
            <w:tcW w:w="5470" w:type="dxa"/>
            <w:gridSpan w:val="8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ID（0x180028F3）</w:t>
            </w:r>
          </w:p>
        </w:tc>
        <w:tc>
          <w:tcPr>
            <w:tcW w:w="1194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BMS1</w:t>
            </w:r>
          </w:p>
        </w:tc>
        <w:tc>
          <w:tcPr>
            <w:tcW w:w="1681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</w:t>
            </w:r>
          </w:p>
        </w:tc>
        <w:tc>
          <w:tcPr>
            <w:tcW w:w="5470" w:type="dxa"/>
            <w:gridSpan w:val="8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PGN-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846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DP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PF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846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243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1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位置</w:t>
            </w:r>
          </w:p>
        </w:tc>
        <w:tc>
          <w:tcPr>
            <w:tcW w:w="3959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数据名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BYTE1</w:t>
            </w: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单体1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BYTE2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电压低字节</w:t>
            </w:r>
          </w:p>
        </w:tc>
        <w:tc>
          <w:tcPr>
            <w:tcW w:w="4386" w:type="dxa"/>
            <w:gridSpan w:val="5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0.01V/ 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BYTE3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电压高字节</w:t>
            </w:r>
          </w:p>
        </w:tc>
        <w:tc>
          <w:tcPr>
            <w:tcW w:w="4386" w:type="dxa"/>
            <w:gridSpan w:val="5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BYTE4</w:t>
            </w: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单体2</w:t>
            </w: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BYTE5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电压低字节</w:t>
            </w:r>
          </w:p>
        </w:tc>
        <w:tc>
          <w:tcPr>
            <w:tcW w:w="4386" w:type="dxa"/>
            <w:gridSpan w:val="5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0.01V/ 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BYTE6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电压高字节</w:t>
            </w:r>
          </w:p>
        </w:tc>
        <w:tc>
          <w:tcPr>
            <w:tcW w:w="4386" w:type="dxa"/>
            <w:gridSpan w:val="5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BYTE7</w:t>
            </w:r>
          </w:p>
        </w:tc>
        <w:tc>
          <w:tcPr>
            <w:tcW w:w="3959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color w:val="000000"/>
              </w:rPr>
              <w:t>……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BYTE8</w:t>
            </w:r>
          </w:p>
        </w:tc>
        <w:tc>
          <w:tcPr>
            <w:tcW w:w="3959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color w:val="000000"/>
              </w:rPr>
              <w:t>……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说明：</w:t>
      </w:r>
    </w:p>
    <w:p>
      <w:pPr>
        <w:numPr>
          <w:ilvl w:val="0"/>
          <w:numId w:val="21"/>
        </w:numPr>
        <w:rPr>
          <w:color w:val="000000"/>
        </w:rPr>
      </w:pPr>
      <w:r>
        <w:rPr>
          <w:rFonts w:hint="eastAsia"/>
          <w:color w:val="000000"/>
        </w:rPr>
        <w:t>PF值递增，可以添加剩余单体电压信息；</w:t>
      </w:r>
    </w:p>
    <w:p>
      <w:pPr>
        <w:numPr>
          <w:ilvl w:val="0"/>
          <w:numId w:val="21"/>
        </w:numPr>
        <w:rPr>
          <w:color w:val="000000"/>
        </w:rPr>
      </w:pPr>
      <w:r>
        <w:rPr>
          <w:rFonts w:hint="eastAsia"/>
          <w:color w:val="000000"/>
        </w:rPr>
        <w:t>BMS1只发送电压偏差最大的10个单体，正向5个，负向5个。</w:t>
      </w:r>
    </w:p>
    <w:p>
      <w:pPr>
        <w:spacing w:before="120"/>
        <w:ind w:right="210"/>
        <w:jc w:val="center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………</w:t>
      </w:r>
    </w:p>
    <w:p>
      <w:pPr>
        <w:pStyle w:val="64"/>
        <w:spacing w:before="156" w:after="156"/>
      </w:pPr>
      <w:bookmarkStart w:id="254" w:name="_Toc413059765"/>
      <w:bookmarkStart w:id="255" w:name="_Toc418512008"/>
      <w:r>
        <w:rPr>
          <w:rFonts w:hint="eastAsia"/>
        </w:rPr>
        <w:t>电池管理系统报文BMS1_S_5 0x180028F4</w:t>
      </w:r>
      <w:bookmarkEnd w:id="254"/>
      <w:bookmarkEnd w:id="255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81"/>
        <w:gridCol w:w="290"/>
        <w:gridCol w:w="556"/>
        <w:gridCol w:w="845"/>
        <w:gridCol w:w="587"/>
        <w:gridCol w:w="276"/>
        <w:gridCol w:w="972"/>
        <w:gridCol w:w="972"/>
        <w:gridCol w:w="972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9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</w:t>
            </w:r>
          </w:p>
        </w:tc>
        <w:tc>
          <w:tcPr>
            <w:tcW w:w="1681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</w:t>
            </w:r>
          </w:p>
        </w:tc>
        <w:tc>
          <w:tcPr>
            <w:tcW w:w="5470" w:type="dxa"/>
            <w:gridSpan w:val="8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ID（0x180028F4）</w:t>
            </w:r>
          </w:p>
        </w:tc>
        <w:tc>
          <w:tcPr>
            <w:tcW w:w="1194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BMS1</w:t>
            </w:r>
          </w:p>
        </w:tc>
        <w:tc>
          <w:tcPr>
            <w:tcW w:w="1681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</w:t>
            </w:r>
          </w:p>
        </w:tc>
        <w:tc>
          <w:tcPr>
            <w:tcW w:w="5470" w:type="dxa"/>
            <w:gridSpan w:val="8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PGN-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846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DP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PF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846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244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1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位置</w:t>
            </w:r>
          </w:p>
        </w:tc>
        <w:tc>
          <w:tcPr>
            <w:tcW w:w="3959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数据名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BYTE1</w:t>
            </w: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采样点1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BYTE2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color w:val="000000"/>
              </w:rPr>
              <w:t>1℃/bit</w:t>
            </w:r>
            <w:r>
              <w:rPr>
                <w:rFonts w:hint="eastAsia"/>
                <w:color w:val="000000"/>
              </w:rPr>
              <w:t>，-40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BYTE3</w:t>
            </w: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采样点2</w:t>
            </w: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BYTE4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color w:val="000000"/>
              </w:rPr>
              <w:t>1℃/bit</w:t>
            </w:r>
            <w:r>
              <w:rPr>
                <w:rFonts w:hint="eastAsia"/>
                <w:color w:val="000000"/>
              </w:rPr>
              <w:t>，-40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BYTE5</w:t>
            </w: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采样点3</w:t>
            </w: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BYTE6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color w:val="000000"/>
              </w:rPr>
              <w:t>1℃/bit</w:t>
            </w:r>
            <w:r>
              <w:rPr>
                <w:rFonts w:hint="eastAsia"/>
                <w:color w:val="000000"/>
              </w:rPr>
              <w:t>，-40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BYTE7</w:t>
            </w: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采样点4</w:t>
            </w: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BYTE8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color w:val="000000"/>
              </w:rPr>
              <w:t>1℃/bit</w:t>
            </w:r>
            <w:r>
              <w:rPr>
                <w:rFonts w:hint="eastAsia"/>
                <w:color w:val="000000"/>
              </w:rPr>
              <w:t>，-40</w:t>
            </w:r>
          </w:p>
        </w:tc>
      </w:tr>
    </w:tbl>
    <w:p>
      <w:pPr>
        <w:pStyle w:val="159"/>
        <w:ind w:firstLine="0" w:firstLineChars="0"/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说明：</w:t>
      </w:r>
    </w:p>
    <w:p>
      <w:pPr>
        <w:numPr>
          <w:ilvl w:val="0"/>
          <w:numId w:val="21"/>
        </w:numPr>
        <w:rPr>
          <w:color w:val="000000"/>
        </w:rPr>
      </w:pPr>
      <w:r>
        <w:rPr>
          <w:rFonts w:hint="eastAsia"/>
          <w:color w:val="000000"/>
        </w:rPr>
        <w:t>PF值递增，可以添加剩余采样点温度信息；</w:t>
      </w:r>
    </w:p>
    <w:p>
      <w:pPr>
        <w:numPr>
          <w:ilvl w:val="0"/>
          <w:numId w:val="21"/>
        </w:numPr>
        <w:rPr>
          <w:color w:val="000000"/>
        </w:rPr>
      </w:pPr>
      <w:r>
        <w:rPr>
          <w:rFonts w:hint="eastAsia"/>
          <w:color w:val="000000"/>
        </w:rPr>
        <w:t>BMS1只发送温度偏差最大的10个单体。</w:t>
      </w:r>
    </w:p>
    <w:p>
      <w:pPr>
        <w:numPr>
          <w:ilvl w:val="0"/>
          <w:numId w:val="21"/>
        </w:numPr>
        <w:ind w:right="-105" w:rightChars="-5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无温度传感器时则发0XFF。</w:t>
      </w:r>
    </w:p>
    <w:p>
      <w:pPr>
        <w:spacing w:before="120"/>
        <w:ind w:right="210"/>
        <w:jc w:val="center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………</w:t>
      </w:r>
    </w:p>
    <w:p/>
    <w:p>
      <w:pPr>
        <w:pStyle w:val="64"/>
        <w:spacing w:before="156" w:after="156"/>
      </w:pPr>
      <w:bookmarkStart w:id="256" w:name="_Toc418512009"/>
      <w:r>
        <w:t>助力转向DC/AC报文</w:t>
      </w:r>
      <w:bookmarkEnd w:id="242"/>
      <w:r>
        <w:rPr>
          <w:rFonts w:hint="eastAsia"/>
        </w:rPr>
        <w:t>DAC_S_1 0x</w:t>
      </w:r>
      <w:r>
        <w:t>0C09A79B</w:t>
      </w:r>
      <w:bookmarkEnd w:id="243"/>
      <w:bookmarkEnd w:id="256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35"/>
        <w:gridCol w:w="666"/>
        <w:gridCol w:w="800"/>
        <w:gridCol w:w="1001"/>
        <w:gridCol w:w="847"/>
        <w:gridCol w:w="24"/>
        <w:gridCol w:w="920"/>
        <w:gridCol w:w="946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OUT</w:t>
            </w:r>
          </w:p>
        </w:tc>
        <w:tc>
          <w:tcPr>
            <w:tcW w:w="1535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IN</w:t>
            </w:r>
          </w:p>
        </w:tc>
        <w:tc>
          <w:tcPr>
            <w:tcW w:w="5204" w:type="dxa"/>
            <w:gridSpan w:val="7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ID</w:t>
            </w:r>
            <w:r>
              <w:t>（</w:t>
            </w:r>
            <w:r>
              <w:rPr>
                <w:rFonts w:hAnsi="Times New Roman"/>
              </w:rPr>
              <w:t>0x0C09A79B</w:t>
            </w:r>
            <w:r>
              <w:t>）</w:t>
            </w:r>
          </w:p>
        </w:tc>
        <w:tc>
          <w:tcPr>
            <w:tcW w:w="1565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DC/AC1</w:t>
            </w:r>
          </w:p>
        </w:tc>
        <w:tc>
          <w:tcPr>
            <w:tcW w:w="1535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整车控制器</w:t>
            </w:r>
          </w:p>
        </w:tc>
        <w:tc>
          <w:tcPr>
            <w:tcW w:w="5204" w:type="dxa"/>
            <w:gridSpan w:val="7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PGN</w:t>
            </w:r>
          </w:p>
        </w:tc>
        <w:tc>
          <w:tcPr>
            <w:tcW w:w="1565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  <w:r>
              <w:rPr>
                <w:rFonts w:hAnsi="Times New Roman"/>
              </w:rPr>
              <w:t>00</w:t>
            </w:r>
            <w:r>
              <w:rPr>
                <w:rFonts w:hint="eastAsia" w:hAnsi="Times New Roman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50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  <w:tc>
          <w:tcPr>
            <w:tcW w:w="1535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P</w:t>
            </w:r>
          </w:p>
        </w:tc>
        <w:tc>
          <w:tcPr>
            <w:tcW w:w="80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R</w:t>
            </w:r>
          </w:p>
        </w:tc>
        <w:tc>
          <w:tcPr>
            <w:tcW w:w="1001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DP</w:t>
            </w:r>
          </w:p>
        </w:tc>
        <w:tc>
          <w:tcPr>
            <w:tcW w:w="847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PF</w:t>
            </w:r>
          </w:p>
        </w:tc>
        <w:tc>
          <w:tcPr>
            <w:tcW w:w="944" w:type="dxa"/>
            <w:gridSpan w:val="2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PS</w:t>
            </w:r>
          </w:p>
        </w:tc>
        <w:tc>
          <w:tcPr>
            <w:tcW w:w="946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SA</w:t>
            </w:r>
          </w:p>
        </w:tc>
        <w:tc>
          <w:tcPr>
            <w:tcW w:w="1565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  <w:tc>
          <w:tcPr>
            <w:tcW w:w="1535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3</w:t>
            </w:r>
          </w:p>
        </w:tc>
        <w:tc>
          <w:tcPr>
            <w:tcW w:w="80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0</w:t>
            </w:r>
          </w:p>
        </w:tc>
        <w:tc>
          <w:tcPr>
            <w:tcW w:w="847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9</w:t>
            </w:r>
          </w:p>
        </w:tc>
        <w:tc>
          <w:tcPr>
            <w:tcW w:w="944" w:type="dxa"/>
            <w:gridSpan w:val="2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167</w:t>
            </w:r>
          </w:p>
        </w:tc>
        <w:tc>
          <w:tcPr>
            <w:tcW w:w="946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155</w:t>
            </w:r>
          </w:p>
        </w:tc>
        <w:tc>
          <w:tcPr>
            <w:tcW w:w="1565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0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位置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数据名</w:t>
            </w:r>
          </w:p>
        </w:tc>
        <w:tc>
          <w:tcPr>
            <w:tcW w:w="3431" w:type="dxa"/>
            <w:gridSpan w:val="3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BYTE1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油泵</w:t>
            </w:r>
            <w:r>
              <w:rPr>
                <w:rFonts w:hAnsi="Times New Roman"/>
              </w:rPr>
              <w:t>DC/AC W</w:t>
            </w:r>
            <w:r>
              <w:t>相输出电流低字节（有效值）</w:t>
            </w:r>
          </w:p>
        </w:tc>
        <w:tc>
          <w:tcPr>
            <w:tcW w:w="3431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0.1A/bit</w:t>
            </w:r>
            <w:r>
              <w:t>，</w:t>
            </w:r>
            <w:r>
              <w:rPr>
                <w:rFonts w:hAnsi="Times New Roman"/>
              </w:rPr>
              <w:t>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BYTE2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油泵</w:t>
            </w:r>
            <w:r>
              <w:rPr>
                <w:rFonts w:hAnsi="Times New Roman"/>
              </w:rPr>
              <w:t>DC/AC W</w:t>
            </w:r>
            <w:r>
              <w:t>相输出电流高字节（有效值）</w:t>
            </w:r>
          </w:p>
        </w:tc>
        <w:tc>
          <w:tcPr>
            <w:tcW w:w="3431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BYTE3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油泵</w:t>
            </w:r>
            <w:r>
              <w:rPr>
                <w:rFonts w:hAnsi="Times New Roman"/>
              </w:rPr>
              <w:t>DC/AC V</w:t>
            </w:r>
            <w:r>
              <w:t>相输出电流低字节（有效值）</w:t>
            </w:r>
          </w:p>
        </w:tc>
        <w:tc>
          <w:tcPr>
            <w:tcW w:w="3431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0.1</w:t>
            </w:r>
            <w:r>
              <w:rPr>
                <w:rFonts w:hint="eastAsia" w:hAnsi="Times New Roman"/>
              </w:rPr>
              <w:t>A</w:t>
            </w:r>
            <w:r>
              <w:rPr>
                <w:rFonts w:hAnsi="Times New Roman"/>
              </w:rPr>
              <w:t>/bit</w:t>
            </w:r>
            <w:r>
              <w:t>，</w:t>
            </w:r>
            <w:r>
              <w:rPr>
                <w:rFonts w:hAnsi="Times New Roman"/>
              </w:rPr>
              <w:t>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BYTE4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油泵</w:t>
            </w:r>
            <w:r>
              <w:rPr>
                <w:rFonts w:hAnsi="Times New Roman"/>
              </w:rPr>
              <w:t>DC/AC V</w:t>
            </w:r>
            <w:r>
              <w:t>相输出电流高字节（有效值）</w:t>
            </w:r>
          </w:p>
        </w:tc>
        <w:tc>
          <w:tcPr>
            <w:tcW w:w="3431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BYTE5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油泵</w:t>
            </w:r>
            <w:r>
              <w:rPr>
                <w:rFonts w:hAnsi="Times New Roman"/>
              </w:rPr>
              <w:t>DC/AC U</w:t>
            </w:r>
            <w:r>
              <w:t>相输出电流低字节（有效值）</w:t>
            </w:r>
          </w:p>
        </w:tc>
        <w:tc>
          <w:tcPr>
            <w:tcW w:w="3431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0.1A/bit</w:t>
            </w:r>
            <w:r>
              <w:t>，</w:t>
            </w:r>
            <w:r>
              <w:rPr>
                <w:rFonts w:hAnsi="Times New Roman"/>
              </w:rPr>
              <w:t>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BYTE6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油泵</w:t>
            </w:r>
            <w:r>
              <w:rPr>
                <w:rFonts w:hAnsi="Times New Roman"/>
              </w:rPr>
              <w:t>DC/AC U</w:t>
            </w:r>
            <w:r>
              <w:t>相输出电流高字节（有效值）</w:t>
            </w:r>
          </w:p>
        </w:tc>
        <w:tc>
          <w:tcPr>
            <w:tcW w:w="3431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BYTE7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散热温度</w:t>
            </w:r>
          </w:p>
        </w:tc>
        <w:tc>
          <w:tcPr>
            <w:tcW w:w="3431" w:type="dxa"/>
            <w:gridSpan w:val="3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1</w:t>
            </w:r>
            <w:r>
              <w:rPr>
                <w:rFonts w:ascii="宋体"/>
              </w:rPr>
              <w:t>℃</w:t>
            </w:r>
            <w:r>
              <w:rPr>
                <w:rFonts w:hAnsi="Times New Roman"/>
              </w:rPr>
              <w:t>/bit</w:t>
            </w:r>
            <w:r>
              <w:t>，</w:t>
            </w:r>
            <w:r>
              <w:rPr>
                <w:rFonts w:hAnsi="Times New Roman"/>
              </w:rPr>
              <w:t>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BYTE8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故障代码</w:t>
            </w:r>
          </w:p>
        </w:tc>
        <w:tc>
          <w:tcPr>
            <w:tcW w:w="3431" w:type="dxa"/>
            <w:gridSpan w:val="3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见下表</w:t>
            </w:r>
            <w:r>
              <w:rPr>
                <w:rFonts w:hint="eastAsia"/>
              </w:rPr>
              <w:t>（0-255）</w:t>
            </w:r>
          </w:p>
        </w:tc>
      </w:tr>
    </w:tbl>
    <w:p>
      <w:pPr>
        <w:pStyle w:val="64"/>
        <w:spacing w:before="156" w:after="156"/>
      </w:pPr>
      <w:bookmarkStart w:id="257" w:name="_Toc413059756"/>
      <w:bookmarkStart w:id="258" w:name="_Toc418512010"/>
      <w:r>
        <w:rPr>
          <w:rFonts w:hint="eastAsia"/>
        </w:rPr>
        <w:t>传统</w:t>
      </w:r>
      <w:r>
        <w:t>空调报文</w:t>
      </w:r>
      <w:r>
        <w:rPr>
          <w:rFonts w:hint="eastAsia"/>
        </w:rPr>
        <w:t xml:space="preserve">AIR_S_1 </w:t>
      </w:r>
      <w:r>
        <w:t>0x</w:t>
      </w:r>
      <w:bookmarkEnd w:id="257"/>
      <w:r>
        <w:rPr>
          <w:rFonts w:hint="eastAsia"/>
        </w:rPr>
        <w:t>18FFC09E</w:t>
      </w:r>
      <w:bookmarkEnd w:id="258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66"/>
        <w:gridCol w:w="668"/>
        <w:gridCol w:w="347"/>
        <w:gridCol w:w="319"/>
        <w:gridCol w:w="526"/>
        <w:gridCol w:w="142"/>
        <w:gridCol w:w="666"/>
        <w:gridCol w:w="37"/>
        <w:gridCol w:w="631"/>
        <w:gridCol w:w="233"/>
        <w:gridCol w:w="434"/>
        <w:gridCol w:w="538"/>
        <w:gridCol w:w="130"/>
        <w:gridCol w:w="842"/>
        <w:gridCol w:w="972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OUT</w:t>
            </w:r>
          </w:p>
        </w:tc>
        <w:tc>
          <w:tcPr>
            <w:tcW w:w="1681" w:type="dxa"/>
            <w:gridSpan w:val="3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IN</w:t>
            </w:r>
          </w:p>
        </w:tc>
        <w:tc>
          <w:tcPr>
            <w:tcW w:w="5470" w:type="dxa"/>
            <w:gridSpan w:val="12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（0x18FFC09E）</w:t>
            </w:r>
          </w:p>
        </w:tc>
        <w:tc>
          <w:tcPr>
            <w:tcW w:w="1194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空调</w:t>
            </w:r>
          </w:p>
        </w:tc>
        <w:tc>
          <w:tcPr>
            <w:tcW w:w="1681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5470" w:type="dxa"/>
            <w:gridSpan w:val="12"/>
            <w:vAlign w:val="center"/>
          </w:tcPr>
          <w:p>
            <w:pPr>
              <w:pStyle w:val="166"/>
              <w:spacing w:before="156"/>
            </w:pPr>
            <w:r>
              <w:t>PGN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10</w:t>
            </w:r>
            <w:r>
              <w:t>00</w:t>
            </w:r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681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845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845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864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681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845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845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64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8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</w:pPr>
            <w:r>
              <w:t>244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854" w:type="dxa"/>
            <w:gridSpan w:val="17"/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5337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3008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BYTE1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668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666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667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故障代码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空调压力2故障</w:t>
            </w:r>
          </w:p>
        </w:tc>
        <w:tc>
          <w:tcPr>
            <w:tcW w:w="668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空调压力1故障</w:t>
            </w:r>
          </w:p>
        </w:tc>
        <w:tc>
          <w:tcPr>
            <w:tcW w:w="666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空调电源欠压</w:t>
            </w:r>
          </w:p>
        </w:tc>
        <w:tc>
          <w:tcPr>
            <w:tcW w:w="66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空调电源过压</w:t>
            </w:r>
          </w:p>
        </w:tc>
        <w:tc>
          <w:tcPr>
            <w:tcW w:w="666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蒸发器传感器2断路</w:t>
            </w:r>
          </w:p>
        </w:tc>
        <w:tc>
          <w:tcPr>
            <w:tcW w:w="66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蒸发器传感器1断路</w:t>
            </w:r>
          </w:p>
        </w:tc>
        <w:tc>
          <w:tcPr>
            <w:tcW w:w="667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车外传感器断路</w:t>
            </w:r>
          </w:p>
        </w:tc>
        <w:tc>
          <w:tcPr>
            <w:tcW w:w="66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回风传感器断路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668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666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667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高速、中速为0时，空调低速（开机有效）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高速</w:t>
            </w:r>
          </w:p>
        </w:tc>
        <w:tc>
          <w:tcPr>
            <w:tcW w:w="668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中速</w:t>
            </w:r>
          </w:p>
        </w:tc>
        <w:tc>
          <w:tcPr>
            <w:tcW w:w="666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开机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7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BYTE3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668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666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667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制冷1或2为1时，表示空调正在制冷；加热为1时，表示空调正在加热；</w:t>
            </w:r>
            <w:r>
              <w:rPr>
                <w:rFonts w:hint="eastAsia" w:hAnsi="Times New Roman"/>
              </w:rPr>
              <w:t>制冷2或制冷1化霜，表示空调正在化霜；新风为1时，表示新风打开；杀菌为1时，表示杀菌工作；制冷1、2和加热都为0时，空调处于通风状态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制冷1</w:t>
            </w:r>
          </w:p>
        </w:tc>
        <w:tc>
          <w:tcPr>
            <w:tcW w:w="668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保留</w:t>
            </w:r>
          </w:p>
        </w:tc>
        <w:tc>
          <w:tcPr>
            <w:tcW w:w="666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制冷2</w:t>
            </w:r>
          </w:p>
        </w:tc>
        <w:tc>
          <w:tcPr>
            <w:tcW w:w="66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制冷2化霜</w:t>
            </w:r>
          </w:p>
        </w:tc>
        <w:tc>
          <w:tcPr>
            <w:tcW w:w="666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杀菌</w:t>
            </w:r>
          </w:p>
        </w:tc>
        <w:tc>
          <w:tcPr>
            <w:tcW w:w="66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新风</w:t>
            </w:r>
          </w:p>
        </w:tc>
        <w:tc>
          <w:tcPr>
            <w:tcW w:w="667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制冷1化霜</w:t>
            </w:r>
          </w:p>
        </w:tc>
        <w:tc>
          <w:tcPr>
            <w:tcW w:w="66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加热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</w:pPr>
            <w:r>
              <w:t>BYTE4</w:t>
            </w:r>
          </w:p>
        </w:tc>
        <w:tc>
          <w:tcPr>
            <w:tcW w:w="5337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车内实际温度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 w:hAnsi="Times New Roman"/>
              </w:rPr>
              <w:t>0.5</w:t>
            </w:r>
            <w:r>
              <w:rPr>
                <w:rFonts w:ascii="宋体"/>
              </w:rPr>
              <w:t>℃</w:t>
            </w:r>
            <w:r>
              <w:rPr>
                <w:rFonts w:hAnsi="Times New Roman"/>
              </w:rPr>
              <w:t>/bit</w:t>
            </w:r>
            <w:r>
              <w:t>，</w:t>
            </w:r>
            <w:r>
              <w:rPr>
                <w:rFonts w:hAnsi="Times New Roman"/>
              </w:rPr>
              <w:t>-</w:t>
            </w:r>
            <w:r>
              <w:rPr>
                <w:rFonts w:hint="eastAsia" w:hAnsi="Times New Roman"/>
              </w:rPr>
              <w:t>3</w:t>
            </w:r>
            <w:r>
              <w:rPr>
                <w:rFonts w:hAnsi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5337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车</w:t>
            </w:r>
            <w:r>
              <w:rPr>
                <w:rFonts w:hint="eastAsia"/>
              </w:rPr>
              <w:t>外</w:t>
            </w:r>
            <w:r>
              <w:t>实际温度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5337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面板设置温度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668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666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667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空调制冷请求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8" w:type="dxa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7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制冷请求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5337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LIFE值</w:t>
            </w:r>
          </w:p>
        </w:tc>
        <w:tc>
          <w:tcPr>
            <w:tcW w:w="3008" w:type="dxa"/>
            <w:gridSpan w:val="3"/>
            <w:vAlign w:val="center"/>
          </w:tcPr>
          <w:p>
            <w:pPr>
              <w:pStyle w:val="166"/>
              <w:spacing w:before="156"/>
            </w:pPr>
          </w:p>
        </w:tc>
      </w:tr>
    </w:tbl>
    <w:p/>
    <w:p/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4" o:spid="_x0000_s1082" type="#_x0000_t75" style="height:333.7pt;width:47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color w:val="000000"/>
          <w:szCs w:val="21"/>
        </w:rPr>
      </w:pPr>
    </w:p>
    <w:sectPr>
      <w:headerReference r:id="rId16" w:type="first"/>
      <w:footerReference r:id="rId19" w:type="first"/>
      <w:footerReference r:id="rId17" w:type="default"/>
      <w:headerReference r:id="rId15" w:type="even"/>
      <w:footerReference r:id="rId18" w:type="even"/>
      <w:pgSz w:w="11906" w:h="16838"/>
      <w:pgMar w:top="1701" w:right="1134" w:bottom="1134" w:left="1134" w:header="777" w:footer="442" w:gutter="0"/>
      <w:pgNumType w:start="1"/>
      <w:cols w:space="720" w:num="1"/>
      <w:formProt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imHei-Identity-H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Arial Unicode MS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10137" w:type="dxa"/>
      <w:tblBorders>
        <w:top w:val="single" w:color="00529E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18"/>
      <w:gridCol w:w="5184"/>
      <w:gridCol w:w="2435"/>
    </w:tblGrid>
    <w:tr>
      <w:tblPrEx>
        <w:tblBorders>
          <w:top w:val="single" w:color="00529E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Align w:val="center"/>
        </w:tcPr>
        <w:p>
          <w:pPr>
            <w:pStyle w:val="34"/>
            <w:spacing w:line="240" w:lineRule="atLeast"/>
            <w:jc w:val="both"/>
            <w:rPr>
              <w:rStyle w:val="52"/>
              <w:rFonts w:ascii="仿宋_GB2312" w:hAnsi="宋体" w:eastAsia="仿宋_GB2312"/>
              <w:b/>
            </w:rPr>
          </w:pPr>
        </w:p>
      </w:tc>
      <w:tc>
        <w:tcPr>
          <w:tcW w:w="5184" w:type="dxa"/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</w:p>
      </w:tc>
      <w:tc>
        <w:tcPr>
          <w:tcW w:w="2435" w:type="dxa"/>
          <w:vAlign w:val="center"/>
        </w:tcPr>
        <w:p>
          <w:pPr>
            <w:pStyle w:val="34"/>
            <w:spacing w:line="240" w:lineRule="atLeast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fldChar w:fldCharType="begin"/>
          </w: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instrText xml:space="preserve"> PAGE </w:instrText>
          </w: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fldChar w:fldCharType="separate"/>
          </w:r>
          <w:r>
            <w:rPr>
              <w:rStyle w:val="52"/>
              <w:rFonts w:ascii="仿宋_GB2312" w:hAnsi="宋体" w:eastAsia="仿宋_GB2312"/>
              <w:b/>
              <w:sz w:val="24"/>
              <w:szCs w:val="24"/>
            </w:rPr>
            <w:t>2</w:t>
          </w: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fldChar w:fldCharType="end"/>
          </w:r>
        </w:p>
      </w:tc>
    </w:tr>
  </w:tbl>
  <w:p>
    <w:pPr>
      <w:pStyle w:val="3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10137" w:type="dxa"/>
      <w:tblBorders>
        <w:top w:val="single" w:color="00529E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92"/>
      <w:gridCol w:w="1616"/>
      <w:gridCol w:w="4529"/>
    </w:tblGrid>
    <w:tr>
      <w:tblPrEx>
        <w:tblBorders>
          <w:top w:val="single" w:color="00529E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92" w:type="dxa"/>
          <w:tcBorders>
            <w:top w:val="single" w:color="00539E" w:sz="12" w:space="0"/>
          </w:tcBorders>
          <w:vAlign w:val="center"/>
        </w:tcPr>
        <w:p>
          <w:pPr>
            <w:pStyle w:val="34"/>
            <w:spacing w:line="240" w:lineRule="atLeast"/>
            <w:ind w:right="-105" w:rightChars="-50"/>
            <w:jc w:val="both"/>
            <w:rPr>
              <w:rStyle w:val="52"/>
              <w:rFonts w:ascii="仿宋_GB2312" w:hAnsi="宋体" w:eastAsia="仿宋_GB2312"/>
              <w:b/>
              <w:sz w:val="21"/>
              <w:szCs w:val="21"/>
            </w:rPr>
          </w:pPr>
        </w:p>
      </w:tc>
      <w:tc>
        <w:tcPr>
          <w:tcW w:w="1616" w:type="dxa"/>
          <w:tcBorders>
            <w:top w:val="single" w:color="00539E" w:sz="12" w:space="0"/>
          </w:tcBorders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PAGE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t>II</w:t>
          </w:r>
          <w:r>
            <w:rPr>
              <w:rStyle w:val="52"/>
              <w:b/>
            </w:rPr>
            <w:fldChar w:fldCharType="end"/>
          </w:r>
        </w:p>
      </w:tc>
      <w:tc>
        <w:tcPr>
          <w:tcW w:w="4529" w:type="dxa"/>
          <w:tcBorders>
            <w:top w:val="single" w:color="00539E" w:sz="12" w:space="0"/>
          </w:tcBorders>
          <w:vAlign w:val="center"/>
        </w:tcPr>
        <w:p>
          <w:pPr>
            <w:pStyle w:val="34"/>
            <w:tabs>
              <w:tab w:val="left" w:pos="3684"/>
            </w:tabs>
            <w:spacing w:line="240" w:lineRule="atLeast"/>
            <w:ind w:right="-21" w:rightChars="-10"/>
            <w:rPr>
              <w:rStyle w:val="52"/>
              <w:rFonts w:ascii="仿宋_GB2312" w:hAnsi="宋体" w:eastAsia="仿宋_GB2312"/>
              <w:b/>
              <w:sz w:val="21"/>
              <w:szCs w:val="21"/>
            </w:rPr>
          </w:pPr>
          <w:r>
            <w:rPr>
              <w:rFonts w:hint="eastAsia" w:ascii="仿宋_GB2312" w:eastAsia="仿宋_GB2312"/>
              <w:b/>
              <w:sz w:val="21"/>
              <w:szCs w:val="21"/>
            </w:rPr>
            <w:t>南车时代下属部门或业务主体的名称</w:t>
          </w:r>
        </w:p>
      </w:tc>
    </w:tr>
  </w:tbl>
  <w:p>
    <w:pPr>
      <w:pStyle w:val="3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10498" w:type="dxa"/>
      <w:tblBorders>
        <w:top w:val="single" w:color="00529E" w:sz="18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20"/>
      <w:gridCol w:w="6028"/>
      <w:gridCol w:w="2650"/>
    </w:tblGrid>
    <w:tr>
      <w:tblPrEx>
        <w:tblBorders>
          <w:top w:val="single" w:color="00529E" w:sz="18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>
          <w:pPr>
            <w:pStyle w:val="34"/>
            <w:spacing w:before="120" w:after="120" w:line="240" w:lineRule="atLeast"/>
            <w:ind w:left="315" w:firstLine="482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</w:p>
      </w:tc>
      <w:tc>
        <w:tcPr>
          <w:tcW w:w="602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>
          <w:pPr>
            <w:spacing w:line="240" w:lineRule="atLeast"/>
            <w:jc w:val="center"/>
            <w:rPr>
              <w:rFonts w:ascii="楷体_GB2312" w:hAnsi="宋体" w:eastAsia="楷体_GB2312"/>
              <w:b/>
              <w:sz w:val="32"/>
              <w:szCs w:val="32"/>
            </w:rPr>
          </w:pPr>
          <w:r>
            <w:rPr>
              <w:rFonts w:hint="eastAsia" w:ascii="楷体_GB2312" w:hAnsi="宋体" w:eastAsia="楷体_GB2312"/>
              <w:b/>
              <w:sz w:val="32"/>
              <w:szCs w:val="32"/>
            </w:rPr>
            <w:t>版权专有 违者必究</w:t>
          </w:r>
        </w:p>
        <w:p>
          <w:pPr>
            <w:spacing w:line="240" w:lineRule="atLeast"/>
            <w:jc w:val="center"/>
            <w:rPr>
              <w:rStyle w:val="52"/>
              <w:rFonts w:ascii="黑体" w:eastAsia="黑体"/>
              <w:b/>
              <w:szCs w:val="18"/>
            </w:rPr>
          </w:pPr>
        </w:p>
        <w:p>
          <w:pPr>
            <w:spacing w:line="240" w:lineRule="atLeast"/>
            <w:jc w:val="center"/>
            <w:rPr>
              <w:rStyle w:val="52"/>
              <w:b/>
              <w:sz w:val="21"/>
              <w:szCs w:val="18"/>
            </w:rPr>
          </w:pPr>
          <w:r>
            <w:rPr>
              <w:rFonts w:ascii="Times New Roman" w:hAnsi="Times New Roman" w:eastAsia="宋体" w:cs="Times New Roman"/>
              <w:b/>
              <w:kern w:val="2"/>
              <w:sz w:val="21"/>
              <w:szCs w:val="24"/>
              <w:lang w:val="en-US" w:eastAsia="zh-CN" w:bidi="ar-SA"/>
            </w:rPr>
            <w:pict>
              <v:shape id="Picture 47" o:spid="_x0000_s1027" type="#_x0000_t75" style="height:21.9pt;width:199.7pt;rotation:0f;" o:ole="f" fillcolor="#FFFFFF" filled="f" o:preferrelative="t" stroked="f" coordorigin="0,0" coordsize="21600,21600">
                <v:fill on="f" color2="#FFFFFF" focus="0%"/>
                <v:imagedata cropleft="11854f" croptop="13636f" cropright="459f" cropbottom="5615f" gain="65536f" blacklevel="0f" gamma="0" o:title="标识与株洲所名称横式组合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26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>
          <w:pPr>
            <w:pStyle w:val="34"/>
            <w:spacing w:line="240" w:lineRule="atLeast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</w:p>
      </w:tc>
    </w:tr>
    <w:tr>
      <w:tblPrEx>
        <w:tblBorders>
          <w:top w:val="single" w:color="00529E" w:sz="18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20" w:type="dxa"/>
          <w:tcBorders>
            <w:top w:val="nil"/>
            <w:bottom w:val="nil"/>
          </w:tcBorders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</w:p>
      </w:tc>
      <w:tc>
        <w:tcPr>
          <w:tcW w:w="6028" w:type="dxa"/>
          <w:tcBorders>
            <w:top w:val="nil"/>
            <w:bottom w:val="nil"/>
          </w:tcBorders>
          <w:vAlign w:val="center"/>
        </w:tcPr>
        <w:p>
          <w:pPr>
            <w:pStyle w:val="34"/>
            <w:spacing w:line="240" w:lineRule="atLeast"/>
            <w:jc w:val="both"/>
            <w:rPr>
              <w:rStyle w:val="52"/>
              <w:rFonts w:ascii="仿宋_GB2312" w:hAnsi="宋体" w:eastAsia="仿宋_GB2312"/>
              <w:sz w:val="36"/>
              <w:szCs w:val="36"/>
            </w:rPr>
          </w:pPr>
        </w:p>
      </w:tc>
      <w:tc>
        <w:tcPr>
          <w:tcW w:w="2650" w:type="dxa"/>
          <w:tcBorders>
            <w:top w:val="nil"/>
            <w:bottom w:val="nil"/>
          </w:tcBorders>
          <w:vAlign w:val="center"/>
        </w:tcPr>
        <w:p>
          <w:pPr>
            <w:pStyle w:val="34"/>
            <w:spacing w:line="240" w:lineRule="atLeast"/>
            <w:rPr>
              <w:rStyle w:val="52"/>
              <w:rFonts w:ascii="仿宋_GB2312" w:hAnsi="宋体" w:eastAsia="仿宋_GB2312"/>
              <w:sz w:val="24"/>
              <w:szCs w:val="24"/>
            </w:rPr>
          </w:pPr>
        </w:p>
      </w:tc>
    </w:tr>
  </w:tbl>
  <w:p>
    <w:pPr>
      <w:pStyle w:val="36"/>
      <w:spacing w:before="1600" w:line="0" w:lineRule="atLeast"/>
      <w:jc w:val="both"/>
      <w:rPr>
        <w:rFonts w:eastAsia="仿宋_GB2312"/>
        <w:b/>
        <w:color w:val="FF0000"/>
        <w:sz w:val="24"/>
        <w:szCs w:val="24"/>
      </w:rPr>
    </w:pPr>
    <w:r>
      <w:rPr>
        <w:rFonts w:hint="eastAsia" w:ascii="黑体" w:eastAsia="黑体"/>
      </w:rPr>
      <w:t>标准模板：Q/ZS 23-2010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54" w:type="dxa"/>
      <w:tblBorders>
        <w:top w:val="single" w:color="00529E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091"/>
      <w:gridCol w:w="1362"/>
      <w:gridCol w:w="4401"/>
    </w:tblGrid>
    <w:tr>
      <w:tblPrEx>
        <w:tblBorders>
          <w:top w:val="single" w:color="00529E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091" w:type="dxa"/>
          <w:tcBorders>
            <w:top w:val="single" w:color="00539E" w:sz="12" w:space="0"/>
          </w:tcBorders>
          <w:vAlign w:val="center"/>
        </w:tcPr>
        <w:p>
          <w:pPr>
            <w:pStyle w:val="34"/>
            <w:spacing w:line="240" w:lineRule="atLeast"/>
            <w:ind w:right="-105" w:rightChars="-50"/>
            <w:jc w:val="both"/>
            <w:rPr>
              <w:rStyle w:val="52"/>
              <w:rFonts w:ascii="仿宋_GB2312" w:hAnsi="宋体" w:eastAsia="仿宋_GB2312"/>
              <w:b/>
              <w:sz w:val="21"/>
              <w:szCs w:val="21"/>
            </w:rPr>
          </w:pPr>
        </w:p>
      </w:tc>
      <w:tc>
        <w:tcPr>
          <w:tcW w:w="1362" w:type="dxa"/>
          <w:tcBorders>
            <w:top w:val="single" w:color="00539E" w:sz="12" w:space="0"/>
          </w:tcBorders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PAGE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t>III</w:t>
          </w:r>
          <w:r>
            <w:rPr>
              <w:rStyle w:val="52"/>
              <w:b/>
            </w:rPr>
            <w:fldChar w:fldCharType="end"/>
          </w:r>
        </w:p>
      </w:tc>
      <w:tc>
        <w:tcPr>
          <w:tcW w:w="4401" w:type="dxa"/>
          <w:tcBorders>
            <w:top w:val="single" w:color="00539E" w:sz="12" w:space="0"/>
          </w:tcBorders>
          <w:vAlign w:val="center"/>
        </w:tcPr>
        <w:p>
          <w:pPr>
            <w:pStyle w:val="34"/>
            <w:tabs>
              <w:tab w:val="left" w:pos="-99"/>
            </w:tabs>
            <w:spacing w:line="240" w:lineRule="atLeast"/>
            <w:ind w:left="-309" w:leftChars="-147" w:right="0"/>
            <w:rPr>
              <w:rStyle w:val="52"/>
              <w:rFonts w:ascii="黑体" w:hAnsi="宋体" w:eastAsia="黑体"/>
              <w:b/>
              <w:sz w:val="20"/>
              <w:szCs w:val="20"/>
            </w:rPr>
          </w:pPr>
          <w:r>
            <w:rPr>
              <w:rFonts w:hint="eastAsia" w:ascii="黑体" w:eastAsia="黑体"/>
              <w:b/>
              <w:sz w:val="20"/>
              <w:szCs w:val="20"/>
            </w:rPr>
            <w:t>湖南南车时代电动汽车股份有限公司</w:t>
          </w:r>
        </w:p>
      </w:tc>
    </w:tr>
  </w:tbl>
  <w:p>
    <w:pPr>
      <w:pStyle w:val="34"/>
      <w:rPr>
        <w:rStyle w:val="52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54" w:type="dxa"/>
      <w:tblBorders>
        <w:top w:val="single" w:color="00539E" w:sz="12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448"/>
      <w:gridCol w:w="5039"/>
      <w:gridCol w:w="2367"/>
    </w:tblGrid>
    <w:tr>
      <w:tblPrEx>
        <w:tblBorders>
          <w:top w:val="single" w:color="00539E" w:sz="12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448" w:type="dxa"/>
          <w:vAlign w:val="center"/>
        </w:tcPr>
        <w:p>
          <w:pPr>
            <w:pStyle w:val="34"/>
            <w:spacing w:before="120" w:after="120" w:line="240" w:lineRule="atLeast"/>
            <w:ind w:left="315" w:firstLine="361"/>
            <w:jc w:val="both"/>
            <w:rPr>
              <w:rStyle w:val="52"/>
              <w:rFonts w:ascii="仿宋_GB2312" w:hAnsi="宋体" w:eastAsia="仿宋_GB2312"/>
              <w:b/>
            </w:rPr>
          </w:pPr>
        </w:p>
      </w:tc>
      <w:tc>
        <w:tcPr>
          <w:tcW w:w="5039" w:type="dxa"/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</w:p>
      </w:tc>
      <w:tc>
        <w:tcPr>
          <w:tcW w:w="2367" w:type="dxa"/>
          <w:vAlign w:val="center"/>
        </w:tcPr>
        <w:p>
          <w:pPr>
            <w:pStyle w:val="34"/>
            <w:spacing w:line="240" w:lineRule="atLeast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fldChar w:fldCharType="begin"/>
          </w: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instrText xml:space="preserve"> PAGE </w:instrText>
          </w: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fldChar w:fldCharType="separate"/>
          </w:r>
          <w:r>
            <w:rPr>
              <w:rStyle w:val="52"/>
              <w:rFonts w:ascii="仿宋_GB2312" w:hAnsi="宋体" w:eastAsia="仿宋_GB2312"/>
              <w:b/>
              <w:sz w:val="24"/>
              <w:szCs w:val="24"/>
            </w:rPr>
            <w:t>I</w:t>
          </w: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fldChar w:fldCharType="end"/>
          </w:r>
        </w:p>
      </w:tc>
    </w:tr>
  </w:tbl>
  <w:p>
    <w:pPr>
      <w:pStyle w:val="36"/>
      <w:spacing w:before="120" w:line="0" w:lineRule="atLeast"/>
      <w:jc w:val="both"/>
      <w:rPr>
        <w:rFonts w:eastAsia="仿宋_GB2312"/>
        <w:b/>
        <w:color w:val="FF0000"/>
        <w:sz w:val="24"/>
        <w:szCs w:val="2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54" w:type="dxa"/>
      <w:tblBorders>
        <w:top w:val="single" w:color="00539E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32"/>
      <w:gridCol w:w="2278"/>
      <w:gridCol w:w="4044"/>
    </w:tblGrid>
    <w:tr>
      <w:tblPrEx>
        <w:tblBorders>
          <w:top w:val="single" w:color="00539E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532" w:type="dxa"/>
          <w:vAlign w:val="center"/>
        </w:tcPr>
        <w:p>
          <w:pPr>
            <w:pStyle w:val="34"/>
            <w:spacing w:line="240" w:lineRule="atLeast"/>
            <w:ind w:right="-105" w:rightChars="-50"/>
            <w:jc w:val="both"/>
            <w:rPr>
              <w:rStyle w:val="52"/>
              <w:rFonts w:ascii="仿宋_GB2312" w:hAnsi="宋体" w:eastAsia="仿宋_GB2312"/>
              <w:b/>
              <w:sz w:val="21"/>
              <w:szCs w:val="21"/>
            </w:rPr>
          </w:pPr>
        </w:p>
      </w:tc>
      <w:tc>
        <w:tcPr>
          <w:tcW w:w="2278" w:type="dxa"/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  <w:r>
            <w:rPr>
              <w:rStyle w:val="52"/>
              <w:rFonts w:hint="eastAsia" w:ascii="仿宋_GB2312" w:hAnsi="宋体" w:eastAsia="仿宋_GB2312"/>
              <w:b/>
              <w:sz w:val="21"/>
              <w:szCs w:val="21"/>
            </w:rPr>
            <w:t>共</w:t>
          </w: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</w:instrText>
          </w:r>
          <w:r>
            <w:rPr>
              <w:rStyle w:val="52"/>
              <w:rFonts w:hint="eastAsia"/>
              <w:b/>
            </w:rPr>
            <w:instrText xml:space="preserve">=(0-3)+</w:instrText>
          </w: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</w:instrText>
          </w:r>
          <w:r>
            <w:rPr>
              <w:rStyle w:val="52"/>
              <w:rFonts w:hint="eastAsia"/>
              <w:b/>
            </w:rPr>
            <w:instrText xml:space="preserve">NUMPAGES</w:instrText>
          </w:r>
          <w:r>
            <w:rPr>
              <w:rStyle w:val="52"/>
              <w:b/>
            </w:rPr>
            <w:instrText xml:space="preserve">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instrText xml:space="preserve">28</w:instrText>
          </w:r>
          <w:r>
            <w:rPr>
              <w:rStyle w:val="52"/>
              <w:b/>
            </w:rPr>
            <w:fldChar w:fldCharType="end"/>
          </w:r>
          <w:r>
            <w:rPr>
              <w:rStyle w:val="52"/>
              <w:b/>
            </w:rPr>
            <w:instrText xml:space="preserve">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t>25</w:t>
          </w:r>
          <w:r>
            <w:rPr>
              <w:rStyle w:val="52"/>
              <w:b/>
            </w:rPr>
            <w:fldChar w:fldCharType="end"/>
          </w:r>
          <w:r>
            <w:rPr>
              <w:rStyle w:val="52"/>
              <w:rFonts w:hint="eastAsia" w:ascii="仿宋_GB2312" w:hAnsi="宋体" w:eastAsia="仿宋_GB2312"/>
              <w:b/>
              <w:sz w:val="21"/>
              <w:szCs w:val="21"/>
            </w:rPr>
            <w:t>页　第</w:t>
          </w: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PAGE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t>1</w:t>
          </w:r>
          <w:r>
            <w:rPr>
              <w:rStyle w:val="52"/>
              <w:b/>
            </w:rPr>
            <w:fldChar w:fldCharType="end"/>
          </w:r>
          <w:r>
            <w:rPr>
              <w:rStyle w:val="52"/>
              <w:rFonts w:hint="eastAsia" w:ascii="仿宋_GB2312" w:hAnsi="宋体" w:eastAsia="仿宋_GB2312"/>
              <w:b/>
              <w:sz w:val="21"/>
              <w:szCs w:val="21"/>
            </w:rPr>
            <w:t>页</w:t>
          </w:r>
        </w:p>
      </w:tc>
      <w:tc>
        <w:tcPr>
          <w:tcW w:w="4044" w:type="dxa"/>
          <w:vAlign w:val="center"/>
        </w:tcPr>
        <w:p>
          <w:pPr>
            <w:pStyle w:val="34"/>
            <w:tabs>
              <w:tab w:val="left" w:pos="-99"/>
            </w:tabs>
            <w:wordWrap w:val="0"/>
            <w:spacing w:line="240" w:lineRule="atLeast"/>
            <w:ind w:left="-309" w:leftChars="-147" w:right="0"/>
            <w:rPr>
              <w:rStyle w:val="52"/>
              <w:rFonts w:ascii="黑体" w:hAnsi="宋体" w:eastAsia="黑体"/>
              <w:b/>
              <w:sz w:val="20"/>
              <w:szCs w:val="20"/>
            </w:rPr>
          </w:pPr>
          <w:r>
            <w:rPr>
              <w:rFonts w:hint="eastAsia" w:ascii="黑体" w:eastAsia="黑体"/>
              <w:b/>
              <w:sz w:val="20"/>
              <w:szCs w:val="20"/>
            </w:rPr>
            <w:t>湖南南车时代电动汽车股份有限公司</w:t>
          </w:r>
        </w:p>
      </w:tc>
    </w:tr>
  </w:tbl>
  <w:p>
    <w:pPr>
      <w:pStyle w:val="34"/>
      <w:rPr>
        <w:rStyle w:val="52"/>
        <w:szCs w:val="2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54" w:type="dxa"/>
      <w:tblBorders>
        <w:top w:val="single" w:color="00529E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80"/>
      <w:gridCol w:w="1571"/>
      <w:gridCol w:w="4403"/>
    </w:tblGrid>
    <w:tr>
      <w:tblPrEx>
        <w:tblBorders>
          <w:top w:val="single" w:color="00529E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880" w:type="dxa"/>
          <w:tcBorders>
            <w:top w:val="single" w:color="00539E" w:sz="12" w:space="0"/>
          </w:tcBorders>
          <w:vAlign w:val="center"/>
        </w:tcPr>
        <w:p>
          <w:pPr>
            <w:pStyle w:val="34"/>
            <w:spacing w:line="240" w:lineRule="atLeast"/>
            <w:ind w:right="-105" w:rightChars="-50"/>
            <w:jc w:val="both"/>
            <w:rPr>
              <w:rStyle w:val="52"/>
              <w:rFonts w:ascii="仿宋_GB2312" w:hAnsi="宋体" w:eastAsia="仿宋_GB2312"/>
              <w:b/>
              <w:sz w:val="21"/>
              <w:szCs w:val="21"/>
            </w:rPr>
          </w:pPr>
          <w:r>
            <w:rPr>
              <w:rFonts w:hint="eastAsia" w:ascii="仿宋_GB2312" w:eastAsia="仿宋_GB2312"/>
              <w:b/>
              <w:sz w:val="21"/>
              <w:szCs w:val="21"/>
            </w:rPr>
            <w:t>共</w:t>
          </w: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NUMPAGES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t>27</w:t>
          </w:r>
          <w:r>
            <w:rPr>
              <w:rStyle w:val="52"/>
              <w:b/>
            </w:rPr>
            <w:fldChar w:fldCharType="end"/>
          </w:r>
          <w:r>
            <w:rPr>
              <w:rFonts w:hint="eastAsia" w:ascii="仿宋_GB2312" w:eastAsia="仿宋_GB2312"/>
              <w:b/>
              <w:sz w:val="21"/>
              <w:szCs w:val="21"/>
            </w:rPr>
            <w:t>页　第</w:t>
          </w: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PAGE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t>2</w:t>
          </w:r>
          <w:r>
            <w:rPr>
              <w:rStyle w:val="52"/>
              <w:b/>
            </w:rPr>
            <w:fldChar w:fldCharType="end"/>
          </w:r>
          <w:r>
            <w:rPr>
              <w:rFonts w:hint="eastAsia" w:ascii="仿宋_GB2312" w:eastAsia="仿宋_GB2312"/>
              <w:b/>
              <w:sz w:val="21"/>
              <w:szCs w:val="21"/>
            </w:rPr>
            <w:t>页</w:t>
          </w:r>
        </w:p>
      </w:tc>
      <w:tc>
        <w:tcPr>
          <w:tcW w:w="1571" w:type="dxa"/>
          <w:tcBorders>
            <w:top w:val="single" w:color="00539E" w:sz="12" w:space="0"/>
          </w:tcBorders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</w:p>
      </w:tc>
      <w:tc>
        <w:tcPr>
          <w:tcW w:w="4403" w:type="dxa"/>
          <w:tcBorders>
            <w:top w:val="single" w:color="00539E" w:sz="12" w:space="0"/>
          </w:tcBorders>
          <w:vAlign w:val="center"/>
        </w:tcPr>
        <w:p>
          <w:pPr>
            <w:pStyle w:val="34"/>
            <w:tabs>
              <w:tab w:val="left" w:pos="3684"/>
            </w:tabs>
            <w:spacing w:line="240" w:lineRule="atLeast"/>
            <w:ind w:right="-21" w:rightChars="-10"/>
            <w:rPr>
              <w:rStyle w:val="52"/>
              <w:rFonts w:ascii="仿宋_GB2312" w:hAnsi="宋体" w:eastAsia="仿宋_GB2312"/>
              <w:b/>
              <w:sz w:val="21"/>
              <w:szCs w:val="21"/>
            </w:rPr>
          </w:pPr>
          <w:r>
            <w:rPr>
              <w:rFonts w:hint="eastAsia" w:ascii="仿宋_GB2312" w:eastAsia="仿宋_GB2312"/>
              <w:b/>
              <w:sz w:val="21"/>
              <w:szCs w:val="21"/>
            </w:rPr>
            <w:t>南车时代下属部门或业务主体的名称</w:t>
          </w:r>
        </w:p>
      </w:tc>
    </w:tr>
  </w:tbl>
  <w:p>
    <w:pPr>
      <w:pStyle w:val="34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10137" w:type="dxa"/>
      <w:tblBorders>
        <w:top w:val="none" w:color="auto" w:sz="0" w:space="0"/>
        <w:left w:val="none" w:color="auto" w:sz="0" w:space="0"/>
        <w:bottom w:val="single" w:color="00529E" w:sz="12" w:space="0"/>
        <w:right w:val="none" w:color="auto" w:sz="0" w:space="0"/>
        <w:insideH w:val="none" w:color="auto" w:sz="0" w:space="0"/>
        <w:insideV w:val="none" w:color="auto" w:sz="0" w:space="0"/>
      </w:tblBorders>
      <w:shd w:val="clear" w:color="00FF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29"/>
      <w:gridCol w:w="6508"/>
    </w:tblGrid>
    <w:tr>
      <w:tblPrEx>
        <w:tblBorders>
          <w:top w:val="none" w:color="auto" w:sz="0" w:space="0"/>
          <w:left w:val="none" w:color="auto" w:sz="0" w:space="0"/>
          <w:bottom w:val="single" w:color="00529E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00FF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0" w:hRule="atLeast"/>
      </w:trPr>
      <w:tc>
        <w:tcPr>
          <w:tcW w:w="3629" w:type="dxa"/>
          <w:shd w:val="clear" w:color="00FF00" w:fill="FFFFFF"/>
          <w:vAlign w:val="bottom"/>
        </w:tcPr>
        <w:p>
          <w:pPr>
            <w:pStyle w:val="36"/>
            <w:spacing w:before="120" w:line="0" w:lineRule="atLeast"/>
            <w:jc w:val="both"/>
            <w:rPr>
              <w:rFonts w:eastAsia="仿宋_GB2312"/>
              <w:b/>
              <w:color w:val="FF0000"/>
              <w:sz w:val="24"/>
              <w:szCs w:val="24"/>
            </w:rPr>
          </w:pPr>
          <w:r>
            <w:rPr>
              <w:rFonts w:ascii="Times New Roman" w:hAnsi="Times New Roman" w:eastAsia="仿宋_GB2312" w:cs="Times New Roman"/>
              <w:b/>
              <w:color w:val="FF0000"/>
              <w:kern w:val="2"/>
              <w:sz w:val="24"/>
              <w:szCs w:val="24"/>
              <w:lang w:val="en-US" w:eastAsia="zh-CN" w:bidi="ar-SA"/>
            </w:rPr>
            <w:pict>
              <v:shape id="Picture 1" o:spid="_x0000_s1025" type="#_x0000_t75" style="position:absolute;left:0;margin-left:0pt;margin-top:4.2pt;height:9.95pt;width:162pt;rotation:0f;z-index:251658240;" o:ole="f" fillcolor="#FFFFFF" filled="f" o:preferrelative="t" stroked="f" coordorigin="0,0" coordsize="21600,21600">
                <v:fill on="f" color2="#FFFFFF" focus="0%"/>
                <v:imagedata gain="65536f" blacklevel="0f" gamma="0" o:title="TEG中文组合" r:id="rId1"/>
                <o:lock v:ext="edit" position="f" selection="f" grouping="f" rotation="f" cropping="f" text="f" aspectratio="t"/>
              </v:shape>
            </w:pict>
          </w:r>
        </w:p>
      </w:tc>
      <w:tc>
        <w:tcPr>
          <w:tcW w:w="6508" w:type="dxa"/>
          <w:shd w:val="clear" w:color="00FF00" w:fill="FFFFFF"/>
          <w:vAlign w:val="center"/>
        </w:tcPr>
        <w:p>
          <w:pPr>
            <w:pStyle w:val="36"/>
            <w:spacing w:line="0" w:lineRule="atLeast"/>
            <w:ind w:left="879"/>
            <w:jc w:val="right"/>
            <w:rPr>
              <w:rFonts w:eastAsia="仿宋_GB2312"/>
              <w:b/>
              <w:i/>
              <w:color w:val="FF0000"/>
              <w:sz w:val="21"/>
              <w:szCs w:val="21"/>
            </w:rPr>
          </w:pPr>
          <w:r>
            <w:rPr>
              <w:rFonts w:hint="eastAsia" w:eastAsia="仿宋_GB2312"/>
              <w:b/>
              <w:i/>
              <w:color w:val="3366FF"/>
              <w:sz w:val="21"/>
              <w:szCs w:val="21"/>
            </w:rPr>
            <w:t>（文档编号）</w:t>
          </w:r>
          <w:r>
            <w:rPr>
              <w:rFonts w:eastAsia="仿宋_GB2312"/>
              <w:b/>
              <w:sz w:val="21"/>
              <w:szCs w:val="21"/>
            </w:rPr>
            <w:t>TG×××-000000FS</w:t>
          </w:r>
        </w:p>
      </w:tc>
    </w:tr>
  </w:tbl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6"/>
      <w:spacing w:line="240" w:lineRule="atLeast"/>
      <w:ind w:left="240" w:right="240"/>
      <w:rPr>
        <w:rFonts w:eastAsia="仿宋_GB2312"/>
        <w:b/>
        <w:sz w:val="48"/>
        <w:szCs w:val="48"/>
      </w:rPr>
    </w:pPr>
  </w:p>
  <w:p>
    <w:pPr>
      <w:pStyle w:val="36"/>
      <w:spacing w:line="240" w:lineRule="atLeast"/>
      <w:ind w:left="240" w:right="240"/>
      <w:rPr>
        <w:rFonts w:eastAsia="仿宋_GB2312"/>
        <w:b/>
        <w:sz w:val="72"/>
      </w:rPr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icture 46" o:spid="_x0000_s1026" type="#_x0000_t75" style="height:25.65pt;width:174.05pt;rotation:0f;" o:ole="f" fillcolor="#FFFFFF" filled="f" o:preferrelative="t" stroked="f" coordorigin="0,0" coordsize="21600,21600">
          <v:fill on="f" color2="#FFFFFF" focus="0%"/>
          <v:imagedata cropleft="119f" croptop="253f" cropright="40f" cropbottom="2527f"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left="240" w:right="240"/>
      <w:jc w:val="center"/>
      <w:rPr>
        <w:rFonts w:ascii="黑体" w:eastAsia="黑体"/>
        <w:b/>
        <w:sz w:val="96"/>
        <w:szCs w:val="96"/>
      </w:rPr>
    </w:pPr>
    <w:r>
      <w:rPr>
        <w:rFonts w:hint="eastAsia" w:ascii="黑体" w:eastAsia="黑体"/>
        <w:b/>
        <w:sz w:val="96"/>
        <w:szCs w:val="96"/>
      </w:rPr>
      <w:t>技术</w:t>
    </w:r>
    <w:r>
      <w:rPr>
        <w:rFonts w:hint="eastAsia" w:ascii="黑体" w:eastAsia="黑体"/>
        <w:b/>
        <w:sz w:val="56"/>
        <w:szCs w:val="56"/>
      </w:rPr>
      <w:t xml:space="preserve"> </w:t>
    </w:r>
    <w:r>
      <w:rPr>
        <w:rFonts w:hint="eastAsia" w:ascii="黑体" w:eastAsia="黑体"/>
        <w:b/>
        <w:sz w:val="96"/>
        <w:szCs w:val="96"/>
      </w:rPr>
      <w:t>文</w:t>
    </w:r>
    <w:r>
      <w:rPr>
        <w:rFonts w:hint="eastAsia" w:ascii="黑体" w:eastAsia="黑体"/>
        <w:b/>
        <w:sz w:val="56"/>
        <w:szCs w:val="56"/>
      </w:rPr>
      <w:t xml:space="preserve"> </w:t>
    </w:r>
    <w:r>
      <w:rPr>
        <w:rFonts w:hint="eastAsia" w:ascii="黑体" w:eastAsia="黑体"/>
        <w:b/>
        <w:sz w:val="96"/>
        <w:szCs w:val="96"/>
      </w:rPr>
      <w:t>件</w:t>
    </w:r>
  </w:p>
  <w:p>
    <w:pPr>
      <w:pStyle w:val="36"/>
      <w:spacing w:line="240" w:lineRule="atLeast"/>
      <w:ind w:left="240" w:right="240"/>
    </w:pPr>
  </w:p>
  <w:p>
    <w:pPr>
      <w:pStyle w:val="36"/>
    </w:pPr>
  </w:p>
  <w:p>
    <w:pPr>
      <w:pStyle w:val="36"/>
    </w:pPr>
  </w:p>
  <w:p>
    <w:pPr>
      <w:pStyle w:val="36"/>
    </w:pPr>
  </w:p>
  <w:p>
    <w:pPr>
      <w:pStyle w:val="36"/>
    </w:pPr>
  </w:p>
  <w:p>
    <w:pPr>
      <w:pStyle w:val="3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74" w:type="dxa"/>
      <w:tblBorders>
        <w:top w:val="none" w:color="auto" w:sz="0" w:space="0"/>
        <w:left w:val="none" w:color="auto" w:sz="0" w:space="0"/>
        <w:bottom w:val="single" w:color="00529E" w:sz="12" w:space="0"/>
        <w:right w:val="none" w:color="auto" w:sz="0" w:space="0"/>
        <w:insideH w:val="none" w:color="auto" w:sz="0" w:space="0"/>
        <w:insideV w:val="none" w:color="auto" w:sz="0" w:space="0"/>
      </w:tblBorders>
      <w:shd w:val="clear" w:color="00FF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183"/>
      <w:gridCol w:w="5691"/>
    </w:tblGrid>
    <w:tr>
      <w:tblPrEx>
        <w:tblBorders>
          <w:top w:val="none" w:color="auto" w:sz="0" w:space="0"/>
          <w:left w:val="none" w:color="auto" w:sz="0" w:space="0"/>
          <w:bottom w:val="single" w:color="00529E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00FF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1" w:hRule="atLeast"/>
      </w:trPr>
      <w:tc>
        <w:tcPr>
          <w:tcW w:w="4183" w:type="dxa"/>
          <w:shd w:val="clear" w:color="00FF00" w:fill="FFFFFF"/>
          <w:vAlign w:val="top"/>
        </w:tcPr>
        <w:p>
          <w:pPr>
            <w:pStyle w:val="36"/>
          </w:pPr>
          <w:r>
            <w:rPr>
              <w:rFonts w:ascii="Times New Roman" w:hAnsi="Times New Roman" w:eastAsia="宋体" w:cs="Times New Roman"/>
              <w:kern w:val="2"/>
              <w:sz w:val="18"/>
              <w:szCs w:val="18"/>
              <w:lang w:val="en-US" w:eastAsia="zh-CN" w:bidi="ar-SA"/>
            </w:rPr>
            <w:pict>
              <v:shape id="Picture 49" o:spid="_x0000_s1028" type="#_x0000_t75" style="height:25.65pt;width:154pt;rotation:0f;" o:ole="f" fillcolor="#FFFFFF" filled="f" o:preferrelative="t" stroked="f" coordorigin="0,0" coordsize="21600,21600">
                <v:fill on="f" color2="#FFFFFF" focus="0%"/>
                <v:imagedata cropleft="119f" croptop="253f" cropright="40f" cropbottom="-4492f" gain="65536f" blacklevel="0f" gamma="0" o:title="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5691" w:type="dxa"/>
          <w:shd w:val="clear" w:color="00FF00" w:fill="FFFFFF"/>
          <w:vAlign w:val="bottom"/>
        </w:tcPr>
        <w:p>
          <w:pPr>
            <w:jc w:val="center"/>
            <w:rPr>
              <w:rFonts w:ascii="仿宋_GB2312" w:eastAsia="仿宋_GB2312"/>
              <w:sz w:val="20"/>
              <w:szCs w:val="20"/>
            </w:rPr>
          </w:pPr>
          <w:r>
            <w:rPr>
              <w:rFonts w:hint="eastAsia"/>
            </w:rPr>
            <w:t xml:space="preserve">           </w:t>
          </w:r>
          <w:r>
            <w:rPr>
              <w:rFonts w:hint="eastAsia" w:ascii="仿宋_GB2312" w:eastAsia="仿宋_GB2312"/>
              <w:sz w:val="20"/>
              <w:szCs w:val="20"/>
            </w:rPr>
            <w:t xml:space="preserve"> 并联AMT插电式混合动力方堰仪表技术协议</w:t>
          </w:r>
        </w:p>
      </w:tc>
    </w:tr>
  </w:tbl>
  <w:p>
    <w:pPr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74" w:type="dxa"/>
      <w:tblBorders>
        <w:top w:val="none" w:color="auto" w:sz="0" w:space="0"/>
        <w:left w:val="none" w:color="auto" w:sz="0" w:space="0"/>
        <w:bottom w:val="single" w:color="00529E" w:sz="12" w:space="0"/>
        <w:right w:val="none" w:color="auto" w:sz="0" w:space="0"/>
        <w:insideH w:val="none" w:color="auto" w:sz="0" w:space="0"/>
        <w:insideV w:val="none" w:color="auto" w:sz="0" w:space="0"/>
      </w:tblBorders>
      <w:shd w:val="clear" w:color="00FF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183"/>
      <w:gridCol w:w="5691"/>
    </w:tblGrid>
    <w:tr>
      <w:tblPrEx>
        <w:tblBorders>
          <w:top w:val="none" w:color="auto" w:sz="0" w:space="0"/>
          <w:left w:val="none" w:color="auto" w:sz="0" w:space="0"/>
          <w:bottom w:val="single" w:color="00529E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00FF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1" w:hRule="atLeast"/>
      </w:trPr>
      <w:tc>
        <w:tcPr>
          <w:tcW w:w="4183" w:type="dxa"/>
          <w:shd w:val="clear" w:color="00FF00" w:fill="FFFFFF"/>
          <w:vAlign w:val="top"/>
        </w:tcPr>
        <w:p>
          <w:pPr>
            <w:pStyle w:val="36"/>
          </w:pPr>
          <w:r>
            <w:rPr>
              <w:rFonts w:ascii="Times New Roman" w:hAnsi="Times New Roman" w:eastAsia="宋体" w:cs="Times New Roman"/>
              <w:kern w:val="2"/>
              <w:sz w:val="18"/>
              <w:szCs w:val="18"/>
              <w:lang w:val="en-US" w:eastAsia="zh-CN" w:bidi="ar-SA"/>
            </w:rPr>
            <w:pict>
              <v:shape id="Picture 48" o:spid="_x0000_s1029" type="#_x0000_t75" style="height:16.9pt;width:184.05pt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5691" w:type="dxa"/>
          <w:shd w:val="clear" w:color="00FF00" w:fill="FFFFFF"/>
          <w:vAlign w:val="center"/>
        </w:tcPr>
        <w:p>
          <w:pPr>
            <w:pStyle w:val="34"/>
            <w:ind w:left="-107" w:leftChars="-51" w:right="-107" w:rightChars="-51"/>
            <w:rPr>
              <w:rFonts w:ascii="黑体" w:eastAsia="黑体"/>
              <w:sz w:val="21"/>
              <w:szCs w:val="21"/>
            </w:rPr>
          </w:pPr>
          <w:r>
            <w:rPr>
              <w:rStyle w:val="52"/>
              <w:rFonts w:hint="eastAsia" w:ascii="仿宋_GB2312" w:hAnsi="宋体" w:eastAsia="仿宋_GB2312"/>
              <w:sz w:val="20"/>
              <w:szCs w:val="20"/>
            </w:rPr>
            <w:t>文件名称</w:t>
          </w:r>
        </w:p>
      </w:tc>
    </w:tr>
  </w:tbl>
  <w:p>
    <w:pPr>
      <w:pStyle w:val="36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54" w:type="dxa"/>
      <w:tblBorders>
        <w:top w:val="none" w:color="auto" w:sz="0" w:space="0"/>
        <w:left w:val="none" w:color="auto" w:sz="0" w:space="0"/>
        <w:bottom w:val="single" w:color="00529E" w:sz="12" w:space="0"/>
        <w:right w:val="none" w:color="auto" w:sz="0" w:space="0"/>
        <w:insideH w:val="none" w:color="auto" w:sz="0" w:space="0"/>
        <w:insideV w:val="none" w:color="auto" w:sz="0" w:space="0"/>
      </w:tblBorders>
      <w:shd w:val="clear" w:color="00FF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28"/>
      <w:gridCol w:w="6326"/>
    </w:tblGrid>
    <w:tr>
      <w:tblPrEx>
        <w:tblBorders>
          <w:top w:val="none" w:color="auto" w:sz="0" w:space="0"/>
          <w:left w:val="none" w:color="auto" w:sz="0" w:space="0"/>
          <w:bottom w:val="single" w:color="00529E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00FF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0" w:hRule="atLeast"/>
      </w:trPr>
      <w:tc>
        <w:tcPr>
          <w:tcW w:w="3528" w:type="dxa"/>
          <w:shd w:val="clear" w:color="00FF00" w:fill="FFFFFF"/>
          <w:vAlign w:val="bottom"/>
        </w:tcPr>
        <w:p>
          <w:pPr>
            <w:pStyle w:val="36"/>
            <w:spacing w:before="120" w:line="0" w:lineRule="atLeast"/>
            <w:jc w:val="both"/>
            <w:rPr>
              <w:rFonts w:eastAsia="仿宋_GB2312"/>
              <w:b/>
              <w:color w:val="FF0000"/>
              <w:sz w:val="24"/>
              <w:szCs w:val="24"/>
            </w:rPr>
          </w:pPr>
          <w:r>
            <w:rPr>
              <w:rFonts w:ascii="Times New Roman" w:hAnsi="Times New Roman" w:eastAsia="仿宋_GB2312" w:cs="Times New Roman"/>
              <w:b/>
              <w:color w:val="FF0000"/>
              <w:kern w:val="2"/>
              <w:sz w:val="24"/>
              <w:szCs w:val="24"/>
              <w:lang w:val="en-US" w:eastAsia="zh-CN" w:bidi="ar-SA"/>
            </w:rPr>
            <w:pict>
              <v:shape id="Picture 2" o:spid="_x0000_s1030" type="#_x0000_t75" style="position:absolute;left:0;margin-left:0pt;margin-top:4.2pt;height:9.95pt;width:162pt;rotation:0f;z-index:251659264;" o:ole="f" fillcolor="#FFFFFF" filled="f" o:preferrelative="t" stroked="f" coordorigin="0,0" coordsize="21600,21600">
                <v:fill on="f" color2="#FFFFFF" focus="0%"/>
                <v:imagedata gain="65536f" blacklevel="0f" gamma="0" o:title="TEG中文组合" r:id="rId1"/>
                <o:lock v:ext="edit" position="f" selection="f" grouping="f" rotation="f" cropping="f" text="f" aspectratio="t"/>
              </v:shape>
            </w:pict>
          </w:r>
        </w:p>
      </w:tc>
      <w:tc>
        <w:tcPr>
          <w:tcW w:w="6326" w:type="dxa"/>
          <w:shd w:val="clear" w:color="00FF00" w:fill="FFFFFF"/>
          <w:vAlign w:val="center"/>
        </w:tcPr>
        <w:p>
          <w:pPr>
            <w:pStyle w:val="36"/>
            <w:spacing w:line="0" w:lineRule="atLeast"/>
            <w:ind w:left="879"/>
            <w:jc w:val="right"/>
            <w:rPr>
              <w:rFonts w:eastAsia="仿宋_GB2312"/>
              <w:b/>
              <w:i/>
              <w:color w:val="FF0000"/>
              <w:sz w:val="21"/>
              <w:szCs w:val="21"/>
            </w:rPr>
          </w:pPr>
          <w:r>
            <w:rPr>
              <w:rFonts w:hint="eastAsia" w:eastAsia="仿宋_GB2312"/>
              <w:b/>
              <w:i/>
              <w:color w:val="3366FF"/>
              <w:sz w:val="21"/>
              <w:szCs w:val="21"/>
            </w:rPr>
            <w:t>（文档编号）</w:t>
          </w:r>
          <w:r>
            <w:rPr>
              <w:rFonts w:eastAsia="仿宋_GB2312"/>
              <w:b/>
              <w:sz w:val="21"/>
              <w:szCs w:val="21"/>
            </w:rPr>
            <w:t>TG×××-000000</w:t>
          </w:r>
          <w:r>
            <w:rPr>
              <w:rFonts w:hint="eastAsia" w:eastAsia="仿宋_GB2312"/>
              <w:b/>
              <w:sz w:val="21"/>
              <w:szCs w:val="21"/>
            </w:rPr>
            <w:t>XdX</w:t>
          </w:r>
        </w:p>
      </w:tc>
    </w:tr>
  </w:tbl>
  <w:p>
    <w:pPr>
      <w:pStyle w:val="36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74" w:type="dxa"/>
      <w:tblBorders>
        <w:top w:val="none" w:color="auto" w:sz="0" w:space="0"/>
        <w:left w:val="none" w:color="auto" w:sz="0" w:space="0"/>
        <w:bottom w:val="single" w:color="00529E" w:sz="12" w:space="0"/>
        <w:right w:val="none" w:color="auto" w:sz="0" w:space="0"/>
        <w:insideH w:val="none" w:color="auto" w:sz="0" w:space="0"/>
        <w:insideV w:val="none" w:color="auto" w:sz="0" w:space="0"/>
      </w:tblBorders>
      <w:shd w:val="clear" w:color="00FF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183"/>
      <w:gridCol w:w="5691"/>
    </w:tblGrid>
    <w:tr>
      <w:tblPrEx>
        <w:tblBorders>
          <w:top w:val="none" w:color="auto" w:sz="0" w:space="0"/>
          <w:left w:val="none" w:color="auto" w:sz="0" w:space="0"/>
          <w:bottom w:val="single" w:color="00529E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00FF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1" w:hRule="atLeast"/>
      </w:trPr>
      <w:tc>
        <w:tcPr>
          <w:tcW w:w="4183" w:type="dxa"/>
          <w:shd w:val="clear" w:color="00FF00" w:fill="FFFFFF"/>
          <w:vAlign w:val="top"/>
        </w:tcPr>
        <w:p>
          <w:pPr>
            <w:pStyle w:val="36"/>
          </w:pPr>
          <w:r>
            <w:rPr>
              <w:rFonts w:ascii="Times New Roman" w:hAnsi="Times New Roman" w:eastAsia="宋体" w:cs="Times New Roman"/>
              <w:kern w:val="2"/>
              <w:sz w:val="18"/>
              <w:szCs w:val="18"/>
              <w:lang w:val="en-US" w:eastAsia="zh-CN" w:bidi="ar-SA"/>
            </w:rPr>
            <w:pict>
              <v:shape id="Picture 50" o:spid="_x0000_s1031" type="#_x0000_t75" style="height:16.9pt;width:184.05pt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5691" w:type="dxa"/>
          <w:shd w:val="clear" w:color="00FF00" w:fill="FFFFFF"/>
          <w:vAlign w:val="center"/>
        </w:tcPr>
        <w:p>
          <w:pPr>
            <w:pStyle w:val="36"/>
            <w:jc w:val="right"/>
            <w:rPr>
              <w:rFonts w:ascii="仿宋_GB2312" w:eastAsia="仿宋_GB2312"/>
              <w:sz w:val="20"/>
              <w:szCs w:val="20"/>
            </w:rPr>
          </w:pPr>
          <w:r>
            <w:rPr>
              <w:rFonts w:hint="eastAsia" w:ascii="仿宋_GB2312" w:eastAsia="仿宋_GB2312"/>
              <w:sz w:val="20"/>
              <w:szCs w:val="20"/>
            </w:rPr>
            <w:t>文件名称</w:t>
          </w:r>
        </w:p>
      </w:tc>
    </w:tr>
  </w:tbl>
  <w:p>
    <w:pPr>
      <w:pStyle w:val="36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2080052">
    <w:nsid w:val="4AA139B4"/>
    <w:multiLevelType w:val="multilevel"/>
    <w:tmpl w:val="4AA139B4"/>
    <w:lvl w:ilvl="0" w:tentative="1">
      <w:start w:val="1"/>
      <w:numFmt w:val="bullet"/>
      <w:suff w:val="space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84168954">
    <w:nsid w:val="646260FA"/>
    <w:multiLevelType w:val="multilevel"/>
    <w:tmpl w:val="646260FA"/>
    <w:lvl w:ilvl="0" w:tentative="1">
      <w:start w:val="1"/>
      <w:numFmt w:val="decimal"/>
      <w:pStyle w:val="141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622498754">
    <w:nsid w:val="60B55DC2"/>
    <w:multiLevelType w:val="multilevel"/>
    <w:tmpl w:val="60B55DC2"/>
    <w:lvl w:ilvl="0" w:tentative="1">
      <w:start w:val="1"/>
      <w:numFmt w:val="upperLetter"/>
      <w:pStyle w:val="103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1">
      <w:start w:val="1"/>
      <w:numFmt w:val="decimal"/>
      <w:pStyle w:val="104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434200821">
    <w:nsid w:val="557C2AF5"/>
    <w:multiLevelType w:val="multilevel"/>
    <w:tmpl w:val="557C2AF5"/>
    <w:lvl w:ilvl="0" w:tentative="1">
      <w:start w:val="1"/>
      <w:numFmt w:val="decimal"/>
      <w:pStyle w:val="143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1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1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1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1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1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030960664">
    <w:nsid w:val="3D733618"/>
    <w:multiLevelType w:val="multilevel"/>
    <w:tmpl w:val="3D733618"/>
    <w:lvl w:ilvl="0" w:tentative="1">
      <w:start w:val="1"/>
      <w:numFmt w:val="decimal"/>
      <w:pStyle w:val="42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1085616192">
    <w:nsid w:val="40B53040"/>
    <w:multiLevelType w:val="multilevel"/>
    <w:tmpl w:val="40B53040"/>
    <w:lvl w:ilvl="0" w:tentative="1">
      <w:start w:val="1"/>
      <w:numFmt w:val="bullet"/>
      <w:suff w:val="space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53765264">
    <w:nsid w:val="44C50F90"/>
    <w:multiLevelType w:val="multilevel"/>
    <w:tmpl w:val="44C50F90"/>
    <w:lvl w:ilvl="0" w:tentative="1">
      <w:start w:val="1"/>
      <w:numFmt w:val="lowerLetter"/>
      <w:pStyle w:val="77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1">
      <w:start w:val="1"/>
      <w:numFmt w:val="decimal"/>
      <w:pStyle w:val="72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1">
      <w:start w:val="1"/>
      <w:numFmt w:val="decimal"/>
      <w:pStyle w:val="79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4"/>
      <w:lvlText w:val="%1.%2"/>
      <w:legacy w:legacy="1" w:legacySpace="144" w:legacyIndent="0"/>
      <w:lvlJc w:val="left"/>
    </w:lvl>
    <w:lvl w:ilvl="2" w:tentative="1">
      <w:start w:val="1"/>
      <w:numFmt w:val="decimal"/>
      <w:pStyle w:val="5"/>
      <w:lvlText w:val="%1.%2.%3"/>
      <w:legacy w:legacy="1" w:legacySpace="144" w:legacyIndent="0"/>
      <w:lvlJc w:val="left"/>
    </w:lvl>
    <w:lvl w:ilvl="3" w:tentative="1">
      <w:start w:val="1"/>
      <w:numFmt w:val="decimal"/>
      <w:pStyle w:val="6"/>
      <w:lvlText w:val="%1.%2.%3.%4"/>
      <w:legacy w:legacy="1" w:legacySpace="144" w:legacyIndent="0"/>
      <w:lvlJc w:val="left"/>
    </w:lvl>
    <w:lvl w:ilvl="4" w:tentative="1">
      <w:start w:val="1"/>
      <w:numFmt w:val="decimal"/>
      <w:pStyle w:val="7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8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9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10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1"/>
      <w:lvlText w:val="%1.%2.%3.%4.%5.%6.%7.%8.%9"/>
      <w:legacy w:legacy="1" w:legacySpace="144" w:legacyIndent="0"/>
      <w:lvlJc w:val="left"/>
    </w:lvl>
  </w:abstractNum>
  <w:abstractNum w:abstractNumId="26">
    <w:nsid w:val="0000001A"/>
    <w:multiLevelType w:val="multilevel"/>
    <w:tmpl w:val="0000001A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4145263">
    <w:nsid w:val="12B979EF"/>
    <w:multiLevelType w:val="multilevel"/>
    <w:tmpl w:val="12B979EF"/>
    <w:lvl w:ilvl="0" w:tentative="1">
      <w:start w:val="1"/>
      <w:numFmt w:val="decimal"/>
      <w:lvlText w:val="%1)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99079226">
    <w:nsid w:val="1DBF583A"/>
    <w:multiLevelType w:val="multilevel"/>
    <w:tmpl w:val="1DBF583A"/>
    <w:lvl w:ilvl="0" w:tentative="1">
      <w:start w:val="1"/>
      <w:numFmt w:val="decimal"/>
      <w:pStyle w:val="83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szCs w:val="18"/>
      </w:rPr>
    </w:lvl>
    <w:lvl w:ilvl="1" w:tentative="1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</w:rPr>
    </w:lvl>
  </w:abstractNum>
  <w:abstractNum w:abstractNumId="906186443">
    <w:nsid w:val="36034ECB"/>
    <w:multiLevelType w:val="multilevel"/>
    <w:tmpl w:val="36034ECB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4036291">
    <w:nsid w:val="2C5917C3"/>
    <w:multiLevelType w:val="multilevel"/>
    <w:tmpl w:val="2C5917C3"/>
    <w:lvl w:ilvl="0" w:tentative="1">
      <w:start w:val="1"/>
      <w:numFmt w:val="none"/>
      <w:pStyle w:val="66"/>
      <w:suff w:val="nothing"/>
      <w:lvlText w:val="%1——"/>
      <w:lvlJc w:val="left"/>
      <w:pPr>
        <w:ind w:left="833" w:hanging="408"/>
      </w:pPr>
      <w:rPr>
        <w:rFonts w:hint="eastAsia"/>
      </w:rPr>
    </w:lvl>
    <w:lvl w:ilvl="1" w:tentative="1">
      <w:start w:val="1"/>
      <w:numFmt w:val="bullet"/>
      <w:pStyle w:val="67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1">
      <w:start w:val="1"/>
      <w:numFmt w:val="bullet"/>
      <w:pStyle w:val="78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714043667">
    <w:nsid w:val="2A8F7113"/>
    <w:multiLevelType w:val="multilevel"/>
    <w:tmpl w:val="2A8F7113"/>
    <w:lvl w:ilvl="0" w:tentative="1">
      <w:start w:val="1"/>
      <w:numFmt w:val="upperLetter"/>
      <w:pStyle w:val="114"/>
      <w:suff w:val="space"/>
      <w:lvlText w:val="%1"/>
      <w:lvlJc w:val="left"/>
      <w:pPr>
        <w:ind w:left="623" w:hanging="425"/>
      </w:pPr>
      <w:rPr>
        <w:rFonts w:hint="eastAsia"/>
      </w:rPr>
    </w:lvl>
    <w:lvl w:ilvl="1" w:tentative="1">
      <w:start w:val="1"/>
      <w:numFmt w:val="decimal"/>
      <w:pStyle w:val="115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533270883">
    <w:nsid w:val="1FC91163"/>
    <w:multiLevelType w:val="multilevel"/>
    <w:tmpl w:val="1FC91163"/>
    <w:lvl w:ilvl="0" w:tentative="1">
      <w:start w:val="1"/>
      <w:numFmt w:val="decimal"/>
      <w:pStyle w:val="63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1" w:tentative="1">
      <w:start w:val="1"/>
      <w:numFmt w:val="decimal"/>
      <w:pStyle w:val="60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spacing w:val="0"/>
        <w:kern w:val="0"/>
        <w:position w:val="0"/>
        <w:sz w:val="24"/>
        <w:szCs w:val="24"/>
        <w:u w:val="none"/>
      </w:rPr>
    </w:lvl>
    <w:lvl w:ilvl="2" w:tentative="1">
      <w:start w:val="1"/>
      <w:numFmt w:val="decimal"/>
      <w:pStyle w:val="64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3" w:tentative="1">
      <w:start w:val="1"/>
      <w:numFmt w:val="decimal"/>
      <w:pStyle w:val="69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1">
      <w:start w:val="1"/>
      <w:numFmt w:val="decimal"/>
      <w:pStyle w:val="73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1">
      <w:start w:val="1"/>
      <w:numFmt w:val="decimal"/>
      <w:pStyle w:val="74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006280996">
    <w:nsid w:val="77956B24"/>
    <w:multiLevelType w:val="multilevel"/>
    <w:tmpl w:val="77956B24"/>
    <w:lvl w:ilvl="0" w:tentative="1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eastAsia="宋体" w:cs="Times New Roman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835796429">
    <w:nsid w:val="6D6C07CD"/>
    <w:multiLevelType w:val="multilevel"/>
    <w:tmpl w:val="6D6C07CD"/>
    <w:lvl w:ilvl="0" w:tentative="1">
      <w:start w:val="1"/>
      <w:numFmt w:val="lowerLetter"/>
      <w:pStyle w:val="121"/>
      <w:lvlText w:val="%1)"/>
      <w:lvlJc w:val="left"/>
      <w:pPr>
        <w:tabs>
          <w:tab w:val="left" w:pos="839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1" w:tentative="1">
      <w:start w:val="1"/>
      <w:numFmt w:val="decimal"/>
      <w:pStyle w:val="111"/>
      <w:lvlText w:val="%2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79" w:hanging="419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19" w:hanging="419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39" w:hanging="419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79" w:hanging="419"/>
      </w:pPr>
      <w:rPr>
        <w:rFonts w:hint="eastAsia"/>
      </w:rPr>
    </w:lvl>
  </w:abstractNum>
  <w:abstractNum w:abstractNumId="1789860990">
    <w:nsid w:val="6AAF1C7E"/>
    <w:multiLevelType w:val="multilevel"/>
    <w:tmpl w:val="6AAF1C7E"/>
    <w:lvl w:ilvl="0" w:tentative="1">
      <w:start w:val="1"/>
      <w:numFmt w:val="bullet"/>
      <w:pStyle w:val="152"/>
      <w:lvlText w:val=""/>
      <w:lvlJc w:val="left"/>
      <w:pPr>
        <w:tabs>
          <w:tab w:val="left" w:pos="1155"/>
        </w:tabs>
        <w:ind w:left="115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575"/>
        </w:tabs>
        <w:ind w:left="157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995"/>
        </w:tabs>
        <w:ind w:left="199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415"/>
        </w:tabs>
        <w:ind w:left="241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835"/>
        </w:tabs>
        <w:ind w:left="283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255"/>
        </w:tabs>
        <w:ind w:left="325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675"/>
        </w:tabs>
        <w:ind w:left="367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095"/>
        </w:tabs>
        <w:ind w:left="409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515"/>
        </w:tabs>
        <w:ind w:left="4515" w:hanging="420"/>
      </w:pPr>
      <w:rPr>
        <w:rFonts w:hint="default" w:ascii="Wingdings" w:hAnsi="Wingdings"/>
      </w:rPr>
    </w:lvl>
  </w:abstractNum>
  <w:abstractNum w:abstractNumId="1702707132">
    <w:nsid w:val="657D3FBC"/>
    <w:multiLevelType w:val="multilevel"/>
    <w:tmpl w:val="657D3FBC"/>
    <w:lvl w:ilvl="0" w:tentative="1">
      <w:start w:val="1"/>
      <w:numFmt w:val="upperLetter"/>
      <w:pStyle w:val="101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1">
      <w:start w:val="1"/>
      <w:numFmt w:val="decimal"/>
      <w:pStyle w:val="118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kern w:val="21"/>
        <w:sz w:val="21"/>
      </w:rPr>
    </w:lvl>
    <w:lvl w:ilvl="2" w:tentative="1">
      <w:start w:val="1"/>
      <w:numFmt w:val="decimal"/>
      <w:pStyle w:val="119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1">
      <w:start w:val="1"/>
      <w:numFmt w:val="decimal"/>
      <w:pStyle w:val="105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1">
      <w:start w:val="1"/>
      <w:numFmt w:val="decimal"/>
      <w:pStyle w:val="109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1">
      <w:start w:val="1"/>
      <w:numFmt w:val="decimal"/>
      <w:pStyle w:val="112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1">
      <w:start w:val="1"/>
      <w:numFmt w:val="decimal"/>
      <w:pStyle w:val="116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294967168">
    <w:nsid w:val="FFFFFF80"/>
    <w:multiLevelType w:val="singleLevel"/>
    <w:tmpl w:val="FFFFFF80"/>
    <w:lvl w:ilvl="0" w:tentative="1">
      <w:start w:val="1"/>
      <w:numFmt w:val="bullet"/>
      <w:pStyle w:val="2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2114591752">
    <w:nsid w:val="7E0A1C08"/>
    <w:multiLevelType w:val="multilevel"/>
    <w:tmpl w:val="7E0A1C08"/>
    <w:lvl w:ilvl="0" w:tentative="1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94967291"/>
  </w:num>
  <w:num w:numId="2">
    <w:abstractNumId w:val="4294967168"/>
  </w:num>
  <w:num w:numId="3">
    <w:abstractNumId w:val="1030960664"/>
  </w:num>
  <w:num w:numId="4">
    <w:abstractNumId w:val="533270883"/>
  </w:num>
  <w:num w:numId="5">
    <w:abstractNumId w:val="744036291"/>
  </w:num>
  <w:num w:numId="6">
    <w:abstractNumId w:val="1153765264"/>
  </w:num>
  <w:num w:numId="7">
    <w:abstractNumId w:val="499079226"/>
  </w:num>
  <w:num w:numId="8">
    <w:abstractNumId w:val="1702707132"/>
  </w:num>
  <w:num w:numId="9">
    <w:abstractNumId w:val="1622498754"/>
  </w:num>
  <w:num w:numId="10">
    <w:abstractNumId w:val="1835796429"/>
  </w:num>
  <w:num w:numId="11">
    <w:abstractNumId w:val="714043667"/>
  </w:num>
  <w:num w:numId="12">
    <w:abstractNumId w:val="1684168954"/>
  </w:num>
  <w:num w:numId="13">
    <w:abstractNumId w:val="1434200821"/>
  </w:num>
  <w:num w:numId="14">
    <w:abstractNumId w:val="1789860990"/>
  </w:num>
  <w:num w:numId="15">
    <w:abstractNumId w:val="2114591752"/>
  </w:num>
  <w:num w:numId="16">
    <w:abstractNumId w:val="314145263"/>
  </w:num>
  <w:num w:numId="17">
    <w:abstractNumId w:val="906186443"/>
  </w:num>
  <w:num w:numId="18">
    <w:abstractNumId w:val="2006280996"/>
  </w:num>
  <w:num w:numId="19">
    <w:abstractNumId w:val="1252080052"/>
  </w:num>
  <w:num w:numId="20">
    <w:abstractNumId w:val="1085616192"/>
  </w:num>
  <w:num w:numId="2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35925"/>
    <w:rsid w:val="00000244"/>
    <w:rsid w:val="0000185F"/>
    <w:rsid w:val="0000586F"/>
    <w:rsid w:val="00006A26"/>
    <w:rsid w:val="00007B46"/>
    <w:rsid w:val="00013117"/>
    <w:rsid w:val="000131B1"/>
    <w:rsid w:val="00013D86"/>
    <w:rsid w:val="00013E02"/>
    <w:rsid w:val="00014466"/>
    <w:rsid w:val="000144D9"/>
    <w:rsid w:val="00014812"/>
    <w:rsid w:val="000149E8"/>
    <w:rsid w:val="00015C9D"/>
    <w:rsid w:val="000213A1"/>
    <w:rsid w:val="0002143C"/>
    <w:rsid w:val="00025265"/>
    <w:rsid w:val="000256AD"/>
    <w:rsid w:val="00025A65"/>
    <w:rsid w:val="00026607"/>
    <w:rsid w:val="000268C7"/>
    <w:rsid w:val="00026C31"/>
    <w:rsid w:val="00027280"/>
    <w:rsid w:val="000319F1"/>
    <w:rsid w:val="000320A7"/>
    <w:rsid w:val="00035925"/>
    <w:rsid w:val="00046E7D"/>
    <w:rsid w:val="00051B06"/>
    <w:rsid w:val="00053605"/>
    <w:rsid w:val="000541E3"/>
    <w:rsid w:val="00055FE9"/>
    <w:rsid w:val="00060742"/>
    <w:rsid w:val="000650D6"/>
    <w:rsid w:val="000658BF"/>
    <w:rsid w:val="000662D5"/>
    <w:rsid w:val="00067CDF"/>
    <w:rsid w:val="00071114"/>
    <w:rsid w:val="00072991"/>
    <w:rsid w:val="00072BDF"/>
    <w:rsid w:val="00072F54"/>
    <w:rsid w:val="00073028"/>
    <w:rsid w:val="00073EF5"/>
    <w:rsid w:val="00074FBE"/>
    <w:rsid w:val="000820C3"/>
    <w:rsid w:val="00083338"/>
    <w:rsid w:val="00083655"/>
    <w:rsid w:val="00083A09"/>
    <w:rsid w:val="000861C9"/>
    <w:rsid w:val="000877BE"/>
    <w:rsid w:val="0008784F"/>
    <w:rsid w:val="0009005E"/>
    <w:rsid w:val="00092857"/>
    <w:rsid w:val="000938F8"/>
    <w:rsid w:val="0009431B"/>
    <w:rsid w:val="0009494F"/>
    <w:rsid w:val="000957C8"/>
    <w:rsid w:val="000A040C"/>
    <w:rsid w:val="000A074B"/>
    <w:rsid w:val="000A1B72"/>
    <w:rsid w:val="000A1D49"/>
    <w:rsid w:val="000A1E8B"/>
    <w:rsid w:val="000A20A9"/>
    <w:rsid w:val="000A2DA8"/>
    <w:rsid w:val="000A307A"/>
    <w:rsid w:val="000A44CE"/>
    <w:rsid w:val="000A48B1"/>
    <w:rsid w:val="000A5421"/>
    <w:rsid w:val="000A5F36"/>
    <w:rsid w:val="000A61A0"/>
    <w:rsid w:val="000B04B2"/>
    <w:rsid w:val="000B1591"/>
    <w:rsid w:val="000B21AA"/>
    <w:rsid w:val="000B3143"/>
    <w:rsid w:val="000C02BD"/>
    <w:rsid w:val="000C1413"/>
    <w:rsid w:val="000C35AA"/>
    <w:rsid w:val="000C37F2"/>
    <w:rsid w:val="000C56DB"/>
    <w:rsid w:val="000C6B05"/>
    <w:rsid w:val="000C6DD6"/>
    <w:rsid w:val="000C73D4"/>
    <w:rsid w:val="000D0B6B"/>
    <w:rsid w:val="000D1520"/>
    <w:rsid w:val="000D1B40"/>
    <w:rsid w:val="000D2600"/>
    <w:rsid w:val="000D3239"/>
    <w:rsid w:val="000D364B"/>
    <w:rsid w:val="000D3708"/>
    <w:rsid w:val="000D3D4C"/>
    <w:rsid w:val="000D4F51"/>
    <w:rsid w:val="000D5391"/>
    <w:rsid w:val="000D690A"/>
    <w:rsid w:val="000D6ECE"/>
    <w:rsid w:val="000D718B"/>
    <w:rsid w:val="000E0C46"/>
    <w:rsid w:val="000E3E8E"/>
    <w:rsid w:val="000E3F26"/>
    <w:rsid w:val="000E432E"/>
    <w:rsid w:val="000E5374"/>
    <w:rsid w:val="000F030C"/>
    <w:rsid w:val="000F093D"/>
    <w:rsid w:val="000F129C"/>
    <w:rsid w:val="000F453E"/>
    <w:rsid w:val="000F767A"/>
    <w:rsid w:val="00100BB7"/>
    <w:rsid w:val="00101FCE"/>
    <w:rsid w:val="00103EC5"/>
    <w:rsid w:val="001044CC"/>
    <w:rsid w:val="001048EA"/>
    <w:rsid w:val="00104970"/>
    <w:rsid w:val="001056DE"/>
    <w:rsid w:val="00107FD1"/>
    <w:rsid w:val="00110985"/>
    <w:rsid w:val="001124C0"/>
    <w:rsid w:val="001164B4"/>
    <w:rsid w:val="001175E5"/>
    <w:rsid w:val="00121730"/>
    <w:rsid w:val="00122D29"/>
    <w:rsid w:val="001245AC"/>
    <w:rsid w:val="00124E9F"/>
    <w:rsid w:val="00125656"/>
    <w:rsid w:val="00125811"/>
    <w:rsid w:val="00126788"/>
    <w:rsid w:val="00126EE3"/>
    <w:rsid w:val="00130C22"/>
    <w:rsid w:val="0013175F"/>
    <w:rsid w:val="001318E4"/>
    <w:rsid w:val="001328FB"/>
    <w:rsid w:val="00133AC2"/>
    <w:rsid w:val="00135464"/>
    <w:rsid w:val="00136245"/>
    <w:rsid w:val="00141836"/>
    <w:rsid w:val="00143B61"/>
    <w:rsid w:val="001464E2"/>
    <w:rsid w:val="00150047"/>
    <w:rsid w:val="00150106"/>
    <w:rsid w:val="001512B4"/>
    <w:rsid w:val="00153082"/>
    <w:rsid w:val="00155936"/>
    <w:rsid w:val="00156627"/>
    <w:rsid w:val="0015698F"/>
    <w:rsid w:val="00156B74"/>
    <w:rsid w:val="00157D2E"/>
    <w:rsid w:val="001609EF"/>
    <w:rsid w:val="0016193A"/>
    <w:rsid w:val="001620A5"/>
    <w:rsid w:val="00164574"/>
    <w:rsid w:val="00164E53"/>
    <w:rsid w:val="0016534B"/>
    <w:rsid w:val="0016699D"/>
    <w:rsid w:val="0016734A"/>
    <w:rsid w:val="001706C9"/>
    <w:rsid w:val="0017386B"/>
    <w:rsid w:val="00175159"/>
    <w:rsid w:val="00176208"/>
    <w:rsid w:val="0017651F"/>
    <w:rsid w:val="00177017"/>
    <w:rsid w:val="0018211B"/>
    <w:rsid w:val="00183CE3"/>
    <w:rsid w:val="00184086"/>
    <w:rsid w:val="001840D3"/>
    <w:rsid w:val="001849F1"/>
    <w:rsid w:val="00185BF6"/>
    <w:rsid w:val="00187DEB"/>
    <w:rsid w:val="00187E6D"/>
    <w:rsid w:val="001900F8"/>
    <w:rsid w:val="00191090"/>
    <w:rsid w:val="00191258"/>
    <w:rsid w:val="001920F5"/>
    <w:rsid w:val="00192680"/>
    <w:rsid w:val="00193037"/>
    <w:rsid w:val="00193A2C"/>
    <w:rsid w:val="00195DEF"/>
    <w:rsid w:val="001A03D4"/>
    <w:rsid w:val="001A0C25"/>
    <w:rsid w:val="001A1AF7"/>
    <w:rsid w:val="001A288E"/>
    <w:rsid w:val="001A28C0"/>
    <w:rsid w:val="001A34A6"/>
    <w:rsid w:val="001A425B"/>
    <w:rsid w:val="001A467B"/>
    <w:rsid w:val="001A50CF"/>
    <w:rsid w:val="001A5741"/>
    <w:rsid w:val="001A5BD2"/>
    <w:rsid w:val="001A62CB"/>
    <w:rsid w:val="001B067F"/>
    <w:rsid w:val="001B0E04"/>
    <w:rsid w:val="001B1F19"/>
    <w:rsid w:val="001B33A3"/>
    <w:rsid w:val="001B3414"/>
    <w:rsid w:val="001B4343"/>
    <w:rsid w:val="001B527E"/>
    <w:rsid w:val="001B5B49"/>
    <w:rsid w:val="001B5B69"/>
    <w:rsid w:val="001B6417"/>
    <w:rsid w:val="001B69B5"/>
    <w:rsid w:val="001B6DC2"/>
    <w:rsid w:val="001C0265"/>
    <w:rsid w:val="001C149C"/>
    <w:rsid w:val="001C2099"/>
    <w:rsid w:val="001C21AC"/>
    <w:rsid w:val="001C21D5"/>
    <w:rsid w:val="001C23D6"/>
    <w:rsid w:val="001C2D1E"/>
    <w:rsid w:val="001C2FE7"/>
    <w:rsid w:val="001C30A0"/>
    <w:rsid w:val="001C3527"/>
    <w:rsid w:val="001C41C2"/>
    <w:rsid w:val="001C47BA"/>
    <w:rsid w:val="001C49AD"/>
    <w:rsid w:val="001C59EA"/>
    <w:rsid w:val="001D22C2"/>
    <w:rsid w:val="001D33BD"/>
    <w:rsid w:val="001D37AC"/>
    <w:rsid w:val="001D406C"/>
    <w:rsid w:val="001D41EE"/>
    <w:rsid w:val="001D5661"/>
    <w:rsid w:val="001E0380"/>
    <w:rsid w:val="001E13B1"/>
    <w:rsid w:val="001E5C91"/>
    <w:rsid w:val="001E5F99"/>
    <w:rsid w:val="001E61DA"/>
    <w:rsid w:val="001E632F"/>
    <w:rsid w:val="001E6A41"/>
    <w:rsid w:val="001F0504"/>
    <w:rsid w:val="001F3A19"/>
    <w:rsid w:val="001F4802"/>
    <w:rsid w:val="001F4893"/>
    <w:rsid w:val="001F59E7"/>
    <w:rsid w:val="002002E9"/>
    <w:rsid w:val="002037AE"/>
    <w:rsid w:val="00203830"/>
    <w:rsid w:val="00204CF1"/>
    <w:rsid w:val="00205CEF"/>
    <w:rsid w:val="002102F1"/>
    <w:rsid w:val="002111E0"/>
    <w:rsid w:val="002120EF"/>
    <w:rsid w:val="002148D4"/>
    <w:rsid w:val="002158FF"/>
    <w:rsid w:val="00217A76"/>
    <w:rsid w:val="00217F56"/>
    <w:rsid w:val="002200CF"/>
    <w:rsid w:val="002201E9"/>
    <w:rsid w:val="0022072E"/>
    <w:rsid w:val="00223791"/>
    <w:rsid w:val="002239D1"/>
    <w:rsid w:val="00223B69"/>
    <w:rsid w:val="00225056"/>
    <w:rsid w:val="00225360"/>
    <w:rsid w:val="00226C89"/>
    <w:rsid w:val="00231406"/>
    <w:rsid w:val="00234467"/>
    <w:rsid w:val="002379D2"/>
    <w:rsid w:val="00237D8D"/>
    <w:rsid w:val="002406C0"/>
    <w:rsid w:val="00241DA2"/>
    <w:rsid w:val="00246B36"/>
    <w:rsid w:val="00247FEE"/>
    <w:rsid w:val="00250E7D"/>
    <w:rsid w:val="0025175F"/>
    <w:rsid w:val="002541DC"/>
    <w:rsid w:val="002565D5"/>
    <w:rsid w:val="00257785"/>
    <w:rsid w:val="00261D5D"/>
    <w:rsid w:val="00261EB8"/>
    <w:rsid w:val="002622C0"/>
    <w:rsid w:val="00265249"/>
    <w:rsid w:val="00265546"/>
    <w:rsid w:val="00267F15"/>
    <w:rsid w:val="002711CE"/>
    <w:rsid w:val="00273843"/>
    <w:rsid w:val="00274993"/>
    <w:rsid w:val="002764AC"/>
    <w:rsid w:val="002778AE"/>
    <w:rsid w:val="0028269A"/>
    <w:rsid w:val="00283446"/>
    <w:rsid w:val="00283590"/>
    <w:rsid w:val="00284A8F"/>
    <w:rsid w:val="002850F0"/>
    <w:rsid w:val="0028582A"/>
    <w:rsid w:val="00286336"/>
    <w:rsid w:val="00286973"/>
    <w:rsid w:val="002871F5"/>
    <w:rsid w:val="00287F18"/>
    <w:rsid w:val="00290064"/>
    <w:rsid w:val="00290B17"/>
    <w:rsid w:val="002918EC"/>
    <w:rsid w:val="00292366"/>
    <w:rsid w:val="00293FE4"/>
    <w:rsid w:val="00294E70"/>
    <w:rsid w:val="00296675"/>
    <w:rsid w:val="002A109E"/>
    <w:rsid w:val="002A1924"/>
    <w:rsid w:val="002A489C"/>
    <w:rsid w:val="002A6734"/>
    <w:rsid w:val="002A6C78"/>
    <w:rsid w:val="002A7420"/>
    <w:rsid w:val="002B0F12"/>
    <w:rsid w:val="002B1308"/>
    <w:rsid w:val="002B4554"/>
    <w:rsid w:val="002B6344"/>
    <w:rsid w:val="002B69A2"/>
    <w:rsid w:val="002B7664"/>
    <w:rsid w:val="002B78D7"/>
    <w:rsid w:val="002C20B1"/>
    <w:rsid w:val="002C6E94"/>
    <w:rsid w:val="002C6F37"/>
    <w:rsid w:val="002C72D8"/>
    <w:rsid w:val="002D0945"/>
    <w:rsid w:val="002D11FA"/>
    <w:rsid w:val="002D26B3"/>
    <w:rsid w:val="002D39CD"/>
    <w:rsid w:val="002D55BE"/>
    <w:rsid w:val="002D6ED2"/>
    <w:rsid w:val="002D736D"/>
    <w:rsid w:val="002E05DE"/>
    <w:rsid w:val="002E0DDF"/>
    <w:rsid w:val="002E0E63"/>
    <w:rsid w:val="002E2247"/>
    <w:rsid w:val="002E2906"/>
    <w:rsid w:val="002E50DE"/>
    <w:rsid w:val="002E5635"/>
    <w:rsid w:val="002E6015"/>
    <w:rsid w:val="002E64C3"/>
    <w:rsid w:val="002E6A2C"/>
    <w:rsid w:val="002E74DE"/>
    <w:rsid w:val="002E7810"/>
    <w:rsid w:val="002F0325"/>
    <w:rsid w:val="002F1D8C"/>
    <w:rsid w:val="002F21DA"/>
    <w:rsid w:val="002F7F6E"/>
    <w:rsid w:val="00301F39"/>
    <w:rsid w:val="00302D24"/>
    <w:rsid w:val="00306A29"/>
    <w:rsid w:val="00310321"/>
    <w:rsid w:val="00310D66"/>
    <w:rsid w:val="0032456F"/>
    <w:rsid w:val="00325926"/>
    <w:rsid w:val="00327A8A"/>
    <w:rsid w:val="0033283E"/>
    <w:rsid w:val="0033418B"/>
    <w:rsid w:val="00336610"/>
    <w:rsid w:val="0033704C"/>
    <w:rsid w:val="003371FD"/>
    <w:rsid w:val="003401E6"/>
    <w:rsid w:val="00342221"/>
    <w:rsid w:val="00342CDE"/>
    <w:rsid w:val="00343C77"/>
    <w:rsid w:val="00343F73"/>
    <w:rsid w:val="00345060"/>
    <w:rsid w:val="0035323B"/>
    <w:rsid w:val="00353342"/>
    <w:rsid w:val="003544EC"/>
    <w:rsid w:val="00355878"/>
    <w:rsid w:val="00356FF1"/>
    <w:rsid w:val="003600E2"/>
    <w:rsid w:val="003609A4"/>
    <w:rsid w:val="003609D2"/>
    <w:rsid w:val="0036113E"/>
    <w:rsid w:val="003625C0"/>
    <w:rsid w:val="003626E9"/>
    <w:rsid w:val="00363C77"/>
    <w:rsid w:val="00363F22"/>
    <w:rsid w:val="003641CB"/>
    <w:rsid w:val="00364503"/>
    <w:rsid w:val="00367196"/>
    <w:rsid w:val="0037069D"/>
    <w:rsid w:val="00375564"/>
    <w:rsid w:val="0037730E"/>
    <w:rsid w:val="0037760B"/>
    <w:rsid w:val="0037785E"/>
    <w:rsid w:val="00383191"/>
    <w:rsid w:val="00384B8A"/>
    <w:rsid w:val="00386DED"/>
    <w:rsid w:val="003877AA"/>
    <w:rsid w:val="003912E7"/>
    <w:rsid w:val="003923AA"/>
    <w:rsid w:val="003928A2"/>
    <w:rsid w:val="00392D4D"/>
    <w:rsid w:val="00393947"/>
    <w:rsid w:val="003952D6"/>
    <w:rsid w:val="003963A3"/>
    <w:rsid w:val="00396A00"/>
    <w:rsid w:val="003A0535"/>
    <w:rsid w:val="003A21AB"/>
    <w:rsid w:val="003A2275"/>
    <w:rsid w:val="003A4D10"/>
    <w:rsid w:val="003A6A4F"/>
    <w:rsid w:val="003A7088"/>
    <w:rsid w:val="003B00DF"/>
    <w:rsid w:val="003B1275"/>
    <w:rsid w:val="003B162F"/>
    <w:rsid w:val="003B1778"/>
    <w:rsid w:val="003B60B8"/>
    <w:rsid w:val="003C11CB"/>
    <w:rsid w:val="003C13ED"/>
    <w:rsid w:val="003C1654"/>
    <w:rsid w:val="003C43F1"/>
    <w:rsid w:val="003C5B9C"/>
    <w:rsid w:val="003C75F3"/>
    <w:rsid w:val="003C78A3"/>
    <w:rsid w:val="003D1A8C"/>
    <w:rsid w:val="003D2481"/>
    <w:rsid w:val="003D3682"/>
    <w:rsid w:val="003D6BDD"/>
    <w:rsid w:val="003D6C64"/>
    <w:rsid w:val="003E0CD0"/>
    <w:rsid w:val="003E0D0E"/>
    <w:rsid w:val="003E1867"/>
    <w:rsid w:val="003E5729"/>
    <w:rsid w:val="003F4EE0"/>
    <w:rsid w:val="003F6E4F"/>
    <w:rsid w:val="00400BA6"/>
    <w:rsid w:val="00402153"/>
    <w:rsid w:val="00402FC1"/>
    <w:rsid w:val="00404033"/>
    <w:rsid w:val="00406B64"/>
    <w:rsid w:val="00411314"/>
    <w:rsid w:val="0041193F"/>
    <w:rsid w:val="004121A7"/>
    <w:rsid w:val="004135B8"/>
    <w:rsid w:val="00414A06"/>
    <w:rsid w:val="00414CF1"/>
    <w:rsid w:val="00415201"/>
    <w:rsid w:val="00415D24"/>
    <w:rsid w:val="00415DFD"/>
    <w:rsid w:val="00416333"/>
    <w:rsid w:val="00417759"/>
    <w:rsid w:val="00420DA6"/>
    <w:rsid w:val="00421DBD"/>
    <w:rsid w:val="004221F7"/>
    <w:rsid w:val="00425082"/>
    <w:rsid w:val="0042577C"/>
    <w:rsid w:val="004272EB"/>
    <w:rsid w:val="00431DEB"/>
    <w:rsid w:val="00432E1B"/>
    <w:rsid w:val="004358AA"/>
    <w:rsid w:val="00436F4F"/>
    <w:rsid w:val="00441051"/>
    <w:rsid w:val="00443DC0"/>
    <w:rsid w:val="004456F0"/>
    <w:rsid w:val="00446B29"/>
    <w:rsid w:val="00450CBB"/>
    <w:rsid w:val="00452B19"/>
    <w:rsid w:val="00453F9A"/>
    <w:rsid w:val="00463E01"/>
    <w:rsid w:val="0046408A"/>
    <w:rsid w:val="00464C5C"/>
    <w:rsid w:val="00471158"/>
    <w:rsid w:val="00471E91"/>
    <w:rsid w:val="004739DA"/>
    <w:rsid w:val="00474675"/>
    <w:rsid w:val="0047470C"/>
    <w:rsid w:val="004750D4"/>
    <w:rsid w:val="00481B32"/>
    <w:rsid w:val="00483087"/>
    <w:rsid w:val="0048336C"/>
    <w:rsid w:val="00485157"/>
    <w:rsid w:val="004959D7"/>
    <w:rsid w:val="00496EB2"/>
    <w:rsid w:val="004974B6"/>
    <w:rsid w:val="00497F2F"/>
    <w:rsid w:val="004A1C2D"/>
    <w:rsid w:val="004A2359"/>
    <w:rsid w:val="004A2488"/>
    <w:rsid w:val="004A271B"/>
    <w:rsid w:val="004A32CE"/>
    <w:rsid w:val="004A35F9"/>
    <w:rsid w:val="004A41BB"/>
    <w:rsid w:val="004A6A22"/>
    <w:rsid w:val="004A79CB"/>
    <w:rsid w:val="004B24C1"/>
    <w:rsid w:val="004C0A06"/>
    <w:rsid w:val="004C1C7E"/>
    <w:rsid w:val="004C1F28"/>
    <w:rsid w:val="004C292F"/>
    <w:rsid w:val="004C7FE0"/>
    <w:rsid w:val="004D11AA"/>
    <w:rsid w:val="004D6A5D"/>
    <w:rsid w:val="004D79C6"/>
    <w:rsid w:val="004E4B22"/>
    <w:rsid w:val="004E5869"/>
    <w:rsid w:val="004F0052"/>
    <w:rsid w:val="004F290A"/>
    <w:rsid w:val="004F33AE"/>
    <w:rsid w:val="004F3A94"/>
    <w:rsid w:val="004F6534"/>
    <w:rsid w:val="004F6700"/>
    <w:rsid w:val="004F75AB"/>
    <w:rsid w:val="004F7A01"/>
    <w:rsid w:val="004F7D06"/>
    <w:rsid w:val="004F7ED3"/>
    <w:rsid w:val="00505DE2"/>
    <w:rsid w:val="005072E0"/>
    <w:rsid w:val="00507F5E"/>
    <w:rsid w:val="00510280"/>
    <w:rsid w:val="00513D73"/>
    <w:rsid w:val="00514A43"/>
    <w:rsid w:val="00515459"/>
    <w:rsid w:val="00516942"/>
    <w:rsid w:val="00516B74"/>
    <w:rsid w:val="00516D16"/>
    <w:rsid w:val="005174E5"/>
    <w:rsid w:val="00520322"/>
    <w:rsid w:val="0052073A"/>
    <w:rsid w:val="00522393"/>
    <w:rsid w:val="00522620"/>
    <w:rsid w:val="00525656"/>
    <w:rsid w:val="00526970"/>
    <w:rsid w:val="00527839"/>
    <w:rsid w:val="00527B33"/>
    <w:rsid w:val="00534C02"/>
    <w:rsid w:val="00536E2E"/>
    <w:rsid w:val="005372A3"/>
    <w:rsid w:val="005378B8"/>
    <w:rsid w:val="0054264B"/>
    <w:rsid w:val="00542738"/>
    <w:rsid w:val="00543786"/>
    <w:rsid w:val="00545E64"/>
    <w:rsid w:val="00547394"/>
    <w:rsid w:val="0055168A"/>
    <w:rsid w:val="005523F9"/>
    <w:rsid w:val="005527DA"/>
    <w:rsid w:val="005533D7"/>
    <w:rsid w:val="00555D06"/>
    <w:rsid w:val="00556759"/>
    <w:rsid w:val="00557DBD"/>
    <w:rsid w:val="00557FD3"/>
    <w:rsid w:val="005631AB"/>
    <w:rsid w:val="0056417B"/>
    <w:rsid w:val="00565714"/>
    <w:rsid w:val="00565BE2"/>
    <w:rsid w:val="00567855"/>
    <w:rsid w:val="005703DE"/>
    <w:rsid w:val="00573540"/>
    <w:rsid w:val="00573DF0"/>
    <w:rsid w:val="00573EF6"/>
    <w:rsid w:val="00576675"/>
    <w:rsid w:val="005778C4"/>
    <w:rsid w:val="00577A12"/>
    <w:rsid w:val="00580BD4"/>
    <w:rsid w:val="00582E5A"/>
    <w:rsid w:val="0058464E"/>
    <w:rsid w:val="00586408"/>
    <w:rsid w:val="00586C49"/>
    <w:rsid w:val="005901C7"/>
    <w:rsid w:val="00591218"/>
    <w:rsid w:val="00593AB6"/>
    <w:rsid w:val="00595A40"/>
    <w:rsid w:val="0059600D"/>
    <w:rsid w:val="0059741E"/>
    <w:rsid w:val="00597763"/>
    <w:rsid w:val="00597D04"/>
    <w:rsid w:val="00597EC8"/>
    <w:rsid w:val="005A01CB"/>
    <w:rsid w:val="005A21E8"/>
    <w:rsid w:val="005A22E3"/>
    <w:rsid w:val="005A2FA4"/>
    <w:rsid w:val="005A3C63"/>
    <w:rsid w:val="005A489F"/>
    <w:rsid w:val="005A58FF"/>
    <w:rsid w:val="005A5EAF"/>
    <w:rsid w:val="005A64C0"/>
    <w:rsid w:val="005B02D6"/>
    <w:rsid w:val="005B2A92"/>
    <w:rsid w:val="005B2FD4"/>
    <w:rsid w:val="005B3C11"/>
    <w:rsid w:val="005B3C8A"/>
    <w:rsid w:val="005B4BD7"/>
    <w:rsid w:val="005B4C80"/>
    <w:rsid w:val="005B6D62"/>
    <w:rsid w:val="005C038C"/>
    <w:rsid w:val="005C13DF"/>
    <w:rsid w:val="005C1693"/>
    <w:rsid w:val="005C189B"/>
    <w:rsid w:val="005C1C28"/>
    <w:rsid w:val="005C215B"/>
    <w:rsid w:val="005C2EA5"/>
    <w:rsid w:val="005C4AA4"/>
    <w:rsid w:val="005C6295"/>
    <w:rsid w:val="005C6DB5"/>
    <w:rsid w:val="005D270C"/>
    <w:rsid w:val="005D638C"/>
    <w:rsid w:val="005D6850"/>
    <w:rsid w:val="005D6DEC"/>
    <w:rsid w:val="005D7DE2"/>
    <w:rsid w:val="005E0496"/>
    <w:rsid w:val="005E19E7"/>
    <w:rsid w:val="005E34EC"/>
    <w:rsid w:val="005E7586"/>
    <w:rsid w:val="005E7877"/>
    <w:rsid w:val="005F06B6"/>
    <w:rsid w:val="005F0F1B"/>
    <w:rsid w:val="005F1A60"/>
    <w:rsid w:val="005F4440"/>
    <w:rsid w:val="005F7DE2"/>
    <w:rsid w:val="00601CCE"/>
    <w:rsid w:val="00603BCB"/>
    <w:rsid w:val="00604674"/>
    <w:rsid w:val="00604B61"/>
    <w:rsid w:val="00605E47"/>
    <w:rsid w:val="00611559"/>
    <w:rsid w:val="006122D5"/>
    <w:rsid w:val="00613A5A"/>
    <w:rsid w:val="00614085"/>
    <w:rsid w:val="00614635"/>
    <w:rsid w:val="00615B86"/>
    <w:rsid w:val="0061716C"/>
    <w:rsid w:val="00622F7A"/>
    <w:rsid w:val="006243A1"/>
    <w:rsid w:val="00625609"/>
    <w:rsid w:val="006257C4"/>
    <w:rsid w:val="0062600B"/>
    <w:rsid w:val="00626CA0"/>
    <w:rsid w:val="00630138"/>
    <w:rsid w:val="00630F05"/>
    <w:rsid w:val="00631936"/>
    <w:rsid w:val="00632E56"/>
    <w:rsid w:val="00633290"/>
    <w:rsid w:val="00635CBA"/>
    <w:rsid w:val="00641A79"/>
    <w:rsid w:val="00643374"/>
    <w:rsid w:val="0064338B"/>
    <w:rsid w:val="00643730"/>
    <w:rsid w:val="00646542"/>
    <w:rsid w:val="00646A10"/>
    <w:rsid w:val="00647F27"/>
    <w:rsid w:val="006504F4"/>
    <w:rsid w:val="0065227F"/>
    <w:rsid w:val="006538D8"/>
    <w:rsid w:val="0065394F"/>
    <w:rsid w:val="00654BC9"/>
    <w:rsid w:val="006552FD"/>
    <w:rsid w:val="006559A7"/>
    <w:rsid w:val="0065601E"/>
    <w:rsid w:val="0065665C"/>
    <w:rsid w:val="0065674A"/>
    <w:rsid w:val="00656AEB"/>
    <w:rsid w:val="006608C0"/>
    <w:rsid w:val="006626D7"/>
    <w:rsid w:val="0066281A"/>
    <w:rsid w:val="00663A13"/>
    <w:rsid w:val="00663AF3"/>
    <w:rsid w:val="00666B6C"/>
    <w:rsid w:val="00667BDB"/>
    <w:rsid w:val="00667F4C"/>
    <w:rsid w:val="00670976"/>
    <w:rsid w:val="00671409"/>
    <w:rsid w:val="00674902"/>
    <w:rsid w:val="00674BE7"/>
    <w:rsid w:val="00680C0F"/>
    <w:rsid w:val="00682682"/>
    <w:rsid w:val="00682702"/>
    <w:rsid w:val="0068270A"/>
    <w:rsid w:val="00686601"/>
    <w:rsid w:val="00687DE8"/>
    <w:rsid w:val="00687F22"/>
    <w:rsid w:val="00692368"/>
    <w:rsid w:val="006945D3"/>
    <w:rsid w:val="0069605D"/>
    <w:rsid w:val="006A01FF"/>
    <w:rsid w:val="006A118B"/>
    <w:rsid w:val="006A2044"/>
    <w:rsid w:val="006A206D"/>
    <w:rsid w:val="006A2EBC"/>
    <w:rsid w:val="006A301A"/>
    <w:rsid w:val="006A36F3"/>
    <w:rsid w:val="006A50FA"/>
    <w:rsid w:val="006A5EA0"/>
    <w:rsid w:val="006A735F"/>
    <w:rsid w:val="006A783B"/>
    <w:rsid w:val="006A7B33"/>
    <w:rsid w:val="006A7FDF"/>
    <w:rsid w:val="006B19A7"/>
    <w:rsid w:val="006B2C62"/>
    <w:rsid w:val="006B4E13"/>
    <w:rsid w:val="006B75DD"/>
    <w:rsid w:val="006B7CC9"/>
    <w:rsid w:val="006C116C"/>
    <w:rsid w:val="006C264E"/>
    <w:rsid w:val="006C4BF8"/>
    <w:rsid w:val="006C67E0"/>
    <w:rsid w:val="006C7ABA"/>
    <w:rsid w:val="006D001F"/>
    <w:rsid w:val="006D0D60"/>
    <w:rsid w:val="006D1122"/>
    <w:rsid w:val="006D1229"/>
    <w:rsid w:val="006D395A"/>
    <w:rsid w:val="006D3C00"/>
    <w:rsid w:val="006D4904"/>
    <w:rsid w:val="006D4959"/>
    <w:rsid w:val="006D6BE0"/>
    <w:rsid w:val="006D7783"/>
    <w:rsid w:val="006D7D3D"/>
    <w:rsid w:val="006E04C1"/>
    <w:rsid w:val="006E0F2A"/>
    <w:rsid w:val="006E240D"/>
    <w:rsid w:val="006E3675"/>
    <w:rsid w:val="006E4A7F"/>
    <w:rsid w:val="006E645F"/>
    <w:rsid w:val="006E6606"/>
    <w:rsid w:val="006E7098"/>
    <w:rsid w:val="006F1040"/>
    <w:rsid w:val="006F1516"/>
    <w:rsid w:val="006F1F9A"/>
    <w:rsid w:val="006F3068"/>
    <w:rsid w:val="006F3EDF"/>
    <w:rsid w:val="006F5022"/>
    <w:rsid w:val="006F5E10"/>
    <w:rsid w:val="00703A82"/>
    <w:rsid w:val="00703D26"/>
    <w:rsid w:val="0070439C"/>
    <w:rsid w:val="00704DF6"/>
    <w:rsid w:val="0070651C"/>
    <w:rsid w:val="0070695C"/>
    <w:rsid w:val="00706F51"/>
    <w:rsid w:val="00706F5F"/>
    <w:rsid w:val="007105AA"/>
    <w:rsid w:val="00712777"/>
    <w:rsid w:val="00713232"/>
    <w:rsid w:val="007132A3"/>
    <w:rsid w:val="007133CD"/>
    <w:rsid w:val="00716421"/>
    <w:rsid w:val="00720BA8"/>
    <w:rsid w:val="00721E47"/>
    <w:rsid w:val="00722C88"/>
    <w:rsid w:val="00724EFB"/>
    <w:rsid w:val="0072657E"/>
    <w:rsid w:val="00726B64"/>
    <w:rsid w:val="0073108B"/>
    <w:rsid w:val="007321A0"/>
    <w:rsid w:val="00736B30"/>
    <w:rsid w:val="0074011C"/>
    <w:rsid w:val="007419C3"/>
    <w:rsid w:val="0074521A"/>
    <w:rsid w:val="00745AAC"/>
    <w:rsid w:val="00746771"/>
    <w:rsid w:val="007467A7"/>
    <w:rsid w:val="007469DD"/>
    <w:rsid w:val="0074741B"/>
    <w:rsid w:val="0074759E"/>
    <w:rsid w:val="007478EA"/>
    <w:rsid w:val="00751F6A"/>
    <w:rsid w:val="0075411D"/>
    <w:rsid w:val="0075415C"/>
    <w:rsid w:val="00754290"/>
    <w:rsid w:val="00755BFA"/>
    <w:rsid w:val="0075788D"/>
    <w:rsid w:val="00760565"/>
    <w:rsid w:val="00763502"/>
    <w:rsid w:val="00771BEB"/>
    <w:rsid w:val="00775C07"/>
    <w:rsid w:val="007764AA"/>
    <w:rsid w:val="00781165"/>
    <w:rsid w:val="00784294"/>
    <w:rsid w:val="00785F25"/>
    <w:rsid w:val="00787702"/>
    <w:rsid w:val="007913AB"/>
    <w:rsid w:val="007914F7"/>
    <w:rsid w:val="00791613"/>
    <w:rsid w:val="00792087"/>
    <w:rsid w:val="007926FF"/>
    <w:rsid w:val="00792D23"/>
    <w:rsid w:val="007A3128"/>
    <w:rsid w:val="007A6D24"/>
    <w:rsid w:val="007B1625"/>
    <w:rsid w:val="007B27CC"/>
    <w:rsid w:val="007B4A1A"/>
    <w:rsid w:val="007B524D"/>
    <w:rsid w:val="007B6F7F"/>
    <w:rsid w:val="007B700E"/>
    <w:rsid w:val="007B706E"/>
    <w:rsid w:val="007B70E0"/>
    <w:rsid w:val="007B71EB"/>
    <w:rsid w:val="007B7A53"/>
    <w:rsid w:val="007C15AA"/>
    <w:rsid w:val="007C28DA"/>
    <w:rsid w:val="007C6205"/>
    <w:rsid w:val="007C633C"/>
    <w:rsid w:val="007C686A"/>
    <w:rsid w:val="007C728E"/>
    <w:rsid w:val="007D0199"/>
    <w:rsid w:val="007D1BC2"/>
    <w:rsid w:val="007D21A4"/>
    <w:rsid w:val="007D2C53"/>
    <w:rsid w:val="007D3D60"/>
    <w:rsid w:val="007D5843"/>
    <w:rsid w:val="007D5D1E"/>
    <w:rsid w:val="007D70CF"/>
    <w:rsid w:val="007D7DEF"/>
    <w:rsid w:val="007E1980"/>
    <w:rsid w:val="007E22D7"/>
    <w:rsid w:val="007E2796"/>
    <w:rsid w:val="007E4B76"/>
    <w:rsid w:val="007E4C85"/>
    <w:rsid w:val="007E5410"/>
    <w:rsid w:val="007E5EA8"/>
    <w:rsid w:val="007E6071"/>
    <w:rsid w:val="007F0020"/>
    <w:rsid w:val="007F00E5"/>
    <w:rsid w:val="007F0CF1"/>
    <w:rsid w:val="007F12A5"/>
    <w:rsid w:val="007F4385"/>
    <w:rsid w:val="007F4CF1"/>
    <w:rsid w:val="007F4E02"/>
    <w:rsid w:val="007F758D"/>
    <w:rsid w:val="007F78A7"/>
    <w:rsid w:val="007F7D52"/>
    <w:rsid w:val="008014C4"/>
    <w:rsid w:val="0080482D"/>
    <w:rsid w:val="0080522E"/>
    <w:rsid w:val="0080654C"/>
    <w:rsid w:val="008071C6"/>
    <w:rsid w:val="008112D2"/>
    <w:rsid w:val="00813B9E"/>
    <w:rsid w:val="00814414"/>
    <w:rsid w:val="0081597D"/>
    <w:rsid w:val="00817A00"/>
    <w:rsid w:val="008200F0"/>
    <w:rsid w:val="008201CF"/>
    <w:rsid w:val="00821044"/>
    <w:rsid w:val="00824507"/>
    <w:rsid w:val="008271D1"/>
    <w:rsid w:val="00830720"/>
    <w:rsid w:val="008308D0"/>
    <w:rsid w:val="00831F1F"/>
    <w:rsid w:val="00833D8B"/>
    <w:rsid w:val="00834ACF"/>
    <w:rsid w:val="00834B45"/>
    <w:rsid w:val="00835DB3"/>
    <w:rsid w:val="0083617B"/>
    <w:rsid w:val="008371BD"/>
    <w:rsid w:val="00841708"/>
    <w:rsid w:val="00842BD5"/>
    <w:rsid w:val="00844E11"/>
    <w:rsid w:val="00844FAD"/>
    <w:rsid w:val="008458EA"/>
    <w:rsid w:val="00845D46"/>
    <w:rsid w:val="0084721F"/>
    <w:rsid w:val="00847DCA"/>
    <w:rsid w:val="00847FEE"/>
    <w:rsid w:val="008504A8"/>
    <w:rsid w:val="0085282E"/>
    <w:rsid w:val="008532D5"/>
    <w:rsid w:val="008547B5"/>
    <w:rsid w:val="00855FA0"/>
    <w:rsid w:val="00860365"/>
    <w:rsid w:val="008658CD"/>
    <w:rsid w:val="00866F78"/>
    <w:rsid w:val="00867BFD"/>
    <w:rsid w:val="008716E8"/>
    <w:rsid w:val="0087198C"/>
    <w:rsid w:val="00872C1F"/>
    <w:rsid w:val="0087373E"/>
    <w:rsid w:val="00873B42"/>
    <w:rsid w:val="008757A6"/>
    <w:rsid w:val="00875B5C"/>
    <w:rsid w:val="0088187F"/>
    <w:rsid w:val="0088451A"/>
    <w:rsid w:val="00884898"/>
    <w:rsid w:val="008856D8"/>
    <w:rsid w:val="00892E82"/>
    <w:rsid w:val="008930D2"/>
    <w:rsid w:val="008941C0"/>
    <w:rsid w:val="00895998"/>
    <w:rsid w:val="00897477"/>
    <w:rsid w:val="008A282D"/>
    <w:rsid w:val="008A3E5F"/>
    <w:rsid w:val="008A5182"/>
    <w:rsid w:val="008A61F7"/>
    <w:rsid w:val="008A73AD"/>
    <w:rsid w:val="008B0274"/>
    <w:rsid w:val="008B11F9"/>
    <w:rsid w:val="008B1248"/>
    <w:rsid w:val="008B3FDB"/>
    <w:rsid w:val="008B4125"/>
    <w:rsid w:val="008C1B58"/>
    <w:rsid w:val="008C30CB"/>
    <w:rsid w:val="008C3103"/>
    <w:rsid w:val="008C39AE"/>
    <w:rsid w:val="008C4D59"/>
    <w:rsid w:val="008C590D"/>
    <w:rsid w:val="008C5BA7"/>
    <w:rsid w:val="008C6AD7"/>
    <w:rsid w:val="008C7419"/>
    <w:rsid w:val="008D1A4C"/>
    <w:rsid w:val="008D258E"/>
    <w:rsid w:val="008D36CD"/>
    <w:rsid w:val="008D3D9C"/>
    <w:rsid w:val="008D607D"/>
    <w:rsid w:val="008E031B"/>
    <w:rsid w:val="008E0D09"/>
    <w:rsid w:val="008E1DBB"/>
    <w:rsid w:val="008E3D06"/>
    <w:rsid w:val="008E4651"/>
    <w:rsid w:val="008E4666"/>
    <w:rsid w:val="008E5420"/>
    <w:rsid w:val="008E6907"/>
    <w:rsid w:val="008E7029"/>
    <w:rsid w:val="008E76AC"/>
    <w:rsid w:val="008E7EF6"/>
    <w:rsid w:val="008F1F98"/>
    <w:rsid w:val="008F62B4"/>
    <w:rsid w:val="008F6758"/>
    <w:rsid w:val="00902BBC"/>
    <w:rsid w:val="0090345E"/>
    <w:rsid w:val="009040DD"/>
    <w:rsid w:val="00905B47"/>
    <w:rsid w:val="009100F9"/>
    <w:rsid w:val="00911FC6"/>
    <w:rsid w:val="0091331C"/>
    <w:rsid w:val="0091386A"/>
    <w:rsid w:val="00921B43"/>
    <w:rsid w:val="00921E31"/>
    <w:rsid w:val="00921F33"/>
    <w:rsid w:val="00922705"/>
    <w:rsid w:val="00923E5C"/>
    <w:rsid w:val="0092617E"/>
    <w:rsid w:val="009271A8"/>
    <w:rsid w:val="009279DE"/>
    <w:rsid w:val="00930116"/>
    <w:rsid w:val="00931D97"/>
    <w:rsid w:val="00932A91"/>
    <w:rsid w:val="00935912"/>
    <w:rsid w:val="009364BD"/>
    <w:rsid w:val="0094049F"/>
    <w:rsid w:val="0094212C"/>
    <w:rsid w:val="009421F0"/>
    <w:rsid w:val="009430ED"/>
    <w:rsid w:val="00944241"/>
    <w:rsid w:val="009452DE"/>
    <w:rsid w:val="00951C49"/>
    <w:rsid w:val="00954689"/>
    <w:rsid w:val="009555EC"/>
    <w:rsid w:val="00957712"/>
    <w:rsid w:val="00960CF9"/>
    <w:rsid w:val="00961335"/>
    <w:rsid w:val="009617C9"/>
    <w:rsid w:val="00961C93"/>
    <w:rsid w:val="00962763"/>
    <w:rsid w:val="00963653"/>
    <w:rsid w:val="00963CD0"/>
    <w:rsid w:val="009641B4"/>
    <w:rsid w:val="009648CD"/>
    <w:rsid w:val="00964C61"/>
    <w:rsid w:val="0096507A"/>
    <w:rsid w:val="00965324"/>
    <w:rsid w:val="009661EA"/>
    <w:rsid w:val="0097091E"/>
    <w:rsid w:val="00971935"/>
    <w:rsid w:val="00972928"/>
    <w:rsid w:val="009746C4"/>
    <w:rsid w:val="00975AC2"/>
    <w:rsid w:val="009760D3"/>
    <w:rsid w:val="00977132"/>
    <w:rsid w:val="00977DE0"/>
    <w:rsid w:val="00981A4B"/>
    <w:rsid w:val="00981BDF"/>
    <w:rsid w:val="00982501"/>
    <w:rsid w:val="00983C7A"/>
    <w:rsid w:val="009855DD"/>
    <w:rsid w:val="009858BF"/>
    <w:rsid w:val="009860E8"/>
    <w:rsid w:val="009877D3"/>
    <w:rsid w:val="009908AB"/>
    <w:rsid w:val="00993611"/>
    <w:rsid w:val="00994E8F"/>
    <w:rsid w:val="009951DC"/>
    <w:rsid w:val="009959BB"/>
    <w:rsid w:val="00995D57"/>
    <w:rsid w:val="009965A9"/>
    <w:rsid w:val="00997158"/>
    <w:rsid w:val="00997EC0"/>
    <w:rsid w:val="009A051E"/>
    <w:rsid w:val="009A058F"/>
    <w:rsid w:val="009A065E"/>
    <w:rsid w:val="009A10CA"/>
    <w:rsid w:val="009A1537"/>
    <w:rsid w:val="009A2238"/>
    <w:rsid w:val="009A3A7C"/>
    <w:rsid w:val="009A4789"/>
    <w:rsid w:val="009A4D13"/>
    <w:rsid w:val="009A566C"/>
    <w:rsid w:val="009A6F7C"/>
    <w:rsid w:val="009A7265"/>
    <w:rsid w:val="009B1FEC"/>
    <w:rsid w:val="009B2ADB"/>
    <w:rsid w:val="009B359A"/>
    <w:rsid w:val="009B603A"/>
    <w:rsid w:val="009B61BF"/>
    <w:rsid w:val="009B709A"/>
    <w:rsid w:val="009B73F2"/>
    <w:rsid w:val="009B786B"/>
    <w:rsid w:val="009C24C7"/>
    <w:rsid w:val="009C2AAC"/>
    <w:rsid w:val="009C2D0E"/>
    <w:rsid w:val="009C3267"/>
    <w:rsid w:val="009C3DAC"/>
    <w:rsid w:val="009C42E0"/>
    <w:rsid w:val="009C5207"/>
    <w:rsid w:val="009C5C2F"/>
    <w:rsid w:val="009C62CD"/>
    <w:rsid w:val="009D2656"/>
    <w:rsid w:val="009D2A58"/>
    <w:rsid w:val="009D394B"/>
    <w:rsid w:val="009D5362"/>
    <w:rsid w:val="009D62D9"/>
    <w:rsid w:val="009D71C8"/>
    <w:rsid w:val="009E0BB7"/>
    <w:rsid w:val="009E1415"/>
    <w:rsid w:val="009E171F"/>
    <w:rsid w:val="009E5717"/>
    <w:rsid w:val="009E6116"/>
    <w:rsid w:val="009F1FCB"/>
    <w:rsid w:val="009F2B5B"/>
    <w:rsid w:val="009F4C34"/>
    <w:rsid w:val="00A017FD"/>
    <w:rsid w:val="00A02BFC"/>
    <w:rsid w:val="00A02E43"/>
    <w:rsid w:val="00A03ECF"/>
    <w:rsid w:val="00A058E6"/>
    <w:rsid w:val="00A060F9"/>
    <w:rsid w:val="00A064AD"/>
    <w:rsid w:val="00A065F9"/>
    <w:rsid w:val="00A07F34"/>
    <w:rsid w:val="00A10526"/>
    <w:rsid w:val="00A108DC"/>
    <w:rsid w:val="00A11D2E"/>
    <w:rsid w:val="00A12320"/>
    <w:rsid w:val="00A135C6"/>
    <w:rsid w:val="00A1446B"/>
    <w:rsid w:val="00A14CCA"/>
    <w:rsid w:val="00A17157"/>
    <w:rsid w:val="00A177C3"/>
    <w:rsid w:val="00A207C8"/>
    <w:rsid w:val="00A212D0"/>
    <w:rsid w:val="00A217F9"/>
    <w:rsid w:val="00A22154"/>
    <w:rsid w:val="00A22EA2"/>
    <w:rsid w:val="00A24B92"/>
    <w:rsid w:val="00A25C38"/>
    <w:rsid w:val="00A2676C"/>
    <w:rsid w:val="00A26A00"/>
    <w:rsid w:val="00A26E8D"/>
    <w:rsid w:val="00A302A6"/>
    <w:rsid w:val="00A3318A"/>
    <w:rsid w:val="00A36BBE"/>
    <w:rsid w:val="00A378BB"/>
    <w:rsid w:val="00A4033D"/>
    <w:rsid w:val="00A420FA"/>
    <w:rsid w:val="00A426CF"/>
    <w:rsid w:val="00A4307A"/>
    <w:rsid w:val="00A44753"/>
    <w:rsid w:val="00A44B77"/>
    <w:rsid w:val="00A47EBB"/>
    <w:rsid w:val="00A51CDD"/>
    <w:rsid w:val="00A61E95"/>
    <w:rsid w:val="00A62676"/>
    <w:rsid w:val="00A62A80"/>
    <w:rsid w:val="00A65122"/>
    <w:rsid w:val="00A65215"/>
    <w:rsid w:val="00A66EA9"/>
    <w:rsid w:val="00A6730D"/>
    <w:rsid w:val="00A70902"/>
    <w:rsid w:val="00A71625"/>
    <w:rsid w:val="00A71B9B"/>
    <w:rsid w:val="00A7503D"/>
    <w:rsid w:val="00A751C7"/>
    <w:rsid w:val="00A77652"/>
    <w:rsid w:val="00A8193A"/>
    <w:rsid w:val="00A82FB7"/>
    <w:rsid w:val="00A85C67"/>
    <w:rsid w:val="00A87844"/>
    <w:rsid w:val="00A87E8B"/>
    <w:rsid w:val="00A941B6"/>
    <w:rsid w:val="00A94B53"/>
    <w:rsid w:val="00AA038C"/>
    <w:rsid w:val="00AA1880"/>
    <w:rsid w:val="00AA7A09"/>
    <w:rsid w:val="00AB0986"/>
    <w:rsid w:val="00AB21D2"/>
    <w:rsid w:val="00AB3A94"/>
    <w:rsid w:val="00AB3B50"/>
    <w:rsid w:val="00AB3EA6"/>
    <w:rsid w:val="00AB482E"/>
    <w:rsid w:val="00AB545B"/>
    <w:rsid w:val="00AC05B1"/>
    <w:rsid w:val="00AC0B40"/>
    <w:rsid w:val="00AD0E9D"/>
    <w:rsid w:val="00AD2D47"/>
    <w:rsid w:val="00AD356C"/>
    <w:rsid w:val="00AD7856"/>
    <w:rsid w:val="00AD7CAE"/>
    <w:rsid w:val="00AE2914"/>
    <w:rsid w:val="00AE32BC"/>
    <w:rsid w:val="00AE65EA"/>
    <w:rsid w:val="00AE6D15"/>
    <w:rsid w:val="00AF0816"/>
    <w:rsid w:val="00AF0F30"/>
    <w:rsid w:val="00AF12A8"/>
    <w:rsid w:val="00AF1FB4"/>
    <w:rsid w:val="00AF320D"/>
    <w:rsid w:val="00AF4925"/>
    <w:rsid w:val="00AF4FBA"/>
    <w:rsid w:val="00AF76D9"/>
    <w:rsid w:val="00B01B54"/>
    <w:rsid w:val="00B037FC"/>
    <w:rsid w:val="00B0385C"/>
    <w:rsid w:val="00B03F62"/>
    <w:rsid w:val="00B04182"/>
    <w:rsid w:val="00B07155"/>
    <w:rsid w:val="00B07AE3"/>
    <w:rsid w:val="00B11430"/>
    <w:rsid w:val="00B161BE"/>
    <w:rsid w:val="00B20312"/>
    <w:rsid w:val="00B26293"/>
    <w:rsid w:val="00B270A2"/>
    <w:rsid w:val="00B27422"/>
    <w:rsid w:val="00B30975"/>
    <w:rsid w:val="00B323E2"/>
    <w:rsid w:val="00B353EB"/>
    <w:rsid w:val="00B362F0"/>
    <w:rsid w:val="00B402EC"/>
    <w:rsid w:val="00B40CA3"/>
    <w:rsid w:val="00B41431"/>
    <w:rsid w:val="00B439C4"/>
    <w:rsid w:val="00B4535E"/>
    <w:rsid w:val="00B4553E"/>
    <w:rsid w:val="00B47DFF"/>
    <w:rsid w:val="00B47FF8"/>
    <w:rsid w:val="00B50275"/>
    <w:rsid w:val="00B5169C"/>
    <w:rsid w:val="00B52A8C"/>
    <w:rsid w:val="00B55B43"/>
    <w:rsid w:val="00B55DB4"/>
    <w:rsid w:val="00B60C32"/>
    <w:rsid w:val="00B636A8"/>
    <w:rsid w:val="00B650F8"/>
    <w:rsid w:val="00B665C6"/>
    <w:rsid w:val="00B67368"/>
    <w:rsid w:val="00B72937"/>
    <w:rsid w:val="00B80050"/>
    <w:rsid w:val="00B805AF"/>
    <w:rsid w:val="00B8089C"/>
    <w:rsid w:val="00B81D93"/>
    <w:rsid w:val="00B82F6E"/>
    <w:rsid w:val="00B865EB"/>
    <w:rsid w:val="00B869EC"/>
    <w:rsid w:val="00B87D9D"/>
    <w:rsid w:val="00B91119"/>
    <w:rsid w:val="00B930B2"/>
    <w:rsid w:val="00B93709"/>
    <w:rsid w:val="00B9397A"/>
    <w:rsid w:val="00B9633D"/>
    <w:rsid w:val="00B97B7F"/>
    <w:rsid w:val="00BA03D4"/>
    <w:rsid w:val="00BA1F33"/>
    <w:rsid w:val="00BA283D"/>
    <w:rsid w:val="00BA2EBE"/>
    <w:rsid w:val="00BA3B3D"/>
    <w:rsid w:val="00BA6D08"/>
    <w:rsid w:val="00BA73A7"/>
    <w:rsid w:val="00BA79C9"/>
    <w:rsid w:val="00BA7FE7"/>
    <w:rsid w:val="00BB0F28"/>
    <w:rsid w:val="00BB1E8C"/>
    <w:rsid w:val="00BB2FB6"/>
    <w:rsid w:val="00BB458A"/>
    <w:rsid w:val="00BC1CB7"/>
    <w:rsid w:val="00BC78B7"/>
    <w:rsid w:val="00BD00D3"/>
    <w:rsid w:val="00BD0294"/>
    <w:rsid w:val="00BD06AF"/>
    <w:rsid w:val="00BD1659"/>
    <w:rsid w:val="00BD1882"/>
    <w:rsid w:val="00BD2B11"/>
    <w:rsid w:val="00BD3AA9"/>
    <w:rsid w:val="00BD4A18"/>
    <w:rsid w:val="00BD658A"/>
    <w:rsid w:val="00BD6DB2"/>
    <w:rsid w:val="00BD78C5"/>
    <w:rsid w:val="00BE0750"/>
    <w:rsid w:val="00BE11CF"/>
    <w:rsid w:val="00BE21AB"/>
    <w:rsid w:val="00BE55CB"/>
    <w:rsid w:val="00BE6E05"/>
    <w:rsid w:val="00BF0211"/>
    <w:rsid w:val="00BF08F2"/>
    <w:rsid w:val="00BF11F3"/>
    <w:rsid w:val="00BF617A"/>
    <w:rsid w:val="00BF6402"/>
    <w:rsid w:val="00BF778A"/>
    <w:rsid w:val="00C0029B"/>
    <w:rsid w:val="00C01DEA"/>
    <w:rsid w:val="00C02141"/>
    <w:rsid w:val="00C02303"/>
    <w:rsid w:val="00C03340"/>
    <w:rsid w:val="00C0379D"/>
    <w:rsid w:val="00C03931"/>
    <w:rsid w:val="00C047E8"/>
    <w:rsid w:val="00C05EFF"/>
    <w:rsid w:val="00C05FE3"/>
    <w:rsid w:val="00C060FA"/>
    <w:rsid w:val="00C071A4"/>
    <w:rsid w:val="00C07E05"/>
    <w:rsid w:val="00C102E3"/>
    <w:rsid w:val="00C104FC"/>
    <w:rsid w:val="00C10FAF"/>
    <w:rsid w:val="00C15049"/>
    <w:rsid w:val="00C155CC"/>
    <w:rsid w:val="00C1579B"/>
    <w:rsid w:val="00C206BB"/>
    <w:rsid w:val="00C2136D"/>
    <w:rsid w:val="00C214EE"/>
    <w:rsid w:val="00C2314B"/>
    <w:rsid w:val="00C24971"/>
    <w:rsid w:val="00C2677E"/>
    <w:rsid w:val="00C26BE5"/>
    <w:rsid w:val="00C26E4D"/>
    <w:rsid w:val="00C27909"/>
    <w:rsid w:val="00C27ABA"/>
    <w:rsid w:val="00C27B03"/>
    <w:rsid w:val="00C314E1"/>
    <w:rsid w:val="00C32DD3"/>
    <w:rsid w:val="00C34397"/>
    <w:rsid w:val="00C349E8"/>
    <w:rsid w:val="00C35BFC"/>
    <w:rsid w:val="00C4095D"/>
    <w:rsid w:val="00C419EF"/>
    <w:rsid w:val="00C468B1"/>
    <w:rsid w:val="00C46B6E"/>
    <w:rsid w:val="00C4744A"/>
    <w:rsid w:val="00C477EA"/>
    <w:rsid w:val="00C51216"/>
    <w:rsid w:val="00C52C56"/>
    <w:rsid w:val="00C52C62"/>
    <w:rsid w:val="00C549D3"/>
    <w:rsid w:val="00C56845"/>
    <w:rsid w:val="00C601D2"/>
    <w:rsid w:val="00C62964"/>
    <w:rsid w:val="00C65BCC"/>
    <w:rsid w:val="00C65EA3"/>
    <w:rsid w:val="00C66970"/>
    <w:rsid w:val="00C71481"/>
    <w:rsid w:val="00C715D8"/>
    <w:rsid w:val="00C72C0A"/>
    <w:rsid w:val="00C74780"/>
    <w:rsid w:val="00C74B93"/>
    <w:rsid w:val="00C74E58"/>
    <w:rsid w:val="00C7543A"/>
    <w:rsid w:val="00C755A6"/>
    <w:rsid w:val="00C7782D"/>
    <w:rsid w:val="00C80BB0"/>
    <w:rsid w:val="00C81CA1"/>
    <w:rsid w:val="00C81D3B"/>
    <w:rsid w:val="00C828C9"/>
    <w:rsid w:val="00C8691C"/>
    <w:rsid w:val="00C91C27"/>
    <w:rsid w:val="00C92439"/>
    <w:rsid w:val="00C958C2"/>
    <w:rsid w:val="00CA00EC"/>
    <w:rsid w:val="00CA07CE"/>
    <w:rsid w:val="00CA168A"/>
    <w:rsid w:val="00CA26C1"/>
    <w:rsid w:val="00CA357E"/>
    <w:rsid w:val="00CA44F9"/>
    <w:rsid w:val="00CA4A69"/>
    <w:rsid w:val="00CA4E32"/>
    <w:rsid w:val="00CA5B34"/>
    <w:rsid w:val="00CA69E8"/>
    <w:rsid w:val="00CA70F8"/>
    <w:rsid w:val="00CB0373"/>
    <w:rsid w:val="00CB2AE8"/>
    <w:rsid w:val="00CB5D9B"/>
    <w:rsid w:val="00CC266E"/>
    <w:rsid w:val="00CC3E0C"/>
    <w:rsid w:val="00CC4EF7"/>
    <w:rsid w:val="00CC5782"/>
    <w:rsid w:val="00CC58D3"/>
    <w:rsid w:val="00CC784D"/>
    <w:rsid w:val="00CD1BB2"/>
    <w:rsid w:val="00CD2504"/>
    <w:rsid w:val="00CD492A"/>
    <w:rsid w:val="00CD61BF"/>
    <w:rsid w:val="00CD6AA2"/>
    <w:rsid w:val="00CD76C0"/>
    <w:rsid w:val="00CD7A63"/>
    <w:rsid w:val="00CE25FD"/>
    <w:rsid w:val="00CE2DF1"/>
    <w:rsid w:val="00CE2EAF"/>
    <w:rsid w:val="00CE3309"/>
    <w:rsid w:val="00CE4F16"/>
    <w:rsid w:val="00CE6FBF"/>
    <w:rsid w:val="00CF11A5"/>
    <w:rsid w:val="00CF2DE2"/>
    <w:rsid w:val="00CF35C6"/>
    <w:rsid w:val="00CF4007"/>
    <w:rsid w:val="00CF5F53"/>
    <w:rsid w:val="00CF760B"/>
    <w:rsid w:val="00CF7C0A"/>
    <w:rsid w:val="00D0337B"/>
    <w:rsid w:val="00D079B2"/>
    <w:rsid w:val="00D114E9"/>
    <w:rsid w:val="00D1201A"/>
    <w:rsid w:val="00D124CE"/>
    <w:rsid w:val="00D1589D"/>
    <w:rsid w:val="00D159D1"/>
    <w:rsid w:val="00D21696"/>
    <w:rsid w:val="00D25056"/>
    <w:rsid w:val="00D25C9C"/>
    <w:rsid w:val="00D269E1"/>
    <w:rsid w:val="00D3158A"/>
    <w:rsid w:val="00D326A0"/>
    <w:rsid w:val="00D333B7"/>
    <w:rsid w:val="00D338EC"/>
    <w:rsid w:val="00D35293"/>
    <w:rsid w:val="00D36FFA"/>
    <w:rsid w:val="00D429C6"/>
    <w:rsid w:val="00D42D48"/>
    <w:rsid w:val="00D431BE"/>
    <w:rsid w:val="00D46A40"/>
    <w:rsid w:val="00D47748"/>
    <w:rsid w:val="00D50687"/>
    <w:rsid w:val="00D52D99"/>
    <w:rsid w:val="00D54CC3"/>
    <w:rsid w:val="00D571C6"/>
    <w:rsid w:val="00D6041A"/>
    <w:rsid w:val="00D62E1D"/>
    <w:rsid w:val="00D633EB"/>
    <w:rsid w:val="00D674B5"/>
    <w:rsid w:val="00D6796A"/>
    <w:rsid w:val="00D67CA6"/>
    <w:rsid w:val="00D704DC"/>
    <w:rsid w:val="00D7074D"/>
    <w:rsid w:val="00D71C21"/>
    <w:rsid w:val="00D72B4F"/>
    <w:rsid w:val="00D75C7A"/>
    <w:rsid w:val="00D77AA0"/>
    <w:rsid w:val="00D77EEA"/>
    <w:rsid w:val="00D82FF7"/>
    <w:rsid w:val="00D837FE"/>
    <w:rsid w:val="00D847FE"/>
    <w:rsid w:val="00D862B1"/>
    <w:rsid w:val="00D86FF5"/>
    <w:rsid w:val="00D87CF7"/>
    <w:rsid w:val="00D905C7"/>
    <w:rsid w:val="00D92D04"/>
    <w:rsid w:val="00D931D6"/>
    <w:rsid w:val="00D964EA"/>
    <w:rsid w:val="00D966D0"/>
    <w:rsid w:val="00D9691E"/>
    <w:rsid w:val="00D97A84"/>
    <w:rsid w:val="00DA0C59"/>
    <w:rsid w:val="00DA150D"/>
    <w:rsid w:val="00DA2705"/>
    <w:rsid w:val="00DA37C0"/>
    <w:rsid w:val="00DA3991"/>
    <w:rsid w:val="00DA4639"/>
    <w:rsid w:val="00DA6BD7"/>
    <w:rsid w:val="00DB1362"/>
    <w:rsid w:val="00DB3E3B"/>
    <w:rsid w:val="00DB429D"/>
    <w:rsid w:val="00DB5838"/>
    <w:rsid w:val="00DB7C6A"/>
    <w:rsid w:val="00DB7E6C"/>
    <w:rsid w:val="00DC088B"/>
    <w:rsid w:val="00DC09E2"/>
    <w:rsid w:val="00DC32EF"/>
    <w:rsid w:val="00DC3CD4"/>
    <w:rsid w:val="00DC531A"/>
    <w:rsid w:val="00DC59A9"/>
    <w:rsid w:val="00DC6916"/>
    <w:rsid w:val="00DC72BB"/>
    <w:rsid w:val="00DC77F8"/>
    <w:rsid w:val="00DD02A7"/>
    <w:rsid w:val="00DD075D"/>
    <w:rsid w:val="00DD0CD7"/>
    <w:rsid w:val="00DD40A5"/>
    <w:rsid w:val="00DD5A29"/>
    <w:rsid w:val="00DD5AA2"/>
    <w:rsid w:val="00DD5D9D"/>
    <w:rsid w:val="00DD602A"/>
    <w:rsid w:val="00DD6B65"/>
    <w:rsid w:val="00DD70E8"/>
    <w:rsid w:val="00DE2937"/>
    <w:rsid w:val="00DE35CB"/>
    <w:rsid w:val="00DE4CAC"/>
    <w:rsid w:val="00DE71DC"/>
    <w:rsid w:val="00DF21E9"/>
    <w:rsid w:val="00DF4444"/>
    <w:rsid w:val="00DF6448"/>
    <w:rsid w:val="00DF780F"/>
    <w:rsid w:val="00E00F14"/>
    <w:rsid w:val="00E02676"/>
    <w:rsid w:val="00E03152"/>
    <w:rsid w:val="00E06386"/>
    <w:rsid w:val="00E157B7"/>
    <w:rsid w:val="00E15C44"/>
    <w:rsid w:val="00E167B4"/>
    <w:rsid w:val="00E174B1"/>
    <w:rsid w:val="00E17E45"/>
    <w:rsid w:val="00E2040B"/>
    <w:rsid w:val="00E2427F"/>
    <w:rsid w:val="00E24EB4"/>
    <w:rsid w:val="00E26355"/>
    <w:rsid w:val="00E27F9C"/>
    <w:rsid w:val="00E31174"/>
    <w:rsid w:val="00E320ED"/>
    <w:rsid w:val="00E3288E"/>
    <w:rsid w:val="00E33AFB"/>
    <w:rsid w:val="00E34218"/>
    <w:rsid w:val="00E3429D"/>
    <w:rsid w:val="00E37B71"/>
    <w:rsid w:val="00E46282"/>
    <w:rsid w:val="00E5059F"/>
    <w:rsid w:val="00E51E4F"/>
    <w:rsid w:val="00E5216E"/>
    <w:rsid w:val="00E52475"/>
    <w:rsid w:val="00E538E5"/>
    <w:rsid w:val="00E60C21"/>
    <w:rsid w:val="00E634AC"/>
    <w:rsid w:val="00E6578F"/>
    <w:rsid w:val="00E71F01"/>
    <w:rsid w:val="00E7648E"/>
    <w:rsid w:val="00E77678"/>
    <w:rsid w:val="00E81773"/>
    <w:rsid w:val="00E82344"/>
    <w:rsid w:val="00E83332"/>
    <w:rsid w:val="00E84C82"/>
    <w:rsid w:val="00E84D64"/>
    <w:rsid w:val="00E856C9"/>
    <w:rsid w:val="00E85832"/>
    <w:rsid w:val="00E86953"/>
    <w:rsid w:val="00E87408"/>
    <w:rsid w:val="00E877BB"/>
    <w:rsid w:val="00E914C4"/>
    <w:rsid w:val="00E914C9"/>
    <w:rsid w:val="00E9165A"/>
    <w:rsid w:val="00E91802"/>
    <w:rsid w:val="00E934F5"/>
    <w:rsid w:val="00E93640"/>
    <w:rsid w:val="00E940F2"/>
    <w:rsid w:val="00E943D7"/>
    <w:rsid w:val="00E9559A"/>
    <w:rsid w:val="00E96961"/>
    <w:rsid w:val="00E96F0F"/>
    <w:rsid w:val="00EA1100"/>
    <w:rsid w:val="00EA36B5"/>
    <w:rsid w:val="00EA3729"/>
    <w:rsid w:val="00EA51F6"/>
    <w:rsid w:val="00EA72EC"/>
    <w:rsid w:val="00EB11CB"/>
    <w:rsid w:val="00EB166E"/>
    <w:rsid w:val="00EB275A"/>
    <w:rsid w:val="00EB64FB"/>
    <w:rsid w:val="00EB6A3F"/>
    <w:rsid w:val="00EB6F67"/>
    <w:rsid w:val="00EB7302"/>
    <w:rsid w:val="00EB786A"/>
    <w:rsid w:val="00EC013B"/>
    <w:rsid w:val="00EC0CA3"/>
    <w:rsid w:val="00EC1578"/>
    <w:rsid w:val="00EC1C72"/>
    <w:rsid w:val="00EC264B"/>
    <w:rsid w:val="00EC3203"/>
    <w:rsid w:val="00EC3CC9"/>
    <w:rsid w:val="00EC680A"/>
    <w:rsid w:val="00EC6FB0"/>
    <w:rsid w:val="00ED3541"/>
    <w:rsid w:val="00ED6242"/>
    <w:rsid w:val="00ED6C76"/>
    <w:rsid w:val="00ED73CA"/>
    <w:rsid w:val="00ED7B4E"/>
    <w:rsid w:val="00EE109D"/>
    <w:rsid w:val="00EE2BED"/>
    <w:rsid w:val="00EE374B"/>
    <w:rsid w:val="00EE477A"/>
    <w:rsid w:val="00EF214B"/>
    <w:rsid w:val="00EF46B4"/>
    <w:rsid w:val="00EF4934"/>
    <w:rsid w:val="00F0020A"/>
    <w:rsid w:val="00F00DB0"/>
    <w:rsid w:val="00F01488"/>
    <w:rsid w:val="00F028D4"/>
    <w:rsid w:val="00F101DD"/>
    <w:rsid w:val="00F101E4"/>
    <w:rsid w:val="00F11BB5"/>
    <w:rsid w:val="00F137F9"/>
    <w:rsid w:val="00F13C56"/>
    <w:rsid w:val="00F1417B"/>
    <w:rsid w:val="00F1468C"/>
    <w:rsid w:val="00F14E28"/>
    <w:rsid w:val="00F16577"/>
    <w:rsid w:val="00F201D7"/>
    <w:rsid w:val="00F22DE1"/>
    <w:rsid w:val="00F23B96"/>
    <w:rsid w:val="00F24810"/>
    <w:rsid w:val="00F258F0"/>
    <w:rsid w:val="00F3422F"/>
    <w:rsid w:val="00F34B4B"/>
    <w:rsid w:val="00F34B99"/>
    <w:rsid w:val="00F35608"/>
    <w:rsid w:val="00F35FAC"/>
    <w:rsid w:val="00F37B3E"/>
    <w:rsid w:val="00F400E0"/>
    <w:rsid w:val="00F41A0A"/>
    <w:rsid w:val="00F42AA5"/>
    <w:rsid w:val="00F47BD4"/>
    <w:rsid w:val="00F52DAB"/>
    <w:rsid w:val="00F543F0"/>
    <w:rsid w:val="00F56C19"/>
    <w:rsid w:val="00F601BC"/>
    <w:rsid w:val="00F60FAE"/>
    <w:rsid w:val="00F62F4A"/>
    <w:rsid w:val="00F64A75"/>
    <w:rsid w:val="00F676D1"/>
    <w:rsid w:val="00F70087"/>
    <w:rsid w:val="00F70B63"/>
    <w:rsid w:val="00F7208A"/>
    <w:rsid w:val="00F72327"/>
    <w:rsid w:val="00F75B23"/>
    <w:rsid w:val="00F771CC"/>
    <w:rsid w:val="00F77AB3"/>
    <w:rsid w:val="00F80DAB"/>
    <w:rsid w:val="00F81D29"/>
    <w:rsid w:val="00F822AD"/>
    <w:rsid w:val="00F842F9"/>
    <w:rsid w:val="00F851FD"/>
    <w:rsid w:val="00F85CEB"/>
    <w:rsid w:val="00F90141"/>
    <w:rsid w:val="00F91A71"/>
    <w:rsid w:val="00F91C4D"/>
    <w:rsid w:val="00F92849"/>
    <w:rsid w:val="00F92FD9"/>
    <w:rsid w:val="00F93CBD"/>
    <w:rsid w:val="00F945BC"/>
    <w:rsid w:val="00F97EDB"/>
    <w:rsid w:val="00FA11F3"/>
    <w:rsid w:val="00FA22EF"/>
    <w:rsid w:val="00FA5848"/>
    <w:rsid w:val="00FA6684"/>
    <w:rsid w:val="00FA7083"/>
    <w:rsid w:val="00FA731E"/>
    <w:rsid w:val="00FA7A25"/>
    <w:rsid w:val="00FB2B38"/>
    <w:rsid w:val="00FB3D65"/>
    <w:rsid w:val="00FB634D"/>
    <w:rsid w:val="00FB70EA"/>
    <w:rsid w:val="00FC2AD4"/>
    <w:rsid w:val="00FC35D2"/>
    <w:rsid w:val="00FC554D"/>
    <w:rsid w:val="00FC6358"/>
    <w:rsid w:val="00FC6668"/>
    <w:rsid w:val="00FD2C2E"/>
    <w:rsid w:val="00FD320D"/>
    <w:rsid w:val="00FD6AEF"/>
    <w:rsid w:val="00FE0805"/>
    <w:rsid w:val="00FE0C34"/>
    <w:rsid w:val="00FE1A24"/>
    <w:rsid w:val="00FE1E86"/>
    <w:rsid w:val="00FE23DE"/>
    <w:rsid w:val="00FE23F7"/>
    <w:rsid w:val="00FE3949"/>
    <w:rsid w:val="00FE395A"/>
    <w:rsid w:val="00FF1E31"/>
    <w:rsid w:val="00FF494F"/>
    <w:rsid w:val="00FF7AD5"/>
    <w:rsid w:val="1B387C0F"/>
    <w:rsid w:val="25D34FD1"/>
    <w:rsid w:val="43624B8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211"/>
    <w:qFormat/>
    <w:uiPriority w:val="0"/>
    <w:pPr>
      <w:numPr>
        <w:ilvl w:val="0"/>
        <w:numId w:val="1"/>
      </w:numPr>
      <w:spacing w:before="10" w:afterLines="50" w:line="480" w:lineRule="exact"/>
      <w:jc w:val="left"/>
      <w:outlineLvl w:val="0"/>
    </w:pPr>
    <w:rPr>
      <w:rFonts w:eastAsia="黑体"/>
      <w:kern w:val="0"/>
      <w:szCs w:val="20"/>
      <w:lang w:eastAsia="en-US"/>
    </w:rPr>
  </w:style>
  <w:style w:type="paragraph" w:styleId="4">
    <w:name w:val="heading 2"/>
    <w:basedOn w:val="2"/>
    <w:next w:val="3"/>
    <w:link w:val="212"/>
    <w:qFormat/>
    <w:uiPriority w:val="0"/>
    <w:pPr>
      <w:numPr>
        <w:ilvl w:val="1"/>
        <w:numId w:val="1"/>
      </w:numPr>
      <w:outlineLvl w:val="1"/>
    </w:pPr>
  </w:style>
  <w:style w:type="paragraph" w:styleId="5">
    <w:name w:val="heading 3"/>
    <w:basedOn w:val="2"/>
    <w:next w:val="3"/>
    <w:link w:val="225"/>
    <w:qFormat/>
    <w:uiPriority w:val="0"/>
    <w:pPr>
      <w:numPr>
        <w:ilvl w:val="2"/>
        <w:numId w:val="1"/>
      </w:numPr>
      <w:outlineLvl w:val="2"/>
    </w:pPr>
  </w:style>
  <w:style w:type="paragraph" w:styleId="6">
    <w:name w:val="heading 4"/>
    <w:basedOn w:val="2"/>
    <w:next w:val="3"/>
    <w:link w:val="226"/>
    <w:qFormat/>
    <w:uiPriority w:val="0"/>
    <w:pPr>
      <w:numPr>
        <w:ilvl w:val="3"/>
        <w:numId w:val="1"/>
      </w:numPr>
      <w:outlineLvl w:val="3"/>
    </w:pPr>
  </w:style>
  <w:style w:type="paragraph" w:styleId="7">
    <w:name w:val="heading 5"/>
    <w:basedOn w:val="1"/>
    <w:next w:val="1"/>
    <w:link w:val="227"/>
    <w:qFormat/>
    <w:uiPriority w:val="0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eastAsia="PMingLiU"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228"/>
    <w:qFormat/>
    <w:uiPriority w:val="0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eastAsia="PMingLiU"/>
      <w:i/>
      <w:kern w:val="0"/>
      <w:sz w:val="22"/>
      <w:szCs w:val="20"/>
      <w:lang w:eastAsia="en-US"/>
    </w:rPr>
  </w:style>
  <w:style w:type="paragraph" w:styleId="9">
    <w:name w:val="heading 7"/>
    <w:basedOn w:val="1"/>
    <w:next w:val="1"/>
    <w:link w:val="229"/>
    <w:qFormat/>
    <w:uiPriority w:val="0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eastAsia="PMingLiU"/>
      <w:kern w:val="0"/>
      <w:sz w:val="20"/>
      <w:szCs w:val="20"/>
      <w:lang w:eastAsia="en-US"/>
    </w:rPr>
  </w:style>
  <w:style w:type="paragraph" w:styleId="10">
    <w:name w:val="heading 8"/>
    <w:basedOn w:val="1"/>
    <w:next w:val="1"/>
    <w:link w:val="230"/>
    <w:qFormat/>
    <w:uiPriority w:val="0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eastAsia="PMingLiU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231"/>
    <w:qFormat/>
    <w:uiPriority w:val="0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eastAsia="PMingLiU"/>
      <w:b/>
      <w:i/>
      <w:kern w:val="0"/>
      <w:sz w:val="18"/>
      <w:szCs w:val="20"/>
      <w:lang w:eastAsia="en-US"/>
    </w:rPr>
  </w:style>
  <w:style w:type="character" w:default="1" w:styleId="50">
    <w:name w:val="Default Paragraph Font"/>
    <w:unhideWhenUsed/>
    <w:uiPriority w:val="1"/>
  </w:style>
  <w:style w:type="table" w:default="1" w:styleId="57">
    <w:name w:val="Normal Table"/>
    <w:unhideWhenUsed/>
    <w:qFormat/>
    <w:uiPriority w:val="99"/>
    <w:tblPr>
      <w:tblStyle w:val="5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CMMI正文"/>
    <w:basedOn w:val="1"/>
    <w:link w:val="244"/>
    <w:uiPriority w:val="0"/>
    <w:pPr>
      <w:spacing w:beforeLines="50" w:afterLines="50" w:line="480" w:lineRule="exact"/>
      <w:ind w:left="150" w:leftChars="150" w:firstLine="200" w:firstLineChars="200"/>
      <w:jc w:val="left"/>
    </w:pPr>
    <w:rPr>
      <w:szCs w:val="21"/>
    </w:rPr>
  </w:style>
  <w:style w:type="paragraph" w:styleId="12">
    <w:name w:val="annotation subject"/>
    <w:basedOn w:val="13"/>
    <w:next w:val="13"/>
    <w:link w:val="243"/>
    <w:unhideWhenUsed/>
    <w:uiPriority w:val="0"/>
    <w:rPr>
      <w:b/>
      <w:bCs/>
    </w:rPr>
  </w:style>
  <w:style w:type="paragraph" w:styleId="13">
    <w:name w:val="annotation text"/>
    <w:basedOn w:val="1"/>
    <w:link w:val="242"/>
    <w:unhideWhenUsed/>
    <w:uiPriority w:val="0"/>
    <w:pPr>
      <w:jc w:val="left"/>
    </w:pPr>
  </w:style>
  <w:style w:type="paragraph" w:styleId="14">
    <w:name w:val="toc 7"/>
    <w:basedOn w:val="1"/>
    <w:next w:val="1"/>
    <w:uiPriority w:val="0"/>
    <w:pPr>
      <w:tabs>
        <w:tab w:val="right" w:leader="dot" w:pos="9241"/>
      </w:tabs>
      <w:ind w:firstLine="500" w:firstLineChars="500"/>
      <w:jc w:val="left"/>
    </w:pPr>
    <w:rPr>
      <w:rFonts w:ascii="宋体"/>
      <w:szCs w:val="21"/>
    </w:rPr>
  </w:style>
  <w:style w:type="paragraph" w:styleId="15">
    <w:name w:val="index 8"/>
    <w:basedOn w:val="1"/>
    <w:next w:val="1"/>
    <w:uiPriority w:val="0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16">
    <w:name w:val="Normal Indent"/>
    <w:basedOn w:val="1"/>
    <w:uiPriority w:val="0"/>
    <w:pPr>
      <w:ind w:firstLine="420" w:firstLineChars="200"/>
    </w:pPr>
  </w:style>
  <w:style w:type="paragraph" w:styleId="17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8">
    <w:name w:val="index 5"/>
    <w:basedOn w:val="1"/>
    <w:next w:val="1"/>
    <w:uiPriority w:val="0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19">
    <w:name w:val="Document Map"/>
    <w:basedOn w:val="1"/>
    <w:link w:val="234"/>
    <w:uiPriority w:val="0"/>
    <w:pPr>
      <w:shd w:val="clear" w:color="auto" w:fill="000080"/>
    </w:pPr>
  </w:style>
  <w:style w:type="paragraph" w:styleId="20">
    <w:name w:val="index 6"/>
    <w:basedOn w:val="1"/>
    <w:next w:val="1"/>
    <w:uiPriority w:val="0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21">
    <w:name w:val="Body Text"/>
    <w:basedOn w:val="1"/>
    <w:link w:val="239"/>
    <w:uiPriority w:val="0"/>
    <w:pPr>
      <w:spacing w:beforeLines="50" w:after="120"/>
      <w:ind w:left="100" w:leftChars="100" w:right="100" w:rightChars="100" w:firstLine="200" w:firstLineChars="200"/>
    </w:pPr>
  </w:style>
  <w:style w:type="paragraph" w:styleId="22">
    <w:name w:val="Body Text Indent"/>
    <w:basedOn w:val="1"/>
    <w:link w:val="240"/>
    <w:uiPriority w:val="0"/>
    <w:pPr>
      <w:spacing w:after="120"/>
      <w:ind w:left="420" w:leftChars="200"/>
    </w:pPr>
  </w:style>
  <w:style w:type="paragraph" w:styleId="23">
    <w:name w:val="Block Text"/>
    <w:basedOn w:val="1"/>
    <w:uiPriority w:val="0"/>
    <w:pPr>
      <w:spacing w:beforeLines="50"/>
      <w:ind w:left="701" w:leftChars="334" w:right="210" w:rightChars="100" w:firstLine="561" w:firstLineChars="200"/>
    </w:pPr>
    <w:rPr>
      <w:rFonts w:eastAsia="仿宋_GB2312"/>
      <w:b/>
      <w:bCs/>
      <w:color w:val="FF6600"/>
      <w:sz w:val="28"/>
      <w:szCs w:val="28"/>
    </w:rPr>
  </w:style>
  <w:style w:type="paragraph" w:styleId="24">
    <w:name w:val="index 4"/>
    <w:basedOn w:val="1"/>
    <w:next w:val="1"/>
    <w:uiPriority w:val="0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25">
    <w:name w:val="toc 5"/>
    <w:basedOn w:val="1"/>
    <w:next w:val="1"/>
    <w:uiPriority w:val="0"/>
    <w:pPr>
      <w:tabs>
        <w:tab w:val="right" w:leader="dot" w:pos="9241"/>
      </w:tabs>
      <w:ind w:firstLine="300" w:firstLineChars="300"/>
      <w:jc w:val="left"/>
    </w:pPr>
    <w:rPr>
      <w:rFonts w:ascii="宋体"/>
      <w:szCs w:val="21"/>
    </w:rPr>
  </w:style>
  <w:style w:type="paragraph" w:styleId="26">
    <w:name w:val="toc 3"/>
    <w:basedOn w:val="1"/>
    <w:next w:val="1"/>
    <w:qFormat/>
    <w:uiPriority w:val="39"/>
    <w:pPr>
      <w:tabs>
        <w:tab w:val="right" w:leader="dot" w:pos="9241"/>
      </w:tabs>
      <w:ind w:firstLine="100" w:firstLineChars="100"/>
      <w:jc w:val="left"/>
    </w:pPr>
    <w:rPr>
      <w:rFonts w:ascii="宋体"/>
      <w:szCs w:val="21"/>
    </w:rPr>
  </w:style>
  <w:style w:type="paragraph" w:styleId="27">
    <w:name w:val="Plain Text"/>
    <w:basedOn w:val="1"/>
    <w:link w:val="224"/>
    <w:uiPriority w:val="0"/>
    <w:rPr>
      <w:rFonts w:ascii="宋体" w:hAnsi="Courier New" w:cs="Courier New"/>
      <w:szCs w:val="21"/>
    </w:rPr>
  </w:style>
  <w:style w:type="paragraph" w:styleId="28">
    <w:name w:val="List Bullet 5"/>
    <w:basedOn w:val="1"/>
    <w:uiPriority w:val="0"/>
    <w:pPr>
      <w:numPr>
        <w:ilvl w:val="0"/>
        <w:numId w:val="2"/>
      </w:numPr>
    </w:pPr>
  </w:style>
  <w:style w:type="paragraph" w:styleId="29">
    <w:name w:val="toc 8"/>
    <w:basedOn w:val="1"/>
    <w:next w:val="1"/>
    <w:uiPriority w:val="0"/>
    <w:pPr>
      <w:tabs>
        <w:tab w:val="right" w:leader="dot" w:pos="9241"/>
      </w:tabs>
      <w:ind w:firstLine="607" w:firstLineChars="600"/>
      <w:jc w:val="left"/>
    </w:pPr>
    <w:rPr>
      <w:rFonts w:ascii="宋体"/>
      <w:szCs w:val="21"/>
    </w:rPr>
  </w:style>
  <w:style w:type="paragraph" w:styleId="30">
    <w:name w:val="index 3"/>
    <w:basedOn w:val="1"/>
    <w:next w:val="1"/>
    <w:uiPriority w:val="0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31">
    <w:name w:val="Date"/>
    <w:basedOn w:val="1"/>
    <w:next w:val="1"/>
    <w:link w:val="238"/>
    <w:uiPriority w:val="0"/>
    <w:pPr>
      <w:spacing w:beforeLines="50"/>
      <w:ind w:left="100" w:leftChars="2500" w:right="100" w:rightChars="100" w:firstLine="200" w:firstLineChars="200"/>
    </w:pPr>
  </w:style>
  <w:style w:type="paragraph" w:styleId="32">
    <w:name w:val="endnote text"/>
    <w:basedOn w:val="1"/>
    <w:link w:val="233"/>
    <w:uiPriority w:val="0"/>
    <w:pPr>
      <w:snapToGrid w:val="0"/>
      <w:jc w:val="left"/>
    </w:pPr>
  </w:style>
  <w:style w:type="paragraph" w:styleId="33">
    <w:name w:val="Balloon Text"/>
    <w:basedOn w:val="1"/>
    <w:link w:val="220"/>
    <w:uiPriority w:val="0"/>
    <w:rPr>
      <w:sz w:val="18"/>
      <w:szCs w:val="18"/>
    </w:rPr>
  </w:style>
  <w:style w:type="paragraph" w:styleId="34">
    <w:name w:val="footer"/>
    <w:basedOn w:val="1"/>
    <w:link w:val="214"/>
    <w:uiPriority w:val="0"/>
    <w:pPr>
      <w:snapToGrid w:val="0"/>
      <w:ind w:right="210" w:rightChars="100"/>
      <w:jc w:val="right"/>
    </w:pPr>
    <w:rPr>
      <w:sz w:val="18"/>
      <w:szCs w:val="18"/>
    </w:rPr>
  </w:style>
  <w:style w:type="paragraph" w:styleId="35">
    <w:name w:val="Body Text First Indent 2"/>
    <w:basedOn w:val="22"/>
    <w:link w:val="241"/>
    <w:uiPriority w:val="0"/>
    <w:pPr>
      <w:spacing w:beforeLines="50"/>
      <w:ind w:right="100" w:rightChars="100" w:firstLine="420" w:firstLineChars="200"/>
    </w:pPr>
  </w:style>
  <w:style w:type="paragraph" w:styleId="36">
    <w:name w:val="header"/>
    <w:basedOn w:val="1"/>
    <w:link w:val="215"/>
    <w:uiPriority w:val="0"/>
    <w:pPr>
      <w:snapToGrid w:val="0"/>
      <w:jc w:val="left"/>
    </w:pPr>
    <w:rPr>
      <w:sz w:val="18"/>
      <w:szCs w:val="18"/>
    </w:rPr>
  </w:style>
  <w:style w:type="paragraph" w:styleId="37">
    <w:name w:val="toc 1"/>
    <w:basedOn w:val="1"/>
    <w:next w:val="1"/>
    <w:qFormat/>
    <w:uiPriority w:val="39"/>
    <w:pPr>
      <w:tabs>
        <w:tab w:val="right" w:leader="dot" w:pos="9242"/>
      </w:tabs>
      <w:spacing w:beforeLines="25" w:afterLines="25"/>
      <w:jc w:val="left"/>
    </w:pPr>
    <w:rPr>
      <w:rFonts w:ascii="宋体"/>
      <w:szCs w:val="21"/>
    </w:rPr>
  </w:style>
  <w:style w:type="paragraph" w:styleId="38">
    <w:name w:val="toc 4"/>
    <w:basedOn w:val="1"/>
    <w:next w:val="1"/>
    <w:uiPriority w:val="39"/>
    <w:pPr>
      <w:tabs>
        <w:tab w:val="right" w:leader="dot" w:pos="9241"/>
      </w:tabs>
      <w:ind w:firstLine="200" w:firstLineChars="200"/>
      <w:jc w:val="left"/>
    </w:pPr>
    <w:rPr>
      <w:rFonts w:ascii="宋体"/>
      <w:szCs w:val="21"/>
    </w:rPr>
  </w:style>
  <w:style w:type="paragraph" w:styleId="39">
    <w:name w:val="index heading"/>
    <w:basedOn w:val="1"/>
    <w:next w:val="40"/>
    <w:uiPriority w:val="0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40">
    <w:name w:val="index 1"/>
    <w:basedOn w:val="1"/>
    <w:next w:val="41"/>
    <w:uiPriority w:val="0"/>
    <w:pPr>
      <w:tabs>
        <w:tab w:val="right" w:leader="dot" w:pos="9299"/>
      </w:tabs>
      <w:jc w:val="left"/>
    </w:pPr>
    <w:rPr>
      <w:rFonts w:ascii="宋体"/>
      <w:szCs w:val="21"/>
    </w:rPr>
  </w:style>
  <w:style w:type="paragraph" w:customStyle="1" w:styleId="41">
    <w:name w:val="段"/>
    <w:link w:val="213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styleId="42">
    <w:name w:val="footnote text"/>
    <w:basedOn w:val="1"/>
    <w:link w:val="232"/>
    <w:uiPriority w:val="0"/>
    <w:pPr>
      <w:numPr>
        <w:ilvl w:val="0"/>
        <w:numId w:val="3"/>
      </w:numPr>
      <w:snapToGrid w:val="0"/>
      <w:jc w:val="left"/>
    </w:pPr>
    <w:rPr>
      <w:rFonts w:ascii="宋体"/>
      <w:sz w:val="18"/>
      <w:szCs w:val="18"/>
    </w:rPr>
  </w:style>
  <w:style w:type="paragraph" w:styleId="43">
    <w:name w:val="toc 6"/>
    <w:basedOn w:val="1"/>
    <w:next w:val="1"/>
    <w:uiPriority w:val="0"/>
    <w:pPr>
      <w:tabs>
        <w:tab w:val="right" w:leader="dot" w:pos="9241"/>
      </w:tabs>
      <w:ind w:firstLine="400" w:firstLineChars="400"/>
      <w:jc w:val="left"/>
    </w:pPr>
    <w:rPr>
      <w:rFonts w:ascii="宋体"/>
      <w:szCs w:val="21"/>
    </w:rPr>
  </w:style>
  <w:style w:type="paragraph" w:styleId="44">
    <w:name w:val="index 7"/>
    <w:basedOn w:val="1"/>
    <w:next w:val="1"/>
    <w:uiPriority w:val="0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45">
    <w:name w:val="index 9"/>
    <w:basedOn w:val="1"/>
    <w:next w:val="1"/>
    <w:uiPriority w:val="0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46">
    <w:name w:val="toc 2"/>
    <w:basedOn w:val="1"/>
    <w:next w:val="1"/>
    <w:qFormat/>
    <w:uiPriority w:val="39"/>
    <w:pPr>
      <w:tabs>
        <w:tab w:val="right" w:leader="dot" w:pos="9242"/>
      </w:tabs>
    </w:pPr>
    <w:rPr>
      <w:rFonts w:ascii="宋体"/>
      <w:szCs w:val="21"/>
    </w:rPr>
  </w:style>
  <w:style w:type="paragraph" w:styleId="47">
    <w:name w:val="toc 9"/>
    <w:basedOn w:val="1"/>
    <w:next w:val="1"/>
    <w:uiPriority w:val="0"/>
    <w:pPr>
      <w:ind w:left="1470"/>
      <w:jc w:val="left"/>
    </w:pPr>
    <w:rPr>
      <w:sz w:val="20"/>
      <w:szCs w:val="20"/>
    </w:rPr>
  </w:style>
  <w:style w:type="paragraph" w:styleId="48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9">
    <w:name w:val="index 2"/>
    <w:basedOn w:val="1"/>
    <w:next w:val="1"/>
    <w:uiPriority w:val="0"/>
    <w:pPr>
      <w:ind w:left="420" w:hanging="210"/>
      <w:jc w:val="left"/>
    </w:pPr>
    <w:rPr>
      <w:rFonts w:ascii="Calibri" w:hAnsi="Calibri"/>
      <w:sz w:val="20"/>
      <w:szCs w:val="20"/>
    </w:rPr>
  </w:style>
  <w:style w:type="character" w:styleId="51">
    <w:name w:val="endnote reference"/>
    <w:basedOn w:val="50"/>
    <w:uiPriority w:val="0"/>
    <w:rPr>
      <w:vertAlign w:val="superscript"/>
    </w:rPr>
  </w:style>
  <w:style w:type="character" w:styleId="52">
    <w:name w:val="page number"/>
    <w:basedOn w:val="50"/>
    <w:uiPriority w:val="0"/>
    <w:rPr>
      <w:rFonts w:ascii="Times New Roman" w:hAnsi="Times New Roman" w:eastAsia="宋体"/>
      <w:sz w:val="18"/>
    </w:rPr>
  </w:style>
  <w:style w:type="character" w:styleId="53">
    <w:name w:val="FollowedHyperlink"/>
    <w:basedOn w:val="50"/>
    <w:uiPriority w:val="0"/>
    <w:rPr>
      <w:color w:val="800080"/>
      <w:u w:val="single"/>
    </w:rPr>
  </w:style>
  <w:style w:type="character" w:styleId="54">
    <w:name w:val="Hyperlink"/>
    <w:basedOn w:val="50"/>
    <w:uiPriority w:val="99"/>
    <w:rPr>
      <w:color w:val="0000FF"/>
      <w:spacing w:val="0"/>
      <w:w w:val="100"/>
      <w:szCs w:val="21"/>
      <w:u w:val="single"/>
    </w:rPr>
  </w:style>
  <w:style w:type="character" w:styleId="55">
    <w:name w:val="annotation reference"/>
    <w:basedOn w:val="50"/>
    <w:unhideWhenUsed/>
    <w:uiPriority w:val="0"/>
    <w:rPr>
      <w:sz w:val="21"/>
      <w:szCs w:val="21"/>
    </w:rPr>
  </w:style>
  <w:style w:type="character" w:styleId="56">
    <w:name w:val="footnote reference"/>
    <w:basedOn w:val="50"/>
    <w:uiPriority w:val="0"/>
    <w:rPr>
      <w:vertAlign w:val="superscript"/>
    </w:rPr>
  </w:style>
  <w:style w:type="table" w:styleId="58">
    <w:name w:val="Table Grid"/>
    <w:basedOn w:val="57"/>
    <w:uiPriority w:val="0"/>
    <w:pPr/>
    <w:rPr>
      <w:rFonts w:ascii="宋体"/>
      <w:sz w:val="18"/>
      <w:szCs w:val="18"/>
    </w:rPr>
    <w:tblPr>
      <w:tblStyle w:val="5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59">
    <w:name w:val="Table Simple 3"/>
    <w:basedOn w:val="57"/>
    <w:uiPriority w:val="0"/>
    <w:pPr>
      <w:widowControl w:val="0"/>
      <w:jc w:val="both"/>
    </w:pPr>
    <w:tblPr>
      <w:tblStyle w:val="57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b/>
        <w:bCs/>
        <w:color w:val="FFFFFF"/>
      </w:rPr>
      <w:tblPr>
        <w:tblStyle w:val="57"/>
        <w:tblLayout w:type="fixed"/>
      </w:tblPr>
      <w:tcPr>
        <w:shd w:val="solid" w:color="000000" w:fill="FFFFFF"/>
        <w:textDirection w:val="lrTb"/>
      </w:tcPr>
    </w:tblStylePr>
  </w:style>
  <w:style w:type="paragraph" w:customStyle="1" w:styleId="60">
    <w:name w:val="一级条标题"/>
    <w:next w:val="41"/>
    <w:uiPriority w:val="0"/>
    <w:pPr>
      <w:numPr>
        <w:ilvl w:val="1"/>
        <w:numId w:val="4"/>
      </w:numPr>
      <w:spacing w:beforeLines="50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61">
    <w:name w:val="标准书脚_奇数页"/>
    <w:uiPriority w:val="0"/>
    <w:pPr>
      <w:spacing w:before="120"/>
      <w:ind w:right="198"/>
      <w:jc w:val="right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62">
    <w:name w:val="标准书眉_奇数页"/>
    <w:next w:val="1"/>
    <w:uiPriority w:val="0"/>
    <w:pPr>
      <w:tabs>
        <w:tab w:val="center" w:pos="4154"/>
        <w:tab w:val="right" w:pos="8306"/>
      </w:tabs>
      <w:spacing w:after="220"/>
      <w:jc w:val="right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63">
    <w:name w:val="章标题"/>
    <w:next w:val="41"/>
    <w:uiPriority w:val="0"/>
    <w:pPr>
      <w:numPr>
        <w:ilvl w:val="0"/>
        <w:numId w:val="4"/>
      </w:numPr>
      <w:spacing w:beforeLines="100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64">
    <w:name w:val="二级条标题"/>
    <w:basedOn w:val="60"/>
    <w:next w:val="41"/>
    <w:uiPriority w:val="0"/>
    <w:pPr>
      <w:numPr>
        <w:ilvl w:val="2"/>
        <w:numId w:val="4"/>
      </w:numPr>
      <w:spacing w:before="50" w:after="50"/>
      <w:outlineLvl w:val="3"/>
    </w:pPr>
  </w:style>
  <w:style w:type="paragraph" w:customStyle="1" w:styleId="65">
    <w:name w:val="封面标准号2"/>
    <w:uiPriority w:val="0"/>
    <w:pPr>
      <w:spacing w:before="357" w:line="280" w:lineRule="exact"/>
      <w:jc w:val="right"/>
    </w:pPr>
    <w:rPr>
      <w:rFonts w:ascii="黑体" w:hAnsi="Times New Roman" w:eastAsia="黑体" w:cs="Times New Roman"/>
      <w:sz w:val="28"/>
      <w:szCs w:val="28"/>
      <w:lang w:val="en-US" w:eastAsia="zh-CN" w:bidi="ar-SA"/>
    </w:rPr>
  </w:style>
  <w:style w:type="paragraph" w:customStyle="1" w:styleId="66">
    <w:name w:val="列项——（一级）"/>
    <w:uiPriority w:val="0"/>
    <w:pPr>
      <w:widowControl w:val="0"/>
      <w:numPr>
        <w:ilvl w:val="0"/>
        <w:numId w:val="5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7">
    <w:name w:val="列项●（二级）"/>
    <w:uiPriority w:val="0"/>
    <w:pPr>
      <w:numPr>
        <w:ilvl w:val="1"/>
        <w:numId w:val="5"/>
      </w:numPr>
      <w:tabs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8">
    <w:name w:val="目次、标准名称标题"/>
    <w:basedOn w:val="1"/>
    <w:next w:val="41"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69">
    <w:name w:val="三级条标题"/>
    <w:basedOn w:val="64"/>
    <w:next w:val="41"/>
    <w:uiPriority w:val="0"/>
    <w:pPr>
      <w:numPr>
        <w:ilvl w:val="3"/>
        <w:numId w:val="4"/>
      </w:numPr>
      <w:outlineLvl w:val="4"/>
    </w:pPr>
  </w:style>
  <w:style w:type="paragraph" w:customStyle="1" w:styleId="70">
    <w:name w:val="示例"/>
    <w:next w:val="71"/>
    <w:uiPriority w:val="0"/>
    <w:pPr>
      <w:widowControl w:val="0"/>
      <w:ind w:firstLine="363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71">
    <w:name w:val="示例内容"/>
    <w:uiPriority w:val="0"/>
    <w:pPr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72">
    <w:name w:val="数字编号列项（二级）"/>
    <w:uiPriority w:val="0"/>
    <w:pPr>
      <w:numPr>
        <w:ilvl w:val="1"/>
        <w:numId w:val="6"/>
      </w:numPr>
      <w:tabs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3">
    <w:name w:val="四级条标题"/>
    <w:basedOn w:val="69"/>
    <w:next w:val="41"/>
    <w:uiPriority w:val="0"/>
    <w:pPr>
      <w:numPr>
        <w:ilvl w:val="4"/>
        <w:numId w:val="4"/>
      </w:numPr>
      <w:outlineLvl w:val="5"/>
    </w:pPr>
  </w:style>
  <w:style w:type="paragraph" w:customStyle="1" w:styleId="74">
    <w:name w:val="五级条标题"/>
    <w:basedOn w:val="73"/>
    <w:next w:val="41"/>
    <w:uiPriority w:val="0"/>
    <w:pPr>
      <w:numPr>
        <w:ilvl w:val="5"/>
        <w:numId w:val="4"/>
      </w:numPr>
      <w:outlineLvl w:val="6"/>
    </w:pPr>
  </w:style>
  <w:style w:type="paragraph" w:customStyle="1" w:styleId="75">
    <w:name w:val="注："/>
    <w:next w:val="41"/>
    <w:uiPriority w:val="0"/>
    <w:pPr>
      <w:widowControl w:val="0"/>
      <w:autoSpaceDE w:val="0"/>
      <w:autoSpaceDN w:val="0"/>
      <w:ind w:left="726" w:hanging="363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76">
    <w:name w:val="注×："/>
    <w:uiPriority w:val="0"/>
    <w:pPr>
      <w:widowControl w:val="0"/>
      <w:autoSpaceDE w:val="0"/>
      <w:autoSpaceDN w:val="0"/>
      <w:ind w:left="811" w:hanging="448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77">
    <w:name w:val="字母编号列项（一级）"/>
    <w:uiPriority w:val="0"/>
    <w:pPr>
      <w:numPr>
        <w:ilvl w:val="0"/>
        <w:numId w:val="6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8">
    <w:name w:val="列项◆（三级）"/>
    <w:basedOn w:val="1"/>
    <w:uiPriority w:val="0"/>
    <w:pPr>
      <w:numPr>
        <w:ilvl w:val="2"/>
        <w:numId w:val="5"/>
      </w:numPr>
    </w:pPr>
    <w:rPr>
      <w:rFonts w:ascii="宋体"/>
      <w:szCs w:val="21"/>
    </w:rPr>
  </w:style>
  <w:style w:type="paragraph" w:customStyle="1" w:styleId="79">
    <w:name w:val="编号列项（三级）"/>
    <w:uiPriority w:val="0"/>
    <w:pPr>
      <w:numPr>
        <w:ilvl w:val="2"/>
        <w:numId w:val="6"/>
      </w:numPr>
      <w:tabs>
        <w:tab w:val="left" w:pos="840"/>
      </w:tabs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0">
    <w:name w:val="示例×："/>
    <w:basedOn w:val="63"/>
    <w:qFormat/>
    <w:uiPriority w:val="0"/>
    <w:pPr>
      <w:numPr>
        <w:ilvl w:val="0"/>
        <w:numId w:val="0"/>
      </w:numPr>
      <w:spacing w:beforeLines="0" w:afterLines="0"/>
      <w:ind w:firstLine="363"/>
      <w:outlineLvl w:val="9"/>
    </w:pPr>
    <w:rPr>
      <w:rFonts w:ascii="宋体" w:eastAsia="宋体"/>
      <w:sz w:val="18"/>
      <w:szCs w:val="18"/>
    </w:rPr>
  </w:style>
  <w:style w:type="paragraph" w:customStyle="1" w:styleId="81">
    <w:name w:val="二级无"/>
    <w:basedOn w:val="64"/>
    <w:uiPriority w:val="0"/>
    <w:pPr>
      <w:spacing w:beforeLines="0" w:afterLines="0"/>
    </w:pPr>
    <w:rPr>
      <w:rFonts w:ascii="宋体" w:eastAsia="宋体"/>
    </w:rPr>
  </w:style>
  <w:style w:type="paragraph" w:customStyle="1" w:styleId="82">
    <w:name w:val="注：（正文）"/>
    <w:basedOn w:val="75"/>
    <w:next w:val="41"/>
    <w:uiPriority w:val="0"/>
  </w:style>
  <w:style w:type="paragraph" w:customStyle="1" w:styleId="83">
    <w:name w:val="注×：（正文）"/>
    <w:uiPriority w:val="0"/>
    <w:pPr>
      <w:numPr>
        <w:ilvl w:val="0"/>
        <w:numId w:val="7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84">
    <w:name w:val="标准标志"/>
    <w:next w:val="1"/>
    <w:uiPriority w:val="0"/>
    <w:pPr>
      <w:framePr w:w="2546" w:h="1389" w:hRule="exact" w:hSpace="181" w:vSpace="181" w:wrap="around" w:vAnchor="margin" w:hAnchor="margin" w:x="6522" w:y="398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70"/>
      <w:sz w:val="96"/>
      <w:szCs w:val="96"/>
      <w:lang w:val="en-US" w:eastAsia="zh-CN" w:bidi="ar-SA"/>
    </w:rPr>
  </w:style>
  <w:style w:type="paragraph" w:customStyle="1" w:styleId="85">
    <w:name w:val="标准称谓"/>
    <w:next w:val="1"/>
    <w:uiPriority w:val="0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48"/>
      <w:lang w:val="en-US" w:eastAsia="zh-CN" w:bidi="ar-SA"/>
    </w:rPr>
  </w:style>
  <w:style w:type="paragraph" w:customStyle="1" w:styleId="86">
    <w:name w:val="标准书脚_偶数页"/>
    <w:uiPriority w:val="0"/>
    <w:pPr>
      <w:spacing w:before="120"/>
      <w:ind w:left="221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87">
    <w:name w:val="标准书眉_偶数页"/>
    <w:basedOn w:val="62"/>
    <w:next w:val="1"/>
    <w:uiPriority w:val="0"/>
    <w:pPr>
      <w:jc w:val="left"/>
    </w:pPr>
  </w:style>
  <w:style w:type="paragraph" w:customStyle="1" w:styleId="88">
    <w:name w:val="标准书眉一"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89">
    <w:name w:val="参考文献"/>
    <w:basedOn w:val="1"/>
    <w:next w:val="41"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90">
    <w:name w:val="参考文献、索引标题"/>
    <w:basedOn w:val="1"/>
    <w:next w:val="41"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91">
    <w:name w:val="发布部门"/>
    <w:next w:val="41"/>
    <w:uiPriority w:val="0"/>
    <w:pPr>
      <w:framePr w:w="7938" w:h="1134" w:hRule="exact" w:hSpace="125" w:vSpace="181" w:wrap="around" w:vAnchor="page" w:hAnchor="page" w:x="2150" w:y="14630" w:anchorLock="1"/>
      <w:jc w:val="center"/>
    </w:pPr>
    <w:rPr>
      <w:rFonts w:ascii="宋体" w:hAnsi="Times New Roman" w:eastAsia="宋体" w:cs="Times New Roman"/>
      <w:b/>
      <w:spacing w:val="20"/>
      <w:w w:val="135"/>
      <w:sz w:val="28"/>
      <w:lang w:val="en-US" w:eastAsia="zh-CN" w:bidi="ar-SA"/>
    </w:rPr>
  </w:style>
  <w:style w:type="paragraph" w:customStyle="1" w:styleId="92">
    <w:name w:val="发布日期"/>
    <w:uiPriority w:val="0"/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93">
    <w:name w:val="封面标准代替信息"/>
    <w:uiPriority w:val="0"/>
    <w:pPr>
      <w:spacing w:before="57" w:line="280" w:lineRule="exact"/>
      <w:jc w:val="right"/>
    </w:pPr>
    <w:rPr>
      <w:rFonts w:ascii="宋体" w:hAnsi="Times New Roman" w:eastAsia="宋体" w:cs="Times New Roman"/>
      <w:sz w:val="21"/>
      <w:szCs w:val="21"/>
      <w:lang w:val="en-US" w:eastAsia="zh-CN" w:bidi="ar-SA"/>
    </w:rPr>
  </w:style>
  <w:style w:type="paragraph" w:customStyle="1" w:styleId="94">
    <w:name w:val="封面标准号1"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95">
    <w:name w:val="封面标准名称"/>
    <w:uiPriority w:val="0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96">
    <w:name w:val="封面标准英文名称"/>
    <w:basedOn w:val="95"/>
    <w:uiPriority w:val="0"/>
    <w:pPr>
      <w:framePr w:wrap="around" w:vAnchor="margin" w:hAnchor="text" w:y="1"/>
      <w:spacing w:before="370" w:line="400" w:lineRule="exact"/>
    </w:pPr>
    <w:rPr>
      <w:rFonts w:ascii="Times New Roman"/>
      <w:sz w:val="28"/>
      <w:szCs w:val="28"/>
    </w:rPr>
  </w:style>
  <w:style w:type="paragraph" w:customStyle="1" w:styleId="97">
    <w:name w:val="封面一致性程度标识"/>
    <w:basedOn w:val="96"/>
    <w:uiPriority w:val="0"/>
    <w:pPr>
      <w:spacing w:before="440"/>
    </w:pPr>
    <w:rPr>
      <w:rFonts w:ascii="宋体" w:eastAsia="宋体"/>
    </w:rPr>
  </w:style>
  <w:style w:type="paragraph" w:customStyle="1" w:styleId="98">
    <w:name w:val="封面标准文稿类别"/>
    <w:basedOn w:val="97"/>
    <w:uiPriority w:val="0"/>
    <w:pPr>
      <w:spacing w:after="160" w:line="240" w:lineRule="auto"/>
    </w:pPr>
    <w:rPr>
      <w:sz w:val="24"/>
    </w:rPr>
  </w:style>
  <w:style w:type="paragraph" w:customStyle="1" w:styleId="99">
    <w:name w:val="封面标准文稿编辑信息"/>
    <w:basedOn w:val="98"/>
    <w:uiPriority w:val="0"/>
    <w:pPr>
      <w:spacing w:before="180" w:line="180" w:lineRule="exact"/>
    </w:pPr>
    <w:rPr>
      <w:sz w:val="21"/>
    </w:rPr>
  </w:style>
  <w:style w:type="paragraph" w:customStyle="1" w:styleId="100">
    <w:name w:val="封面正文"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01">
    <w:name w:val="附录标识"/>
    <w:basedOn w:val="1"/>
    <w:next w:val="41"/>
    <w:uiPriority w:val="0"/>
    <w:pPr>
      <w:keepNext/>
      <w:widowControl/>
      <w:numPr>
        <w:ilvl w:val="0"/>
        <w:numId w:val="8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02">
    <w:name w:val="附录标题"/>
    <w:basedOn w:val="41"/>
    <w:next w:val="41"/>
    <w:uiPriority w:val="0"/>
    <w:pPr>
      <w:ind w:firstLine="0" w:firstLineChars="0"/>
      <w:jc w:val="center"/>
    </w:pPr>
    <w:rPr>
      <w:rFonts w:ascii="黑体" w:eastAsia="黑体"/>
    </w:rPr>
  </w:style>
  <w:style w:type="paragraph" w:customStyle="1" w:styleId="103">
    <w:name w:val="附录表标号"/>
    <w:basedOn w:val="1"/>
    <w:next w:val="41"/>
    <w:uiPriority w:val="0"/>
    <w:pPr>
      <w:numPr>
        <w:ilvl w:val="0"/>
        <w:numId w:val="9"/>
      </w:numPr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104">
    <w:name w:val="附录表标题"/>
    <w:basedOn w:val="1"/>
    <w:next w:val="41"/>
    <w:uiPriority w:val="0"/>
    <w:pPr>
      <w:numPr>
        <w:ilvl w:val="1"/>
        <w:numId w:val="9"/>
      </w:numPr>
      <w:tabs>
        <w:tab w:val="left" w:pos="0"/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105">
    <w:name w:val="附录二级条标题"/>
    <w:basedOn w:val="1"/>
    <w:next w:val="41"/>
    <w:uiPriority w:val="0"/>
    <w:pPr>
      <w:widowControl/>
      <w:numPr>
        <w:ilvl w:val="3"/>
        <w:numId w:val="8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106">
    <w:name w:val="附录二级无"/>
    <w:basedOn w:val="105"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07">
    <w:name w:val="附录公式"/>
    <w:basedOn w:val="41"/>
    <w:next w:val="41"/>
    <w:link w:val="217"/>
    <w:qFormat/>
    <w:uiPriority w:val="0"/>
  </w:style>
  <w:style w:type="paragraph" w:customStyle="1" w:styleId="108">
    <w:name w:val="附录公式编号制表符"/>
    <w:basedOn w:val="1"/>
    <w:next w:val="41"/>
    <w:qFormat/>
    <w:uiPriority w:val="0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kern w:val="0"/>
      <w:szCs w:val="20"/>
    </w:rPr>
  </w:style>
  <w:style w:type="paragraph" w:customStyle="1" w:styleId="109">
    <w:name w:val="附录三级条标题"/>
    <w:basedOn w:val="105"/>
    <w:next w:val="41"/>
    <w:uiPriority w:val="0"/>
    <w:pPr>
      <w:numPr>
        <w:ilvl w:val="4"/>
        <w:numId w:val="8"/>
      </w:numPr>
      <w:outlineLvl w:val="4"/>
    </w:pPr>
  </w:style>
  <w:style w:type="paragraph" w:customStyle="1" w:styleId="110">
    <w:name w:val="附录三级无"/>
    <w:basedOn w:val="109"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11">
    <w:name w:val="附录数字编号列项（二级）"/>
    <w:qFormat/>
    <w:uiPriority w:val="0"/>
    <w:pPr>
      <w:numPr>
        <w:ilvl w:val="1"/>
        <w:numId w:val="10"/>
      </w:numPr>
      <w:tabs>
        <w:tab w:val="left" w:pos="839"/>
      </w:tabs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2">
    <w:name w:val="附录四级条标题"/>
    <w:basedOn w:val="109"/>
    <w:next w:val="41"/>
    <w:uiPriority w:val="0"/>
    <w:pPr>
      <w:numPr>
        <w:ilvl w:val="5"/>
        <w:numId w:val="8"/>
      </w:numPr>
      <w:outlineLvl w:val="5"/>
    </w:pPr>
  </w:style>
  <w:style w:type="paragraph" w:customStyle="1" w:styleId="113">
    <w:name w:val="附录四级无"/>
    <w:basedOn w:val="112"/>
    <w:uiPriority w:val="0"/>
    <w:pPr>
      <w:spacing w:beforeLines="0" w:afterLines="0"/>
    </w:pPr>
    <w:rPr>
      <w:rFonts w:ascii="宋体" w:eastAsia="宋体"/>
      <w:szCs w:val="21"/>
    </w:rPr>
  </w:style>
  <w:style w:type="paragraph" w:customStyle="1" w:styleId="114">
    <w:name w:val="附录图标号"/>
    <w:basedOn w:val="1"/>
    <w:uiPriority w:val="0"/>
    <w:pPr>
      <w:keepNext/>
      <w:pageBreakBefore/>
      <w:widowControl/>
      <w:numPr>
        <w:ilvl w:val="0"/>
        <w:numId w:val="11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115">
    <w:name w:val="附录图标题"/>
    <w:basedOn w:val="1"/>
    <w:next w:val="41"/>
    <w:uiPriority w:val="0"/>
    <w:pPr>
      <w:numPr>
        <w:ilvl w:val="1"/>
        <w:numId w:val="11"/>
      </w:numPr>
      <w:tabs>
        <w:tab w:val="left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116">
    <w:name w:val="附录五级条标题"/>
    <w:basedOn w:val="112"/>
    <w:next w:val="41"/>
    <w:uiPriority w:val="0"/>
    <w:pPr>
      <w:numPr>
        <w:ilvl w:val="6"/>
        <w:numId w:val="8"/>
      </w:numPr>
      <w:outlineLvl w:val="6"/>
    </w:pPr>
  </w:style>
  <w:style w:type="paragraph" w:customStyle="1" w:styleId="117">
    <w:name w:val="附录五级无"/>
    <w:basedOn w:val="116"/>
    <w:uiPriority w:val="0"/>
    <w:pPr>
      <w:spacing w:beforeLines="0" w:afterLines="0"/>
    </w:pPr>
    <w:rPr>
      <w:rFonts w:ascii="宋体" w:eastAsia="宋体"/>
      <w:szCs w:val="21"/>
    </w:rPr>
  </w:style>
  <w:style w:type="paragraph" w:customStyle="1" w:styleId="118">
    <w:name w:val="附录章标题"/>
    <w:next w:val="41"/>
    <w:uiPriority w:val="0"/>
    <w:pPr>
      <w:numPr>
        <w:ilvl w:val="1"/>
        <w:numId w:val="8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19">
    <w:name w:val="附录一级条标题"/>
    <w:basedOn w:val="118"/>
    <w:next w:val="41"/>
    <w:uiPriority w:val="0"/>
    <w:pPr>
      <w:numPr>
        <w:ilvl w:val="2"/>
        <w:numId w:val="8"/>
      </w:numPr>
      <w:autoSpaceDN w:val="0"/>
      <w:spacing w:beforeLines="50" w:afterLines="50"/>
      <w:outlineLvl w:val="2"/>
    </w:pPr>
  </w:style>
  <w:style w:type="paragraph" w:customStyle="1" w:styleId="120">
    <w:name w:val="附录一级无"/>
    <w:basedOn w:val="119"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21">
    <w:name w:val="附录字母编号列项（一级）"/>
    <w:qFormat/>
    <w:uiPriority w:val="0"/>
    <w:pPr>
      <w:numPr>
        <w:ilvl w:val="0"/>
        <w:numId w:val="10"/>
      </w:numPr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2">
    <w:name w:val="列项说明"/>
    <w:basedOn w:val="1"/>
    <w:uiPriority w:val="0"/>
    <w:pPr>
      <w:adjustRightInd w:val="0"/>
      <w:spacing w:line="320" w:lineRule="exact"/>
      <w:ind w:left="400" w:leftChars="200" w:hanging="200" w:hangingChars="200"/>
      <w:jc w:val="left"/>
      <w:textAlignment w:val="baseline"/>
    </w:pPr>
    <w:rPr>
      <w:rFonts w:ascii="宋体"/>
      <w:kern w:val="0"/>
      <w:szCs w:val="20"/>
    </w:rPr>
  </w:style>
  <w:style w:type="paragraph" w:customStyle="1" w:styleId="123">
    <w:name w:val="列项说明数字编号"/>
    <w:uiPriority w:val="0"/>
    <w:pPr>
      <w:ind w:left="600" w:leftChars="4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4">
    <w:name w:val="目次、索引正文"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5">
    <w:name w:val="其他标准标志"/>
    <w:basedOn w:val="84"/>
    <w:uiPriority w:val="0"/>
    <w:pPr>
      <w:framePr w:w="6101" w:vAnchor="page" w:hAnchor="page" w:x="4673" w:y="942"/>
    </w:pPr>
    <w:rPr>
      <w:w w:val="130"/>
    </w:rPr>
  </w:style>
  <w:style w:type="paragraph" w:customStyle="1" w:styleId="126">
    <w:name w:val="其他标准称谓"/>
    <w:next w:val="1"/>
    <w:uiPriority w:val="0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hAnsi="宋体" w:eastAsia="黑体" w:cs="Times New Roman"/>
      <w:spacing w:val="-40"/>
      <w:sz w:val="48"/>
      <w:szCs w:val="52"/>
      <w:lang w:val="en-US" w:eastAsia="zh-CN" w:bidi="ar-SA"/>
    </w:rPr>
  </w:style>
  <w:style w:type="paragraph" w:customStyle="1" w:styleId="127">
    <w:name w:val="其他发布部门"/>
    <w:basedOn w:val="91"/>
    <w:uiPriority w:val="0"/>
    <w:pPr>
      <w:framePr w:y="15310"/>
      <w:spacing w:line="0" w:lineRule="atLeast"/>
    </w:pPr>
    <w:rPr>
      <w:rFonts w:ascii="黑体" w:eastAsia="黑体"/>
      <w:b w:val="0"/>
    </w:rPr>
  </w:style>
  <w:style w:type="paragraph" w:customStyle="1" w:styleId="128">
    <w:name w:val="前言、引言标题"/>
    <w:next w:val="41"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29">
    <w:name w:val="三级无"/>
    <w:basedOn w:val="69"/>
    <w:uiPriority w:val="0"/>
    <w:pPr>
      <w:spacing w:beforeLines="0" w:afterLines="0"/>
    </w:pPr>
    <w:rPr>
      <w:rFonts w:ascii="宋体" w:eastAsia="宋体"/>
    </w:rPr>
  </w:style>
  <w:style w:type="paragraph" w:customStyle="1" w:styleId="130">
    <w:name w:val="实施日期"/>
    <w:basedOn w:val="92"/>
    <w:uiPriority w:val="0"/>
    <w:pPr>
      <w:framePr w:wrap="around" w:vAnchor="page" w:hAnchor="text" w:y="1"/>
      <w:jc w:val="right"/>
    </w:pPr>
  </w:style>
  <w:style w:type="paragraph" w:customStyle="1" w:styleId="131">
    <w:name w:val="示例后文字"/>
    <w:basedOn w:val="41"/>
    <w:next w:val="41"/>
    <w:qFormat/>
    <w:uiPriority w:val="0"/>
    <w:pPr>
      <w:ind w:firstLine="360"/>
    </w:pPr>
    <w:rPr>
      <w:sz w:val="18"/>
    </w:rPr>
  </w:style>
  <w:style w:type="paragraph" w:customStyle="1" w:styleId="132">
    <w:name w:val="首示例"/>
    <w:next w:val="41"/>
    <w:link w:val="218"/>
    <w:qFormat/>
    <w:uiPriority w:val="0"/>
    <w:pPr>
      <w:tabs>
        <w:tab w:val="left" w:pos="360"/>
      </w:tabs>
    </w:pPr>
    <w:rPr>
      <w:rFonts w:ascii="宋体" w:hAnsi="宋体" w:eastAsia="宋体" w:cs="Times New Roman"/>
      <w:kern w:val="2"/>
      <w:sz w:val="18"/>
      <w:szCs w:val="18"/>
      <w:lang w:val="en-US" w:eastAsia="zh-CN" w:bidi="ar-SA"/>
    </w:rPr>
  </w:style>
  <w:style w:type="paragraph" w:customStyle="1" w:styleId="133">
    <w:name w:val="四级无"/>
    <w:basedOn w:val="73"/>
    <w:uiPriority w:val="0"/>
    <w:pPr>
      <w:spacing w:beforeLines="0" w:afterLines="0"/>
    </w:pPr>
    <w:rPr>
      <w:rFonts w:ascii="宋体" w:eastAsia="宋体"/>
    </w:rPr>
  </w:style>
  <w:style w:type="paragraph" w:customStyle="1" w:styleId="134">
    <w:name w:val="条文脚注"/>
    <w:basedOn w:val="42"/>
    <w:uiPriority w:val="0"/>
    <w:pPr>
      <w:numPr>
        <w:ilvl w:val="0"/>
        <w:numId w:val="0"/>
      </w:numPr>
      <w:jc w:val="both"/>
    </w:pPr>
  </w:style>
  <w:style w:type="paragraph" w:customStyle="1" w:styleId="135">
    <w:name w:val="图标脚注说明"/>
    <w:basedOn w:val="41"/>
    <w:uiPriority w:val="0"/>
    <w:pPr>
      <w:ind w:left="840" w:hanging="420" w:firstLineChars="0"/>
    </w:pPr>
    <w:rPr>
      <w:sz w:val="18"/>
      <w:szCs w:val="18"/>
    </w:rPr>
  </w:style>
  <w:style w:type="paragraph" w:customStyle="1" w:styleId="136">
    <w:name w:val="图表脚注说明"/>
    <w:basedOn w:val="1"/>
    <w:uiPriority w:val="0"/>
    <w:pPr>
      <w:ind w:left="544" w:hanging="181"/>
    </w:pPr>
    <w:rPr>
      <w:rFonts w:ascii="宋体"/>
      <w:sz w:val="18"/>
      <w:szCs w:val="18"/>
    </w:rPr>
  </w:style>
  <w:style w:type="paragraph" w:customStyle="1" w:styleId="137">
    <w:name w:val="图的脚注"/>
    <w:next w:val="41"/>
    <w:qFormat/>
    <w:uiPriority w:val="0"/>
    <w:pPr>
      <w:widowControl w:val="0"/>
      <w:ind w:left="840" w:leftChars="2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8">
    <w:name w:val="文献分类号"/>
    <w:uiPriority w:val="0"/>
    <w:pPr>
      <w:widowControl w:val="0"/>
      <w:textAlignment w:val="center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39">
    <w:name w:val="五级无"/>
    <w:basedOn w:val="74"/>
    <w:uiPriority w:val="0"/>
    <w:pPr>
      <w:spacing w:beforeLines="0" w:afterLines="0"/>
    </w:pPr>
    <w:rPr>
      <w:rFonts w:ascii="宋体" w:eastAsia="宋体"/>
    </w:rPr>
  </w:style>
  <w:style w:type="paragraph" w:customStyle="1" w:styleId="140">
    <w:name w:val="一级无"/>
    <w:basedOn w:val="60"/>
    <w:uiPriority w:val="0"/>
    <w:pPr>
      <w:spacing w:beforeLines="0" w:afterLines="0"/>
    </w:pPr>
    <w:rPr>
      <w:rFonts w:ascii="宋体" w:eastAsia="宋体"/>
    </w:rPr>
  </w:style>
  <w:style w:type="paragraph" w:customStyle="1" w:styleId="141">
    <w:name w:val="正文表标题"/>
    <w:next w:val="41"/>
    <w:uiPriority w:val="0"/>
    <w:pPr>
      <w:numPr>
        <w:ilvl w:val="0"/>
        <w:numId w:val="12"/>
      </w:numPr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2">
    <w:name w:val="正文公式编号制表符"/>
    <w:basedOn w:val="41"/>
    <w:next w:val="41"/>
    <w:qFormat/>
    <w:uiPriority w:val="0"/>
    <w:pPr>
      <w:ind w:firstLine="0" w:firstLineChars="0"/>
    </w:pPr>
  </w:style>
  <w:style w:type="paragraph" w:customStyle="1" w:styleId="143">
    <w:name w:val="正文图标题"/>
    <w:next w:val="41"/>
    <w:link w:val="219"/>
    <w:uiPriority w:val="0"/>
    <w:pPr>
      <w:numPr>
        <w:ilvl w:val="0"/>
        <w:numId w:val="13"/>
      </w:numPr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4">
    <w:name w:val="终结线"/>
    <w:basedOn w:val="1"/>
    <w:uiPriority w:val="0"/>
    <w:pPr>
      <w:framePr w:hSpace="181" w:vSpace="181" w:wrap="around" w:vAnchor="text" w:hAnchor="margin" w:xAlign="center" w:y="285"/>
    </w:pPr>
  </w:style>
  <w:style w:type="paragraph" w:customStyle="1" w:styleId="145">
    <w:name w:val="其他发布日期"/>
    <w:basedOn w:val="92"/>
    <w:uiPriority w:val="0"/>
    <w:pPr>
      <w:framePr w:wrap="around" w:vAnchor="page" w:hAnchor="text" w:x="1419" w:y="1"/>
    </w:pPr>
  </w:style>
  <w:style w:type="paragraph" w:customStyle="1" w:styleId="146">
    <w:name w:val="其他实施日期"/>
    <w:basedOn w:val="130"/>
    <w:uiPriority w:val="0"/>
  </w:style>
  <w:style w:type="paragraph" w:customStyle="1" w:styleId="147">
    <w:name w:val="封面标准名称2"/>
    <w:basedOn w:val="95"/>
    <w:uiPriority w:val="0"/>
    <w:pPr>
      <w:framePr w:wrap="around" w:vAnchor="margin" w:hAnchor="text" w:y="4469"/>
      <w:spacing w:beforeLines="630"/>
    </w:pPr>
  </w:style>
  <w:style w:type="paragraph" w:customStyle="1" w:styleId="148">
    <w:name w:val="封面标准英文名称2"/>
    <w:basedOn w:val="96"/>
    <w:uiPriority w:val="0"/>
    <w:pPr>
      <w:framePr w:y="4469"/>
    </w:pPr>
  </w:style>
  <w:style w:type="paragraph" w:customStyle="1" w:styleId="149">
    <w:name w:val="封面一致性程度标识2"/>
    <w:basedOn w:val="97"/>
    <w:uiPriority w:val="0"/>
    <w:pPr>
      <w:framePr w:y="4469"/>
    </w:pPr>
  </w:style>
  <w:style w:type="paragraph" w:customStyle="1" w:styleId="150">
    <w:name w:val="封面标准文稿类别2"/>
    <w:basedOn w:val="98"/>
    <w:uiPriority w:val="0"/>
    <w:pPr>
      <w:framePr w:y="4469"/>
    </w:pPr>
  </w:style>
  <w:style w:type="paragraph" w:customStyle="1" w:styleId="151">
    <w:name w:val="封面标准文稿编辑信息2"/>
    <w:basedOn w:val="99"/>
    <w:uiPriority w:val="0"/>
    <w:pPr>
      <w:framePr w:y="4469"/>
    </w:pPr>
  </w:style>
  <w:style w:type="paragraph" w:customStyle="1" w:styleId="152">
    <w:name w:val="CMMI a)级项目"/>
    <w:basedOn w:val="3"/>
    <w:next w:val="3"/>
    <w:uiPriority w:val="0"/>
    <w:pPr>
      <w:numPr>
        <w:ilvl w:val="0"/>
        <w:numId w:val="14"/>
      </w:numPr>
      <w:tabs>
        <w:tab w:val="left" w:pos="1440"/>
        <w:tab w:val="clear" w:pos="1155"/>
      </w:tabs>
      <w:spacing w:before="156" w:after="156"/>
      <w:ind w:left="1438" w:leftChars="515" w:hanging="357" w:hangingChars="170"/>
    </w:pPr>
  </w:style>
  <w:style w:type="paragraph" w:customStyle="1" w:styleId="153">
    <w:name w:val="Char Char"/>
    <w:basedOn w:val="19"/>
    <w:uiPriority w:val="0"/>
    <w:rPr>
      <w:rFonts w:ascii="Tahoma" w:hAnsi="Tahoma"/>
      <w:sz w:val="24"/>
    </w:rPr>
  </w:style>
  <w:style w:type="paragraph" w:customStyle="1" w:styleId="154">
    <w:name w:val="Char1 Char Char Char"/>
    <w:basedOn w:val="1"/>
    <w:uiPriority w:val="0"/>
    <w:rPr>
      <w:rFonts w:eastAsia="仿宋_GB2312"/>
      <w:sz w:val="32"/>
      <w:szCs w:val="32"/>
    </w:rPr>
  </w:style>
  <w:style w:type="paragraph" w:customStyle="1" w:styleId="155">
    <w:name w:val="List Paragraph"/>
    <w:basedOn w:val="1"/>
    <w:qFormat/>
    <w:uiPriority w:val="0"/>
    <w:pPr>
      <w:spacing w:beforeLines="50"/>
      <w:ind w:left="100" w:leftChars="100" w:right="100" w:rightChars="100" w:firstLine="420" w:firstLineChars="200"/>
    </w:pPr>
  </w:style>
  <w:style w:type="paragraph" w:customStyle="1" w:styleId="156">
    <w:name w:val="默认段落字体 Para Char Char Char Char"/>
    <w:basedOn w:val="1"/>
    <w:uiPriority w:val="0"/>
  </w:style>
  <w:style w:type="paragraph" w:customStyle="1" w:styleId="157">
    <w:name w:val="Char Char Char"/>
    <w:basedOn w:val="1"/>
    <w:uiPriority w:val="0"/>
    <w:pPr>
      <w:adjustRightInd w:val="0"/>
      <w:spacing w:line="360" w:lineRule="auto"/>
    </w:pPr>
    <w:rPr>
      <w:szCs w:val="20"/>
    </w:rPr>
  </w:style>
  <w:style w:type="paragraph" w:customStyle="1" w:styleId="158">
    <w:name w:val="正文缩进1"/>
    <w:basedOn w:val="1"/>
    <w:uiPriority w:val="0"/>
    <w:pPr>
      <w:ind w:firstLine="420" w:firstLineChars="200"/>
    </w:pPr>
    <w:rPr>
      <w:szCs w:val="20"/>
    </w:rPr>
  </w:style>
  <w:style w:type="paragraph" w:customStyle="1" w:styleId="159">
    <w:name w:val="ZS_A正文"/>
    <w:link w:val="222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60">
    <w:name w:val="ZS_C标题2级"/>
    <w:next w:val="159"/>
    <w:uiPriority w:val="0"/>
    <w:pPr>
      <w:spacing w:beforeLines="50" w:afterLines="50"/>
      <w:ind w:left="284"/>
      <w:outlineLvl w:val="1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61">
    <w:name w:val="ZS_C标题1级"/>
    <w:next w:val="159"/>
    <w:uiPriority w:val="0"/>
    <w:pPr>
      <w:spacing w:beforeLines="100" w:afterLines="100"/>
      <w:jc w:val="both"/>
      <w:outlineLvl w:val="0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62">
    <w:name w:val="ZS_C标题3级"/>
    <w:basedOn w:val="160"/>
    <w:next w:val="159"/>
    <w:uiPriority w:val="0"/>
    <w:pPr>
      <w:ind w:left="0"/>
      <w:outlineLvl w:val="2"/>
    </w:pPr>
  </w:style>
  <w:style w:type="paragraph" w:customStyle="1" w:styleId="163">
    <w:name w:val="ZS_C标题4级"/>
    <w:basedOn w:val="162"/>
    <w:next w:val="159"/>
    <w:uiPriority w:val="0"/>
    <w:pPr>
      <w:ind w:left="1843"/>
      <w:outlineLvl w:val="3"/>
    </w:pPr>
  </w:style>
  <w:style w:type="paragraph" w:customStyle="1" w:styleId="164">
    <w:name w:val="ZS_C标题5级"/>
    <w:basedOn w:val="163"/>
    <w:next w:val="159"/>
    <w:uiPriority w:val="0"/>
    <w:pPr>
      <w:ind w:left="0"/>
      <w:outlineLvl w:val="4"/>
    </w:pPr>
  </w:style>
  <w:style w:type="paragraph" w:customStyle="1" w:styleId="165">
    <w:name w:val="ZS_C标题6级"/>
    <w:basedOn w:val="164"/>
    <w:next w:val="159"/>
    <w:uiPriority w:val="0"/>
    <w:pPr>
      <w:outlineLvl w:val="5"/>
    </w:pPr>
  </w:style>
  <w:style w:type="paragraph" w:customStyle="1" w:styleId="166">
    <w:name w:val="ZS_D表 正文"/>
    <w:basedOn w:val="1"/>
    <w:uiPriority w:val="0"/>
    <w:pPr>
      <w:snapToGrid w:val="0"/>
      <w:spacing w:beforeLines="50" w:line="360" w:lineRule="auto"/>
    </w:pPr>
    <w:rPr>
      <w:rFonts w:hAnsi="宋体"/>
      <w:sz w:val="18"/>
      <w:szCs w:val="21"/>
    </w:rPr>
  </w:style>
  <w:style w:type="paragraph" w:customStyle="1" w:styleId="167">
    <w:name w:val="ZS_H附录表空标号"/>
    <w:basedOn w:val="1"/>
    <w:next w:val="159"/>
    <w:uiPriority w:val="0"/>
    <w:pPr>
      <w:tabs>
        <w:tab w:val="left" w:pos="0"/>
      </w:tabs>
      <w:spacing w:line="14" w:lineRule="exact"/>
      <w:ind w:hanging="425"/>
      <w:jc w:val="center"/>
    </w:pPr>
    <w:rPr>
      <w:color w:val="FFFFFF"/>
    </w:rPr>
  </w:style>
  <w:style w:type="paragraph" w:customStyle="1" w:styleId="168">
    <w:name w:val="ZS_H附录表标题"/>
    <w:basedOn w:val="1"/>
    <w:next w:val="159"/>
    <w:uiPriority w:val="0"/>
    <w:pPr>
      <w:spacing w:beforeLines="50" w:afterLines="50"/>
      <w:ind w:left="567" w:hanging="567"/>
      <w:jc w:val="center"/>
    </w:pPr>
    <w:rPr>
      <w:rFonts w:ascii="黑体" w:eastAsia="黑体"/>
      <w:szCs w:val="21"/>
    </w:rPr>
  </w:style>
  <w:style w:type="paragraph" w:customStyle="1" w:styleId="169">
    <w:name w:val="ZS_B编号2级"/>
    <w:uiPriority w:val="0"/>
    <w:pPr>
      <w:tabs>
        <w:tab w:val="left" w:pos="1260"/>
      </w:tabs>
      <w:ind w:left="1259" w:hanging="419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70">
    <w:name w:val="ZS_B编号1级"/>
    <w:uiPriority w:val="0"/>
    <w:pPr>
      <w:tabs>
        <w:tab w:val="left" w:pos="840"/>
      </w:tabs>
      <w:ind w:left="839" w:hanging="419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71">
    <w:name w:val="ZS_B编号3级"/>
    <w:uiPriority w:val="0"/>
    <w:pPr>
      <w:tabs>
        <w:tab w:val="left" w:pos="0"/>
      </w:tabs>
      <w:ind w:left="1679" w:hanging="42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72">
    <w:name w:val="ZS_D表标题"/>
    <w:next w:val="159"/>
    <w:uiPriority w:val="0"/>
    <w:pPr>
      <w:spacing w:beforeLines="50" w:afterLines="50"/>
      <w:ind w:left="4395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73">
    <w:name w:val="ZS_A正文列项"/>
    <w:uiPriority w:val="0"/>
    <w:pPr>
      <w:widowControl w:val="0"/>
      <w:ind w:left="833" w:hanging="408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74">
    <w:name w:val="ZS_B编号1级列项"/>
    <w:uiPriority w:val="0"/>
    <w:pPr>
      <w:tabs>
        <w:tab w:val="left" w:pos="760"/>
        <w:tab w:val="left" w:pos="840"/>
      </w:tabs>
      <w:ind w:left="1264" w:hanging="413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75">
    <w:name w:val="ZS_A目次、标准名称标题"/>
    <w:basedOn w:val="1"/>
    <w:next w:val="159"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176">
    <w:name w:val="ZS_E示例"/>
    <w:next w:val="177"/>
    <w:uiPriority w:val="0"/>
    <w:pPr>
      <w:widowControl w:val="0"/>
      <w:ind w:firstLine="363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77">
    <w:name w:val="ZS_E示例段文字"/>
    <w:uiPriority w:val="0"/>
    <w:pPr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78">
    <w:name w:val="ZS_B编号2级列项"/>
    <w:basedOn w:val="1"/>
    <w:uiPriority w:val="0"/>
    <w:pPr>
      <w:tabs>
        <w:tab w:val="left" w:pos="1678"/>
      </w:tabs>
      <w:ind w:left="1678" w:hanging="414"/>
    </w:pPr>
    <w:rPr>
      <w:rFonts w:ascii="宋体"/>
      <w:szCs w:val="21"/>
    </w:rPr>
  </w:style>
  <w:style w:type="paragraph" w:customStyle="1" w:styleId="179">
    <w:name w:val="ZS_E示例×："/>
    <w:basedOn w:val="161"/>
    <w:qFormat/>
    <w:uiPriority w:val="0"/>
  </w:style>
  <w:style w:type="paragraph" w:customStyle="1" w:styleId="180">
    <w:name w:val="ZS_E注"/>
    <w:basedOn w:val="75"/>
    <w:next w:val="159"/>
    <w:uiPriority w:val="0"/>
  </w:style>
  <w:style w:type="paragraph" w:customStyle="1" w:styleId="181">
    <w:name w:val="ZS_E注×："/>
    <w:uiPriority w:val="0"/>
    <w:pPr>
      <w:ind w:left="811" w:hanging="448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82">
    <w:name w:val="ZS_F附录标识"/>
    <w:basedOn w:val="1"/>
    <w:next w:val="159"/>
    <w:uiPriority w:val="0"/>
    <w:pPr>
      <w:keepNext/>
      <w:widowControl/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83">
    <w:name w:val="ZS_F附录标题"/>
    <w:basedOn w:val="159"/>
    <w:next w:val="159"/>
    <w:uiPriority w:val="0"/>
    <w:pPr>
      <w:ind w:firstLine="0" w:firstLineChars="0"/>
      <w:jc w:val="center"/>
    </w:pPr>
    <w:rPr>
      <w:rFonts w:ascii="黑体" w:eastAsia="黑体"/>
    </w:rPr>
  </w:style>
  <w:style w:type="paragraph" w:customStyle="1" w:styleId="184">
    <w:name w:val="ZS_G附录标题3级"/>
    <w:basedOn w:val="1"/>
    <w:next w:val="159"/>
    <w:uiPriority w:val="0"/>
    <w:pPr>
      <w:widowControl/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185">
    <w:name w:val="ZS_G附录标题4级"/>
    <w:basedOn w:val="184"/>
    <w:next w:val="159"/>
    <w:uiPriority w:val="0"/>
    <w:pPr>
      <w:numPr>
        <w:numId w:val="0"/>
      </w:numPr>
      <w:outlineLvl w:val="4"/>
    </w:pPr>
  </w:style>
  <w:style w:type="paragraph" w:customStyle="1" w:styleId="186">
    <w:name w:val="ZS_D表编号1级"/>
    <w:basedOn w:val="1"/>
    <w:uiPriority w:val="0"/>
    <w:pPr>
      <w:tabs>
        <w:tab w:val="left" w:pos="360"/>
      </w:tabs>
      <w:snapToGrid w:val="0"/>
      <w:spacing w:beforeLines="50" w:line="360" w:lineRule="auto"/>
      <w:ind w:left="360" w:hanging="360"/>
    </w:pPr>
    <w:rPr>
      <w:rFonts w:hAnsi="宋体"/>
      <w:sz w:val="18"/>
      <w:szCs w:val="21"/>
    </w:rPr>
  </w:style>
  <w:style w:type="paragraph" w:customStyle="1" w:styleId="187">
    <w:name w:val="ZS_G附录标题5级"/>
    <w:basedOn w:val="185"/>
    <w:next w:val="159"/>
    <w:uiPriority w:val="0"/>
  </w:style>
  <w:style w:type="paragraph" w:customStyle="1" w:styleId="188">
    <w:name w:val="ZS_H附录图空标号"/>
    <w:basedOn w:val="1"/>
    <w:uiPriority w:val="0"/>
    <w:pPr>
      <w:keepNext/>
      <w:pageBreakBefore/>
      <w:widowControl/>
      <w:spacing w:line="14" w:lineRule="exact"/>
      <w:ind w:firstLine="363"/>
      <w:jc w:val="center"/>
    </w:pPr>
    <w:rPr>
      <w:color w:val="FFFFFF"/>
    </w:rPr>
  </w:style>
  <w:style w:type="paragraph" w:customStyle="1" w:styleId="189">
    <w:name w:val="ZS_H附录图标题"/>
    <w:basedOn w:val="1"/>
    <w:next w:val="159"/>
    <w:uiPriority w:val="0"/>
    <w:pPr>
      <w:tabs>
        <w:tab w:val="left" w:pos="363"/>
      </w:tabs>
      <w:spacing w:beforeLines="50" w:afterLines="50"/>
      <w:jc w:val="center"/>
    </w:pPr>
    <w:rPr>
      <w:rFonts w:ascii="黑体" w:eastAsia="黑体"/>
      <w:szCs w:val="21"/>
    </w:rPr>
  </w:style>
  <w:style w:type="paragraph" w:customStyle="1" w:styleId="190">
    <w:name w:val="ZS_G附录标题6级"/>
    <w:basedOn w:val="187"/>
    <w:next w:val="159"/>
    <w:uiPriority w:val="0"/>
  </w:style>
  <w:style w:type="paragraph" w:customStyle="1" w:styleId="191">
    <w:name w:val="ZS_G附录标题1级"/>
    <w:next w:val="159"/>
    <w:uiPriority w:val="0"/>
    <w:p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92">
    <w:name w:val="ZS_G附录标题2级"/>
    <w:basedOn w:val="191"/>
    <w:next w:val="159"/>
    <w:uiPriority w:val="0"/>
  </w:style>
  <w:style w:type="paragraph" w:customStyle="1" w:styleId="193">
    <w:name w:val="ZS_A前言、引言标题"/>
    <w:next w:val="159"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94">
    <w:name w:val="ZS_E注 注脚"/>
    <w:basedOn w:val="42"/>
    <w:uiPriority w:val="0"/>
  </w:style>
  <w:style w:type="paragraph" w:customStyle="1" w:styleId="195">
    <w:name w:val="ZS_D图标注脚说明"/>
    <w:basedOn w:val="159"/>
    <w:uiPriority w:val="0"/>
    <w:pPr>
      <w:ind w:left="840" w:hanging="420" w:firstLineChars="0"/>
    </w:pPr>
    <w:rPr>
      <w:sz w:val="18"/>
      <w:szCs w:val="18"/>
    </w:rPr>
  </w:style>
  <w:style w:type="paragraph" w:customStyle="1" w:styleId="196">
    <w:name w:val="ZS_D图表脚注说明"/>
    <w:basedOn w:val="1"/>
    <w:uiPriority w:val="0"/>
    <w:pPr>
      <w:snapToGrid w:val="0"/>
      <w:ind w:left="544" w:hanging="181"/>
    </w:pPr>
    <w:rPr>
      <w:rFonts w:ascii="宋体"/>
      <w:sz w:val="18"/>
      <w:szCs w:val="18"/>
    </w:rPr>
  </w:style>
  <w:style w:type="paragraph" w:customStyle="1" w:styleId="197">
    <w:name w:val="ZS_D图的脚注"/>
    <w:next w:val="159"/>
    <w:qFormat/>
    <w:uiPriority w:val="0"/>
    <w:pPr>
      <w:widowControl w:val="0"/>
      <w:ind w:left="780" w:leftChars="200" w:hanging="36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98">
    <w:name w:val="ZS_D图标题"/>
    <w:next w:val="159"/>
    <w:link w:val="245"/>
    <w:uiPriority w:val="0"/>
    <w:pPr>
      <w:tabs>
        <w:tab w:val="left" w:pos="360"/>
      </w:tabs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99">
    <w:name w:val="ZS_E注_编号1级"/>
    <w:basedOn w:val="42"/>
    <w:uiPriority w:val="0"/>
  </w:style>
  <w:style w:type="paragraph" w:customStyle="1" w:styleId="200">
    <w:name w:val="ZS_E题注"/>
    <w:basedOn w:val="17"/>
    <w:uiPriority w:val="0"/>
  </w:style>
  <w:style w:type="paragraph" w:customStyle="1" w:styleId="201">
    <w:name w:val="TOC Heading"/>
    <w:basedOn w:val="2"/>
    <w:next w:val="1"/>
    <w:qFormat/>
    <w:uiPriority w:val="39"/>
    <w:pPr>
      <w:keepNext/>
      <w:keepLines/>
      <w:widowControl/>
      <w:numPr>
        <w:ilvl w:val="0"/>
        <w:numId w:val="0"/>
      </w:numPr>
      <w:spacing w:before="480" w:afterLines="0" w:line="276" w:lineRule="auto"/>
      <w:outlineLvl w:val="9"/>
    </w:pPr>
    <w:rPr>
      <w:rFonts w:ascii="Cambria" w:hAnsi="Cambria" w:eastAsia="宋体"/>
      <w:b/>
      <w:bCs/>
      <w:color w:val="365F91"/>
      <w:sz w:val="28"/>
      <w:szCs w:val="28"/>
      <w:lang w:eastAsia="zh-CN"/>
    </w:rPr>
  </w:style>
  <w:style w:type="paragraph" w:customStyle="1" w:styleId="202">
    <w:name w:val="样式 样式 样式 宋体 小四 行距: 多倍行距 1.25 字行 + 首行缩进:  2 字符1 + 首行缩进:  0 字符1"/>
    <w:basedOn w:val="1"/>
    <w:uiPriority w:val="0"/>
    <w:pPr>
      <w:spacing w:line="400" w:lineRule="exact"/>
      <w:ind w:firstLine="425"/>
    </w:pPr>
    <w:rPr>
      <w:rFonts w:cs="宋体"/>
      <w:sz w:val="24"/>
      <w:szCs w:val="20"/>
    </w:rPr>
  </w:style>
  <w:style w:type="paragraph" w:customStyle="1" w:styleId="203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04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205">
    <w:name w:val="正文段落"/>
    <w:basedOn w:val="1"/>
    <w:uiPriority w:val="0"/>
    <w:pPr>
      <w:ind w:firstLine="480"/>
      <w:jc w:val="center"/>
    </w:pPr>
    <w:rPr>
      <w:kern w:val="0"/>
      <w:sz w:val="18"/>
      <w:szCs w:val="18"/>
    </w:rPr>
  </w:style>
  <w:style w:type="paragraph" w:customStyle="1" w:styleId="206">
    <w:name w:val="msolistparagraph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7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208">
    <w:name w:val="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09">
    <w:name w:val="Char Char1"/>
    <w:basedOn w:val="19"/>
    <w:uiPriority w:val="0"/>
    <w:rPr>
      <w:rFonts w:ascii="Tahoma" w:hAnsi="Tahoma"/>
      <w:sz w:val="24"/>
    </w:rPr>
  </w:style>
  <w:style w:type="paragraph" w:customStyle="1" w:styleId="210">
    <w:name w:val="Char1 Char Char Char1"/>
    <w:basedOn w:val="1"/>
    <w:uiPriority w:val="0"/>
    <w:rPr>
      <w:rFonts w:eastAsia="仿宋_GB2312"/>
      <w:sz w:val="32"/>
      <w:szCs w:val="32"/>
    </w:rPr>
  </w:style>
  <w:style w:type="character" w:customStyle="1" w:styleId="211">
    <w:name w:val="标题 1 Char"/>
    <w:aliases w:val="CMMI标题1 Char"/>
    <w:basedOn w:val="50"/>
    <w:link w:val="2"/>
    <w:uiPriority w:val="0"/>
    <w:rPr>
      <w:rFonts w:eastAsia="黑体"/>
      <w:sz w:val="21"/>
      <w:lang w:eastAsia="en-US"/>
    </w:rPr>
  </w:style>
  <w:style w:type="character" w:customStyle="1" w:styleId="212">
    <w:name w:val="标题 2 Char"/>
    <w:aliases w:val="CMMI标题2级 Char"/>
    <w:basedOn w:val="50"/>
    <w:link w:val="4"/>
    <w:uiPriority w:val="0"/>
    <w:rPr>
      <w:rFonts w:eastAsia="黑体"/>
      <w:sz w:val="21"/>
      <w:lang w:eastAsia="en-US"/>
    </w:rPr>
  </w:style>
  <w:style w:type="character" w:customStyle="1" w:styleId="213">
    <w:name w:val="段 Char"/>
    <w:basedOn w:val="50"/>
    <w:link w:val="41"/>
    <w:uiPriority w:val="0"/>
    <w:rPr>
      <w:rFonts w:ascii="宋体"/>
      <w:sz w:val="21"/>
      <w:lang w:val="en-US" w:eastAsia="zh-CN" w:bidi="ar-SA"/>
    </w:rPr>
  </w:style>
  <w:style w:type="character" w:customStyle="1" w:styleId="214">
    <w:name w:val="页脚 Char"/>
    <w:basedOn w:val="50"/>
    <w:link w:val="34"/>
    <w:uiPriority w:val="0"/>
    <w:rPr>
      <w:kern w:val="2"/>
      <w:sz w:val="18"/>
      <w:szCs w:val="18"/>
    </w:rPr>
  </w:style>
  <w:style w:type="character" w:customStyle="1" w:styleId="215">
    <w:name w:val="页眉 Char"/>
    <w:basedOn w:val="50"/>
    <w:link w:val="36"/>
    <w:uiPriority w:val="0"/>
    <w:rPr>
      <w:kern w:val="2"/>
      <w:sz w:val="18"/>
      <w:szCs w:val="18"/>
    </w:rPr>
  </w:style>
  <w:style w:type="character" w:customStyle="1" w:styleId="216">
    <w:name w:val="发布"/>
    <w:basedOn w:val="50"/>
    <w:uiPriority w:val="0"/>
    <w:rPr>
      <w:rFonts w:ascii="黑体" w:eastAsia="黑体"/>
      <w:spacing w:val="85"/>
      <w:w w:val="100"/>
      <w:position w:val="3"/>
      <w:sz w:val="28"/>
      <w:szCs w:val="28"/>
    </w:rPr>
  </w:style>
  <w:style w:type="character" w:customStyle="1" w:styleId="217">
    <w:name w:val="附录公式 Char"/>
    <w:basedOn w:val="213"/>
    <w:link w:val="107"/>
    <w:uiPriority w:val="0"/>
    <w:rPr/>
  </w:style>
  <w:style w:type="character" w:customStyle="1" w:styleId="218">
    <w:name w:val="首示例 Char"/>
    <w:basedOn w:val="50"/>
    <w:link w:val="132"/>
    <w:uiPriority w:val="0"/>
    <w:rPr>
      <w:rFonts w:ascii="宋体" w:hAnsi="宋体"/>
      <w:kern w:val="2"/>
      <w:sz w:val="18"/>
      <w:szCs w:val="18"/>
      <w:lang w:val="en-US" w:eastAsia="zh-CN" w:bidi="ar-SA"/>
    </w:rPr>
  </w:style>
  <w:style w:type="character" w:customStyle="1" w:styleId="219">
    <w:name w:val="正文图标题 Char"/>
    <w:basedOn w:val="50"/>
    <w:link w:val="143"/>
    <w:uiPriority w:val="0"/>
    <w:rPr>
      <w:rFonts w:ascii="黑体" w:eastAsia="黑体"/>
      <w:sz w:val="21"/>
      <w:lang w:val="en-US" w:eastAsia="zh-CN" w:bidi="ar-SA"/>
    </w:rPr>
  </w:style>
  <w:style w:type="character" w:customStyle="1" w:styleId="220">
    <w:name w:val="批注框文本 Char"/>
    <w:basedOn w:val="50"/>
    <w:link w:val="33"/>
    <w:uiPriority w:val="0"/>
    <w:rPr>
      <w:kern w:val="2"/>
      <w:sz w:val="18"/>
      <w:szCs w:val="18"/>
    </w:rPr>
  </w:style>
  <w:style w:type="character" w:customStyle="1" w:styleId="221">
    <w:name w:val="EmailStyle1601"/>
    <w:aliases w:val="EmailStyle1601"/>
    <w:basedOn w:val="50"/>
    <w:semiHidden/>
    <w:uiPriority w:val="0"/>
    <w:rPr>
      <w:rFonts w:ascii="宋体" w:eastAsia="宋体"/>
      <w:color w:val="auto"/>
      <w:sz w:val="24"/>
      <w:szCs w:val="24"/>
      <w:u w:val="none"/>
    </w:rPr>
  </w:style>
  <w:style w:type="character" w:customStyle="1" w:styleId="222">
    <w:name w:val="ZS_A正文 Char"/>
    <w:basedOn w:val="50"/>
    <w:link w:val="159"/>
    <w:locked/>
    <w:uiPriority w:val="0"/>
    <w:rPr>
      <w:rFonts w:ascii="宋体"/>
      <w:sz w:val="21"/>
      <w:lang w:val="en-US" w:eastAsia="zh-CN" w:bidi="ar-SA"/>
    </w:rPr>
  </w:style>
  <w:style w:type="character" w:customStyle="1" w:styleId="223">
    <w:name w:val="ZS_H注释"/>
    <w:basedOn w:val="50"/>
    <w:uiPriority w:val="0"/>
    <w:rPr>
      <w:rFonts w:cs="Times New Roman"/>
      <w:i/>
      <w:color w:val="3366FF"/>
    </w:rPr>
  </w:style>
  <w:style w:type="character" w:customStyle="1" w:styleId="224">
    <w:name w:val="纯文本 Char"/>
    <w:basedOn w:val="50"/>
    <w:link w:val="27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25">
    <w:name w:val="标题 3 Char"/>
    <w:aliases w:val="CMMI标题3级 Char"/>
    <w:basedOn w:val="50"/>
    <w:link w:val="5"/>
    <w:uiPriority w:val="0"/>
    <w:rPr>
      <w:rFonts w:eastAsia="黑体"/>
      <w:sz w:val="21"/>
      <w:lang w:eastAsia="en-US"/>
    </w:rPr>
  </w:style>
  <w:style w:type="character" w:customStyle="1" w:styleId="226">
    <w:name w:val="标题 4 Char"/>
    <w:aliases w:val="CMMI标题4级 Char"/>
    <w:basedOn w:val="50"/>
    <w:link w:val="6"/>
    <w:uiPriority w:val="0"/>
    <w:rPr>
      <w:rFonts w:eastAsia="黑体"/>
      <w:sz w:val="21"/>
      <w:lang w:eastAsia="en-US"/>
    </w:rPr>
  </w:style>
  <w:style w:type="character" w:customStyle="1" w:styleId="227">
    <w:name w:val="标题 5 Char"/>
    <w:basedOn w:val="50"/>
    <w:link w:val="7"/>
    <w:uiPriority w:val="0"/>
    <w:rPr>
      <w:rFonts w:eastAsia="PMingLiU"/>
      <w:sz w:val="22"/>
      <w:lang w:eastAsia="en-US"/>
    </w:rPr>
  </w:style>
  <w:style w:type="character" w:customStyle="1" w:styleId="228">
    <w:name w:val="标题 6 Char"/>
    <w:basedOn w:val="50"/>
    <w:link w:val="8"/>
    <w:uiPriority w:val="0"/>
    <w:rPr>
      <w:rFonts w:eastAsia="PMingLiU"/>
      <w:i/>
      <w:sz w:val="22"/>
      <w:lang w:eastAsia="en-US"/>
    </w:rPr>
  </w:style>
  <w:style w:type="character" w:customStyle="1" w:styleId="229">
    <w:name w:val="标题 7 Char"/>
    <w:basedOn w:val="50"/>
    <w:link w:val="9"/>
    <w:uiPriority w:val="0"/>
    <w:rPr>
      <w:rFonts w:eastAsia="PMingLiU"/>
      <w:lang w:eastAsia="en-US"/>
    </w:rPr>
  </w:style>
  <w:style w:type="character" w:customStyle="1" w:styleId="230">
    <w:name w:val="标题 8 Char"/>
    <w:basedOn w:val="50"/>
    <w:link w:val="10"/>
    <w:uiPriority w:val="0"/>
    <w:rPr>
      <w:rFonts w:eastAsia="PMingLiU"/>
      <w:i/>
      <w:lang w:eastAsia="en-US"/>
    </w:rPr>
  </w:style>
  <w:style w:type="character" w:customStyle="1" w:styleId="231">
    <w:name w:val="标题 9 Char"/>
    <w:basedOn w:val="50"/>
    <w:link w:val="11"/>
    <w:uiPriority w:val="0"/>
    <w:rPr>
      <w:rFonts w:eastAsia="PMingLiU"/>
      <w:b/>
      <w:i/>
      <w:sz w:val="18"/>
      <w:lang w:eastAsia="en-US"/>
    </w:rPr>
  </w:style>
  <w:style w:type="character" w:customStyle="1" w:styleId="232">
    <w:name w:val="脚注文本 Char"/>
    <w:aliases w:val="CMMI_A脚注文本 Char"/>
    <w:basedOn w:val="50"/>
    <w:link w:val="42"/>
    <w:uiPriority w:val="0"/>
    <w:rPr>
      <w:rFonts w:ascii="宋体"/>
      <w:kern w:val="2"/>
      <w:sz w:val="18"/>
      <w:szCs w:val="18"/>
    </w:rPr>
  </w:style>
  <w:style w:type="character" w:customStyle="1" w:styleId="233">
    <w:name w:val="尾注文本 Char"/>
    <w:basedOn w:val="50"/>
    <w:link w:val="32"/>
    <w:uiPriority w:val="0"/>
    <w:rPr>
      <w:kern w:val="2"/>
      <w:sz w:val="21"/>
      <w:szCs w:val="24"/>
    </w:rPr>
  </w:style>
  <w:style w:type="character" w:customStyle="1" w:styleId="234">
    <w:name w:val="文档结构图 Char"/>
    <w:basedOn w:val="50"/>
    <w:link w:val="19"/>
    <w:uiPriority w:val="0"/>
    <w:rPr>
      <w:kern w:val="2"/>
      <w:sz w:val="21"/>
      <w:szCs w:val="24"/>
      <w:shd w:val="clear" w:color="auto" w:fill="000080"/>
    </w:rPr>
  </w:style>
  <w:style w:type="character" w:customStyle="1" w:styleId="235">
    <w:name w:val="正文文本缩进 Char"/>
    <w:basedOn w:val="50"/>
    <w:uiPriority w:val="0"/>
    <w:rPr>
      <w:rFonts w:ascii="Times New Roman" w:hAnsi="Times New Roman" w:eastAsia="宋体" w:cs="Times New Roman"/>
      <w:szCs w:val="24"/>
    </w:rPr>
  </w:style>
  <w:style w:type="character" w:customStyle="1" w:styleId="236">
    <w:name w:val="yxInternal"/>
    <w:basedOn w:val="50"/>
    <w:uiPriority w:val="0"/>
    <w:rPr>
      <w:rFonts w:ascii="Courier New" w:hAnsi="Courier New" w:eastAsia="仿宋_GB2312"/>
      <w:color w:val="FF0000"/>
      <w:sz w:val="16"/>
    </w:rPr>
  </w:style>
  <w:style w:type="character" w:customStyle="1" w:styleId="237">
    <w:name w:val="yxMark"/>
    <w:basedOn w:val="50"/>
    <w:uiPriority w:val="0"/>
    <w:rPr>
      <w:rFonts w:ascii="Courier New" w:hAnsi="Courier New" w:eastAsia="仿宋_GB2312"/>
      <w:vanish/>
      <w:color w:val="800000"/>
      <w:sz w:val="16"/>
      <w:vertAlign w:val="subscript"/>
    </w:rPr>
  </w:style>
  <w:style w:type="character" w:customStyle="1" w:styleId="238">
    <w:name w:val="日期 Char"/>
    <w:basedOn w:val="50"/>
    <w:link w:val="31"/>
    <w:uiPriority w:val="0"/>
    <w:rPr>
      <w:kern w:val="2"/>
      <w:sz w:val="21"/>
      <w:szCs w:val="24"/>
    </w:rPr>
  </w:style>
  <w:style w:type="character" w:customStyle="1" w:styleId="239">
    <w:name w:val="正文文本 Char"/>
    <w:basedOn w:val="50"/>
    <w:link w:val="21"/>
    <w:uiPriority w:val="0"/>
    <w:rPr>
      <w:kern w:val="2"/>
      <w:sz w:val="21"/>
      <w:szCs w:val="24"/>
    </w:rPr>
  </w:style>
  <w:style w:type="character" w:customStyle="1" w:styleId="240">
    <w:name w:val="正文文本缩进 Char1"/>
    <w:basedOn w:val="50"/>
    <w:link w:val="22"/>
    <w:uiPriority w:val="0"/>
    <w:rPr>
      <w:kern w:val="2"/>
      <w:sz w:val="21"/>
      <w:szCs w:val="24"/>
    </w:rPr>
  </w:style>
  <w:style w:type="character" w:customStyle="1" w:styleId="241">
    <w:name w:val="正文首行缩进 2 Char"/>
    <w:basedOn w:val="240"/>
    <w:link w:val="35"/>
    <w:uiPriority w:val="0"/>
    <w:rPr/>
  </w:style>
  <w:style w:type="character" w:customStyle="1" w:styleId="242">
    <w:name w:val="批注文字 Char"/>
    <w:basedOn w:val="50"/>
    <w:link w:val="13"/>
    <w:uiPriority w:val="0"/>
    <w:rPr>
      <w:kern w:val="2"/>
      <w:sz w:val="21"/>
      <w:szCs w:val="24"/>
    </w:rPr>
  </w:style>
  <w:style w:type="character" w:customStyle="1" w:styleId="243">
    <w:name w:val="批注主题 Char"/>
    <w:basedOn w:val="242"/>
    <w:link w:val="12"/>
    <w:uiPriority w:val="0"/>
    <w:rPr>
      <w:b/>
      <w:bCs/>
    </w:rPr>
  </w:style>
  <w:style w:type="character" w:customStyle="1" w:styleId="244">
    <w:name w:val="CMMI正文 Char"/>
    <w:basedOn w:val="50"/>
    <w:link w:val="3"/>
    <w:uiPriority w:val="0"/>
    <w:rPr>
      <w:kern w:val="2"/>
      <w:sz w:val="21"/>
      <w:szCs w:val="21"/>
    </w:rPr>
  </w:style>
  <w:style w:type="character" w:customStyle="1" w:styleId="245">
    <w:name w:val="ZS_D图标题 Char"/>
    <w:basedOn w:val="50"/>
    <w:link w:val="198"/>
    <w:uiPriority w:val="0"/>
    <w:rPr>
      <w:rFonts w:ascii="黑体" w:eastAsia="黑体"/>
      <w:sz w:val="21"/>
      <w:lang w:val="en-US" w:eastAsia="zh-CN" w:bidi="ar-SA"/>
    </w:rPr>
  </w:style>
  <w:style w:type="character" w:customStyle="1" w:styleId="246">
    <w:name w:val="apple-style-span"/>
    <w:basedOn w:val="50"/>
    <w:uiPriority w:val="0"/>
    <w:rPr/>
  </w:style>
  <w:style w:type="character" w:customStyle="1" w:styleId="247">
    <w:name w:val="EmailStyle251"/>
    <w:aliases w:val="EmailStyle251"/>
    <w:basedOn w:val="50"/>
    <w:semiHidden/>
    <w:uiPriority w:val="0"/>
    <w:rPr>
      <w:rFonts w:ascii="宋体" w:eastAsia="宋体"/>
      <w:color w:val="auto"/>
      <w:sz w:val="24"/>
      <w:szCs w:val="24"/>
      <w:u w:val="none"/>
    </w:rPr>
  </w:style>
  <w:style w:type="character" w:customStyle="1" w:styleId="248">
    <w:name w:val="ZS_A正文 Char Char"/>
    <w:basedOn w:val="50"/>
    <w:uiPriority w:val="0"/>
    <w:rPr>
      <w:rFonts w:ascii="宋体"/>
      <w:sz w:val="21"/>
      <w:lang w:val="en-US" w:eastAsia="zh-CN" w:bidi="ar-SA"/>
    </w:rPr>
  </w:style>
  <w:style w:type="table" w:customStyle="1" w:styleId="249">
    <w:name w:val="CMMI表格格式"/>
    <w:basedOn w:val="57"/>
    <w:uiPriority w:val="0"/>
    <w:pPr>
      <w:spacing w:line="240" w:lineRule="atLeast"/>
    </w:pPr>
    <w:rPr>
      <w:sz w:val="21"/>
    </w:rPr>
    <w:tblPr>
      <w:tblStyle w:val="5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  <w:vAlign w:val="center"/>
    </w:tcPr>
    <w:tblStylePr w:type="firstRow">
      <w:pPr>
        <w:wordWrap/>
        <w:spacing w:beforeLines="0" w:beforeAutospacing="0" w:afterLines="0" w:afterAutospacing="0" w:line="240" w:lineRule="atLeast"/>
        <w:ind w:left="0" w:leftChars="0" w:right="0" w:firstLine="0" w:firstLineChars="0"/>
        <w:jc w:val="center"/>
        <w:outlineLvl w:val="9"/>
      </w:pPr>
      <w:rPr>
        <w:rFonts w:ascii="Times New Roman" w:hAnsi="Times New Roman" w:eastAsia="宋体"/>
        <w:b/>
        <w:i w:val="0"/>
        <w:color w:val="auto"/>
        <w:sz w:val="21"/>
      </w:rPr>
      <w:tblPr>
        <w:tblStyle w:val="57"/>
        <w:tblLayout w:type="fixed"/>
      </w:tbl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nil"/>
          <w:tl2br w:val="nil"/>
          <w:tr2bl w:val="nil"/>
        </w:tcBorders>
        <w:shd w:val="clear" w:color="auto" w:fill="CCCCCC"/>
        <w:textDirection w:val="lrTb"/>
      </w:tcPr>
    </w:tblStylePr>
    <w:tblStylePr w:type="firstCol">
      <w:pPr>
        <w:wordWrap/>
        <w:spacing w:beforeLines="0" w:beforeAutospacing="0" w:afterLines="0" w:afterAutospacing="0" w:line="240" w:lineRule="atLeast"/>
        <w:ind w:left="0" w:leftChars="0" w:right="0" w:firstLine="0" w:firstLineChars="0"/>
        <w:jc w:val="center"/>
        <w:outlineLvl w:val="9"/>
      </w:pPr>
      <w:rPr>
        <w:rFonts w:eastAsia="宋体"/>
        <w:sz w:val="21"/>
      </w:rPr>
      <w:tblPr>
        <w:tblStyle w:val="57"/>
        <w:tblLayout w:type="fixed"/>
      </w:tblPr>
      <w:tcPr>
        <w:textDirection w:val="lrTb"/>
      </w:tcPr>
    </w:tblStylePr>
  </w:style>
  <w:style w:type="table" w:customStyle="1" w:styleId="250">
    <w:name w:val="ZS_D表 格式"/>
    <w:basedOn w:val="57"/>
    <w:uiPriority w:val="0"/>
    <w:pPr>
      <w:spacing w:line="240" w:lineRule="atLeast"/>
    </w:pPr>
    <w:rPr>
      <w:sz w:val="18"/>
    </w:rPr>
    <w:tblPr>
      <w:tblStyle w:val="5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  <w:vAlign w:val="center"/>
    </w:tcPr>
    <w:tblStylePr w:type="firstRow">
      <w:pPr>
        <w:wordWrap/>
        <w:spacing w:beforeLines="0" w:beforeAutospacing="0" w:afterLines="0" w:afterAutospacing="0" w:line="240" w:lineRule="atLeast"/>
        <w:ind w:left="0" w:leftChars="0" w:right="0" w:firstLine="0" w:firstLineChars="0"/>
        <w:jc w:val="center"/>
        <w:outlineLvl w:val="9"/>
      </w:pPr>
      <w:rPr>
        <w:rFonts w:ascii="Times New Roman" w:hAnsi="Times New Roman" w:eastAsia="宋体"/>
        <w:b/>
        <w:i w:val="0"/>
        <w:color w:val="auto"/>
        <w:sz w:val="21"/>
      </w:rPr>
      <w:tblPr>
        <w:tblStyle w:val="57"/>
        <w:tblLayout w:type="fixed"/>
      </w:tbl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nil"/>
          <w:tl2br w:val="nil"/>
          <w:tr2bl w:val="nil"/>
        </w:tcBorders>
        <w:shd w:val="clear" w:color="auto" w:fill="CCCCCC"/>
        <w:textDirection w:val="lrTb"/>
      </w:tcPr>
    </w:tblStylePr>
    <w:tblStylePr w:type="firstCol">
      <w:pPr>
        <w:wordWrap/>
        <w:spacing w:beforeLines="0" w:beforeAutospacing="0" w:afterLines="0" w:afterAutospacing="0" w:line="240" w:lineRule="atLeast"/>
        <w:ind w:left="0" w:leftChars="0" w:right="0" w:firstLine="0" w:firstLineChars="0"/>
        <w:jc w:val="center"/>
        <w:outlineLvl w:val="9"/>
      </w:pPr>
      <w:rPr>
        <w:rFonts w:eastAsia="宋体"/>
        <w:sz w:val="21"/>
      </w:rPr>
      <w:tblPr>
        <w:tblStyle w:val="57"/>
        <w:tblLayout w:type="fixed"/>
      </w:tblPr>
      <w:tcPr>
        <w:textDirection w:val="lrTb"/>
      </w:tcPr>
    </w:tblStyle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1" Type="http://schemas.microsoft.com/office/2006/relationships/keyMapCustomizations" Target="customizations.xml"/><Relationship Id="rId70" Type="http://schemas.openxmlformats.org/officeDocument/2006/relationships/numbering" Target="numbering.xml"/><Relationship Id="rId7" Type="http://schemas.openxmlformats.org/officeDocument/2006/relationships/footer" Target="footer1.xml"/><Relationship Id="rId69" Type="http://schemas.openxmlformats.org/officeDocument/2006/relationships/customXml" Target="../customXml/item1.xml"/><Relationship Id="rId68" Type="http://schemas.openxmlformats.org/officeDocument/2006/relationships/image" Target="media/image53.png"/><Relationship Id="rId67" Type="http://schemas.openxmlformats.org/officeDocument/2006/relationships/image" Target="media/image52.jpeg"/><Relationship Id="rId66" Type="http://schemas.openxmlformats.org/officeDocument/2006/relationships/image" Target="media/image51.png"/><Relationship Id="rId65" Type="http://schemas.openxmlformats.org/officeDocument/2006/relationships/image" Target="media/image50.png"/><Relationship Id="rId64" Type="http://schemas.openxmlformats.org/officeDocument/2006/relationships/image" Target="media/image49.emf"/><Relationship Id="rId63" Type="http://schemas.openxmlformats.org/officeDocument/2006/relationships/image" Target="media/image48.png"/><Relationship Id="rId62" Type="http://schemas.openxmlformats.org/officeDocument/2006/relationships/image" Target="media/image47.png"/><Relationship Id="rId61" Type="http://schemas.openxmlformats.org/officeDocument/2006/relationships/image" Target="media/image46.png"/><Relationship Id="rId60" Type="http://schemas.openxmlformats.org/officeDocument/2006/relationships/image" Target="media/image45.png"/><Relationship Id="rId6" Type="http://schemas.openxmlformats.org/officeDocument/2006/relationships/header" Target="header3.xml"/><Relationship Id="rId59" Type="http://schemas.openxmlformats.org/officeDocument/2006/relationships/image" Target="media/image44.png"/><Relationship Id="rId58" Type="http://schemas.openxmlformats.org/officeDocument/2006/relationships/image" Target="media/image43.png"/><Relationship Id="rId57" Type="http://schemas.openxmlformats.org/officeDocument/2006/relationships/image" Target="media/image42.png"/><Relationship Id="rId56" Type="http://schemas.openxmlformats.org/officeDocument/2006/relationships/image" Target="media/image41.png"/><Relationship Id="rId55" Type="http://schemas.openxmlformats.org/officeDocument/2006/relationships/image" Target="media/image40.png"/><Relationship Id="rId54" Type="http://schemas.openxmlformats.org/officeDocument/2006/relationships/image" Target="media/image39.png"/><Relationship Id="rId53" Type="http://schemas.openxmlformats.org/officeDocument/2006/relationships/image" Target="media/image38.png"/><Relationship Id="rId52" Type="http://schemas.openxmlformats.org/officeDocument/2006/relationships/image" Target="media/image37.png"/><Relationship Id="rId51" Type="http://schemas.openxmlformats.org/officeDocument/2006/relationships/image" Target="media/image36.png"/><Relationship Id="rId50" Type="http://schemas.openxmlformats.org/officeDocument/2006/relationships/image" Target="media/image35.png"/><Relationship Id="rId5" Type="http://schemas.openxmlformats.org/officeDocument/2006/relationships/header" Target="header2.xml"/><Relationship Id="rId49" Type="http://schemas.openxmlformats.org/officeDocument/2006/relationships/image" Target="media/image34.png"/><Relationship Id="rId48" Type="http://schemas.openxmlformats.org/officeDocument/2006/relationships/image" Target="media/image33.png"/><Relationship Id="rId47" Type="http://schemas.openxmlformats.org/officeDocument/2006/relationships/image" Target="media/image32.png"/><Relationship Id="rId46" Type="http://schemas.openxmlformats.org/officeDocument/2006/relationships/image" Target="media/image31.png"/><Relationship Id="rId45" Type="http://schemas.openxmlformats.org/officeDocument/2006/relationships/image" Target="media/image30.png"/><Relationship Id="rId44" Type="http://schemas.openxmlformats.org/officeDocument/2006/relationships/image" Target="media/image29.png"/><Relationship Id="rId43" Type="http://schemas.openxmlformats.org/officeDocument/2006/relationships/image" Target="media/image28.png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header" Target="header1.xml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settings" Target="settings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theme" Target="theme/theme1.xml"/><Relationship Id="rId2" Type="http://schemas.openxmlformats.org/officeDocument/2006/relationships/styles" Target="style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footer" Target="footer6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zle</Company>
  <Pages>28</Pages>
  <Words>2275</Words>
  <Characters>12969</Characters>
  <Lines>108</Lines>
  <Paragraphs>30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2014-04-10T08:47:00Z</dcterms:created>
  <dc:creator>CNIS</dc:creator>
  <cp:lastModifiedBy>Administrator</cp:lastModifiedBy>
  <cp:lastPrinted>2014-03-27T02:35:00Z</cp:lastPrinted>
  <dcterms:modified xsi:type="dcterms:W3CDTF">2015-08-12T05:40:20Z</dcterms:modified>
  <dc:title>标准名称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