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val="en-US" w:eastAsia="zh-CN"/>
        </w:rPr>
        <w:t>20180625   修改人：刘豹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主界面仪表显示更改：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一、Ready显示 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18F81F27 第二个字节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6.1修改如下</w:t>
      </w:r>
    </w:p>
    <w:p>
      <w:r>
        <w:drawing>
          <wp:inline distT="0" distB="0" distL="114300" distR="114300">
            <wp:extent cx="5558790" cy="211582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Waring显示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18F81F27 第三个字节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根据表6-2故障代码区间显示不同颜色的Warning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电机高压电压检测使能VCU端程序修改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高压上电成功后，VCU发送MCU高压电压使能检测信号。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高压未上电成功，VCU发送MCU高压电压禁止检测信号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运行中，出现1级故障断电后，VCU发送MCU高压电压禁止检测信号。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此信号，不影响电机电控的其它故障检测。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640DE"/>
    <w:multiLevelType w:val="singleLevel"/>
    <w:tmpl w:val="88C640D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479B54"/>
    <w:multiLevelType w:val="singleLevel"/>
    <w:tmpl w:val="9D479B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54A74"/>
    <w:rsid w:val="1F044CE3"/>
    <w:rsid w:val="24926585"/>
    <w:rsid w:val="2A24477C"/>
    <w:rsid w:val="2A83284D"/>
    <w:rsid w:val="349500A8"/>
    <w:rsid w:val="53301D67"/>
    <w:rsid w:val="62CD505F"/>
    <w:rsid w:val="68854D11"/>
    <w:rsid w:val="6CBE5C5B"/>
    <w:rsid w:val="6EE81C67"/>
    <w:rsid w:val="77490D0E"/>
    <w:rsid w:val="7B90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