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48"/>
        </w:rPr>
      </w:pPr>
      <w:r>
        <w:rPr>
          <w:b/>
          <w:sz w:val="48"/>
        </w:rPr>
        <w:t>钢化膜公司商业计划书</w:t>
      </w:r>
    </w:p>
    <w:p>
      <w:pPr>
        <w:jc w:val="center"/>
        <w:rPr>
          <w:b/>
          <w:sz w:val="32"/>
        </w:rPr>
      </w:pPr>
      <w:r>
        <w:rPr>
          <w:b/>
          <w:sz w:val="32"/>
        </w:rPr>
        <w:t>（300万预算优化版）</w:t>
      </w:r>
    </w:p>
    <w:p>
      <w:pPr>
        <w:jc w:val="center"/>
      </w:pPr>
      <w:r>
        <w:t>编制日期：2026年4月1日</w:t>
      </w:r>
    </w:p>
    <w:p>
      <w:pPr>
        <w:jc w:val="center"/>
      </w:pPr>
      <w:r>
        <w:t>编制人：白月AI助理</w:t>
      </w:r>
    </w:p>
    <w:p>
      <w:pPr>
        <w:spacing w:before="240" w:after="120"/>
      </w:pPr>
      <w:r>
        <w:t> </w:t>
      </w:r>
    </w:p>
    <w:p>
      <w:pPr>
        <w:rPr>
          <w:b/>
          <w:sz w:val="28"/>
        </w:rPr>
      </w:pPr>
      <w:r>
        <w:rPr>
          <w:b/>
          <w:sz w:val="28"/>
        </w:rPr>
        <w:t>目录</w:t>
      </w:r>
    </w:p>
    <w:p>
      <w:r>
        <w:t>一、项目概述</w:t>
      </w:r>
    </w:p>
    <w:p>
      <w:r>
        <w:t>二、市场分析</w:t>
      </w:r>
    </w:p>
    <w:p>
      <w:r>
        <w:t>三、竞争优势</w:t>
      </w:r>
    </w:p>
    <w:p>
      <w:r>
        <w:t>四、团队组建方案</w:t>
      </w:r>
    </w:p>
    <w:p>
      <w:r>
        <w:t>五、300万预算详细分配</w:t>
      </w:r>
    </w:p>
    <w:p>
      <w:r>
        <w:t>六、盈利预测与投资回报</w:t>
      </w:r>
    </w:p>
    <w:p>
      <w:r>
        <w:t>七、实施路线图</w:t>
      </w:r>
    </w:p>
    <w:p>
      <w:r>
        <w:t>八、风险控制</w:t>
      </w:r>
    </w:p>
    <w:p>
      <w:r>
        <w:t>九、分红激励机制</w:t>
      </w:r>
    </w:p>
    <w:p>
      <w:r>
        <w:t>十、总结建议</w:t>
      </w:r>
    </w:p>
    <w:p>
      <w:pPr>
        <w:spacing w:before="240" w:after="120"/>
      </w:pPr>
      <w:r>
        <w:t> </w:t>
      </w:r>
    </w:p>
    <w:p>
      <w:pPr>
        <w:rPr>
          <w:b/>
          <w:sz w:val="28"/>
        </w:rPr>
      </w:pPr>
      <w:r>
        <w:rPr>
          <w:b/>
          <w:sz w:val="28"/>
        </w:rPr>
        <w:t>一、项目概述</w:t>
      </w:r>
    </w:p>
    <w:p>
      <w:pPr>
        <w:rPr>
          <w:b/>
          <w:sz w:val="24"/>
        </w:rPr>
      </w:pPr>
      <w:r>
        <w:rPr>
          <w:b/>
          <w:sz w:val="24"/>
        </w:rPr>
        <w:t>1.1 项目背景</w:t>
      </w:r>
    </w:p>
    <w:p>
      <w:r>
        <w:t>基于自有工厂的钢化膜生产优势，计划创立自主品牌，实现自产自销。通过电商+线下双渠道布局，打造中高端钢化膜品牌。</w:t>
      </w:r>
    </w:p>
    <w:p>
      <w:pPr>
        <w:rPr>
          <w:b/>
          <w:sz w:val="24"/>
        </w:rPr>
      </w:pPr>
      <w:r>
        <w:rPr>
          <w:b/>
          <w:sz w:val="24"/>
        </w:rPr>
        <w:t>1.2 核心优势</w:t>
      </w:r>
    </w:p>
    <w:p>
      <w:r>
        <w:t>• 自有工厂：成本控制能力强，产品质量可控</w:t>
      </w:r>
    </w:p>
    <w:p>
      <w:r>
        <w:t>• 集团支持：办公场地、供应链资源</w:t>
      </w:r>
    </w:p>
    <w:p>
      <w:r>
        <w:t>• 轻资产运营：云仓物流、聚焦核心平台</w:t>
      </w:r>
    </w:p>
    <w:p>
      <w:pPr>
        <w:spacing w:before="120" w:after="60"/>
      </w:pPr>
      <w:r>
        <w:t> </w:t>
      </w:r>
    </w:p>
    <w:p>
      <w:r>
        <w:t>--- 文档内容摘要 ---</w:t>
      </w:r>
    </w:p>
    <w:p>
      <w:r>
        <w:t>完整内容请查看附件文本文件</w:t>
      </w:r>
    </w:p>
    <w:p>
      <w:pPr>
        <w:spacing w:before="240" w:after="120"/>
      </w:pPr>
      <w:r>
        <w:t> </w:t>
      </w:r>
    </w:p>
    <w:p>
      <w:r>
        <w:t>文档编制完成时间：2026年4月1日</w:t>
      </w:r>
    </w:p>
    <w:p>
      <w:r>
        <w:t>版本：1.0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钢化膜公司商业计划书</vt:lpstr>
    </vt:vector>
  </TitlesOfParts>
  <Company>钢化膜公司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钢化膜公司商业计划书</dc:title>
  <dc:creator>白月AI助理</dc:creator>
  <cp:lastModifiedBy>白月AI助理</cp:lastModifiedBy>
  <dcterms:created xsi:type="dcterms:W3CDTF">2026-04-01T09:23:10Z</dcterms:created>
  <dcterms:modified xsi:type="dcterms:W3CDTF">2026-04-01T09:23:10Z</dcterms:modified>
</cp:coreProperties>
</file>