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苹方-简" w:hAnsi="苹方-简" w:eastAsia="苹方-简" w:cs="苹方-简"/>
          <w:b/>
          <w:bCs/>
          <w:color w:val="auto"/>
          <w:sz w:val="36"/>
          <w:szCs w:val="36"/>
        </w:rPr>
      </w:pPr>
      <w:r>
        <w:rPr>
          <w:rFonts w:hint="default" w:ascii="苹方-简" w:hAnsi="苹方-简" w:eastAsia="苹方-简" w:cs="苹方-简"/>
          <w:b/>
          <w:bCs/>
          <w:color w:val="auto"/>
          <w:sz w:val="36"/>
          <w:szCs w:val="36"/>
        </w:rPr>
        <w:t>商品</w:t>
      </w:r>
      <w:r>
        <w:rPr>
          <w:rFonts w:hint="default" w:ascii="苹方-简" w:hAnsi="苹方-简" w:eastAsia="苹方-简" w:cs="苹方-简"/>
          <w:b/>
          <w:bCs/>
          <w:color w:val="auto"/>
          <w:sz w:val="36"/>
          <w:szCs w:val="36"/>
        </w:rPr>
        <w:t>模块</w:t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auto"/>
          <w:sz w:val="20"/>
          <w:szCs w:val="20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118110</wp:posOffset>
                </wp:positionV>
                <wp:extent cx="165100" cy="165100"/>
                <wp:effectExtent l="0" t="0" r="127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55pt;margin-top:9.3pt;height:13pt;width:13pt;z-index:251659264;v-text-anchor:middle;mso-width-relative:page;mso-height-relative:page;" fillcolor="#ED7D31 [3205]" filled="t" stroked="f" coordsize="21600,21600" o:gfxdata="UEsFBgAAAAAAAAAAAAAAAAAAAAAAAFBLAwQKAAAAAACHTuJAAAAAAAAAAAAAAAAABAAAAGRycy9Q&#10;SwMEFAAAAAgAh07iQE3S29jZAAAACQEAAA8AAABkcnMvZG93bnJldi54bWxNj81OwzAQhO9IvIO1&#10;SNyondCmJcSpEBJckJBSkCpubrwkofY6it0f3p7lBLed3dHsN9X67J044hSHQBqymQKB1AY7UKfh&#10;/e3pZgUiJkPWuECo4RsjrOvLi8qUNpyoweMmdYJDKJZGQ5/SWEoZ2x69ibMwIvHtM0zeJJZTJ+1k&#10;ThzuncyVKqQ3A/GH3oz42GO73xy8hn37+vL17JrbbSMXD+kjd93oMq2vrzJ1DyLhOf2Z4Ref0aFm&#10;pl04kI3CsV7eZWzlYVWAYEOuFrzYaZjPC5B1Jf83qH8AUEsDBBQAAAAIAIdO4kBqgEFvTQIAAHwE&#10;AAAOAAAAZHJzL2Uyb0RvYy54bWytVEuOEzEQ3SNxB8t7ptOZL9F0RtGEQUgjJtKAWFfcdtqS7TK2&#10;k85wGSR2HILjIK5B2d3z4bNCZOFUuSqvqp5f5fxibw3byRA1uobXBxPOpBPYardp+Pt3Vy/OOIsJ&#10;XAsGnWz4nYz8Yv782XnvZ3KKHZpWBkYgLs563/AuJT+rqig6aSEeoJeOggqDhURu2FRtgJ7Qramm&#10;k8lJ1WNofUAhY6Tb5RDk84KvlBTpRqkoEzMNp95SOUM51/ms5ucw2wTwnRZjG/APXVjQjoo+QC0h&#10;AdsG/QeU1SJgRJUOBNoKldJClhlomnry2zS3HXhZZiFyon+gKf4/WPF2twpMtw0/5MyBpSf68fnr&#10;929f2GHmpvdxRim3fhVGL5KZB92rYPM3jcD2hc+7Bz7lPjFBl/XJcT0h1gWFRptQqscf+xDTa4mW&#10;ZaPhgZ6rsAi765iG1PuUXCui0e2VNqY4YbO+NIHtgJ721fJ0eVjnjgn9lzTjWE/Vp6elESCJKQOJ&#10;erKeho5uwxmYDWlXpFBqO8wVCAlmufYSYjfUKLCDYKxOpFqjbcPPJvkzVjaOGsicDSxla43tHTEc&#10;cJBe9OJKE+w1xLSCQFojfmh/0g0dyiD1iqPFWYfh09/ucz5JgKKc9aRdmuPjFoLkzLxxJI6X9dFR&#10;Fntxjo5Pp+SEp5H104jb2kskDmvaVC+KmfOTuTdVQPuB1myRq1IInKDaA2Ojc5mGnaJFFXKxKGkk&#10;cA/p2t16kcEzoQ4X24RKl7d9ZGckjSRe3m9cx7xDT/2S9finMf8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TdLb2NkAAAAJAQAADwAAAAAAAAABACAAAAA4AAAAZHJzL2Rvd25yZXYueG1sUEsBAhQA&#10;FAAAAAgAh07iQGqAQW9NAgAAfAQAAA4AAAAAAAAAAQAgAAAAPg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118110</wp:posOffset>
                </wp:positionV>
                <wp:extent cx="165100" cy="165100"/>
                <wp:effectExtent l="0" t="0" r="127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4745" y="1583690"/>
                          <a:ext cx="165100" cy="165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pt;margin-top:9.3pt;height:13pt;width:13pt;z-index:251658240;v-text-anchor:middle;mso-width-relative:page;mso-height-relative:page;" fillcolor="#5B9BD5 [3204]" filled="t" stroked="f" coordsize="21600,21600" o:gfxdata="UEsFBgAAAAAAAAAAAAAAAAAAAAAAAFBLAwQKAAAAAACHTuJAAAAAAAAAAAAAAAAABAAAAGRycy9Q&#10;SwMEFAAAAAgAh07iQPwrbQfVAAAABwEAAA8AAABkcnMvZG93bnJldi54bWxNj8FOwzAQRO9I/IO1&#10;SNxaOyGEKsTpAQQnhETbA0c33iZRYzuyt2369ywnOM7OauZNvZ7dKM4Y0xC8hmypQKBvgx18p2G3&#10;fVusQCQy3poxeNRwxQTr5vamNpUNF/+F5w11gkN8qoyGnmiqpExtj86kZZjQs3cI0RliGTtpo7lw&#10;uBtlrlQpnRk8N/Rmwpce2+Pm5DQ8kXq9qofvz4/37DEe5uxIZdhpfX+XqWcQhDP9PcMvPqNDw0z7&#10;cPI2iVHDIucpxPdVCYL9vGC911AUJcimlv/5mx9QSwMEFAAAAAgAh07iQJPRkyNZAgAAiAQAAA4A&#10;AABkcnMvZTJvRG9jLnhtbK1US24bMQzdF+gdBO2bsR07HyPjwImRokDQBEiLrmmN5BGgXynZ4/Qy&#10;BbrrIXqcotcopZl8+lkV9UImTeKRfHz02fneGraTGLV3NR8fjDiTTvhGu03N37+7enXCWUzgGjDe&#10;yZrfy8jPFy9fnHVhLie+9aaRyAjExXkXat6mFOZVFUUrLcQDH6SjoPJoIZGLm6pB6AjdmmoyGh1V&#10;nccmoBcyRvp11Qf5ouArJUW6USrKxEzNqbdUXizvOr/V4gzmG4TQajG0Af/QhQXtqOgj1AoSsC3q&#10;P6CsFuijV+lAeFt5pbSQZQaaZjz6bZq7FoIssxA5MTzSFP8frHi7u0Wmm5pPOHNgaUU/Pn/9/u0L&#10;m2RuuhDnlHIXbnHwIpl50L1Cm79pBLanzY8Pp8fTGWf3ZM9ODo9OB27lPjGRE45m4xFtQOSE3ibE&#10;6gkoYEyvpbcsGzVHWl1hFHbXMfWpDym5bvRGN1famOLgZn1pkO2A1jy7OL1YzXL3hP5LmnGso+qT&#10;49IIkNyUgUQ92UAERLfhDMyGdCwSltrO5wqEBPNcewWx7WsU2F48VidSsNG25iej/BkqG0cNZP56&#10;xrK19s09sY2+l2EM4koT7DXEdAtIuiN+6JbSDT3KeOrVDxZnrcdPf/s955McKMpZRzqmOT5uASVn&#10;5o0joZyOp9Ms/OJMZ8cTcvB5ZP084rb20hOHY7raIIqZ85N5MBV6+4FObpmrUgicoNo9Y4Nzmfr7&#10;oqMVcrksaST2AOna3QWRwTOhzi+3yStddvvEzkAayb3sbzjNfE/P/ZL19Aey+A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D8K20H1QAAAAcBAAAPAAAAAAAAAAEAIAAAADgAAABkcnMvZG93bnJldi54&#10;bWxQSwECFAAUAAAACACHTuJAk9GTI1kCAACIBAAADgAAAAAAAAABACAAAAA6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苹方-简" w:hAnsi="苹方-简" w:eastAsia="苹方-简" w:cs="苹方-简"/>
          <w:b/>
          <w:bCs/>
          <w:color w:val="auto"/>
          <w:sz w:val="28"/>
          <w:szCs w:val="28"/>
        </w:rPr>
        <w:t xml:space="preserve">  </w:t>
      </w:r>
      <w:r>
        <w:rPr>
          <w:rFonts w:hint="default" w:ascii="苹方-简" w:hAnsi="苹方-简" w:eastAsia="苹方-简" w:cs="苹方-简"/>
          <w:b/>
          <w:bCs/>
          <w:color w:val="auto"/>
          <w:sz w:val="20"/>
          <w:szCs w:val="20"/>
        </w:rPr>
        <w:t>字段                说明文字</w:t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auto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</w:pP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一：</w:t>
      </w: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新增套餐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E7E6E6" w:themeColor="background2"/>
                <w:sz w:val="20"/>
                <w:szCs w:val="20"/>
                <w:highlight w:val="none"/>
                <w:shd w:val="clear" w:color="auto" w:fill="auto"/>
                <w:vertAlign w:val="baseline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功能描述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在商品资料中可以创建套餐，套餐关联多个单品（必须是已经创建好的单品）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优先级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174" w:hRule="atLeast"/>
        </w:trPr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需求描述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1.基本字段：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是否启用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；套餐类型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（单人套餐、双人套餐）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；商品图片；中文名；英文名；分类；价格；现价；标签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招牌、推荐、新品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）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；描述；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2.套餐内容：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一个套餐可以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新增多个分类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，每个分类可以包含多个单品；若套餐类型是单人套餐，则用户可以在每个分类中选择一道菜数量为1；若套餐类型是双人套餐，则用户可以在每个分类中选择两道不同的菜或一道菜数量为2。每个分类的字段有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分类名称；选择菜品；新增菜品。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补充说明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不论套餐中包含多少个单品，用户最终支付的价格为该套餐本身的价格。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注：用户下单后，套餐中的每个一单品都需传到ios端上去，这一块需要跟我们ios开发沟通一下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开发天数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pPr>
        <w:jc w:val="both"/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</w:pP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web端界面展示</w:t>
      </w:r>
    </w:p>
    <w:p>
      <w:pPr>
        <w:jc w:val="both"/>
      </w:pPr>
      <w:r>
        <w:drawing>
          <wp:inline distT="0" distB="0" distL="114300" distR="114300">
            <wp:extent cx="5268595" cy="489140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both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小程序端</w:t>
      </w: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界面展示</w:t>
      </w:r>
    </w:p>
    <w:p>
      <w:pPr>
        <w:jc w:val="both"/>
      </w:pPr>
      <w:r>
        <w:drawing>
          <wp:inline distT="0" distB="0" distL="114300" distR="114300">
            <wp:extent cx="5274310" cy="5639435"/>
            <wp:effectExtent l="0" t="0" r="8890" b="247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left"/>
      </w:pP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二</w:t>
      </w: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：</w:t>
      </w: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二级分类</w:t>
      </w:r>
    </w:p>
    <w:p>
      <w:pPr>
        <w:jc w:val="both"/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E7E6E6" w:themeColor="background2"/>
                <w:sz w:val="20"/>
                <w:szCs w:val="20"/>
                <w:highlight w:val="none"/>
                <w:shd w:val="clear" w:color="auto" w:fill="auto"/>
                <w:vertAlign w:val="baseline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功能描述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菜品分类扩展到二级</w:t>
            </w: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优先级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Layout w:type="fixed"/>
        </w:tblPrEx>
        <w:trPr>
          <w:trHeight w:val="1828" w:hRule="atLeast"/>
        </w:trPr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需求描述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1.新增分类时，可以在一级分类下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新增子分类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2.新增单品和套餐中选择分类的下拉框使用级联选择器，可以选择一级分类下的子分类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3.子分类也可以编辑排序，每个一级分类下的子分类排序都是独立的。如图</w:t>
            </w:r>
            <w:r>
              <w:drawing>
                <wp:inline distT="0" distB="0" distL="114300" distR="114300">
                  <wp:extent cx="2026285" cy="2331085"/>
                  <wp:effectExtent l="0" t="0" r="5715" b="571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2331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补充说明</w:t>
            </w:r>
          </w:p>
        </w:tc>
        <w:tc>
          <w:tcPr>
            <w:tcW w:w="6472" w:type="dxa"/>
          </w:tcPr>
          <w:p>
            <w:pPr>
              <w:numPr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小程序端与ios端下分类的显示稍有不同，若菜品A属于一个子分类下，在小程序端正常显示在子分类下面。若下单后，ios端需要接受到该订单和菜品，在ios端上菜品A需要显示在这个子分类的父级分类下面。简单的说就是ios端不显示子分类，所有的子分类菜品在ios 端下都显示其父级分类。如下图所示</w:t>
            </w:r>
            <w:r>
              <w:drawing>
                <wp:inline distT="0" distB="0" distL="114300" distR="114300">
                  <wp:extent cx="3965575" cy="1769745"/>
                  <wp:effectExtent l="0" t="0" r="22225" b="825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75" cy="176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开发天数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</w:pP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web端界面展示</w:t>
      </w:r>
    </w:p>
    <w:p>
      <w:pPr>
        <w:jc w:val="both"/>
      </w:pPr>
      <w:r>
        <w:drawing>
          <wp:inline distT="0" distB="0" distL="114300" distR="114300">
            <wp:extent cx="5269230" cy="2329815"/>
            <wp:effectExtent l="0" t="0" r="1397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</w:pP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小程序</w:t>
      </w: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端界面展示</w:t>
      </w:r>
    </w:p>
    <w:p>
      <w:pPr>
        <w:jc w:val="both"/>
      </w:pPr>
      <w:r>
        <w:drawing>
          <wp:inline distT="0" distB="0" distL="114300" distR="114300">
            <wp:extent cx="2695575" cy="4765675"/>
            <wp:effectExtent l="0" t="0" r="222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6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left"/>
      </w:pP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三</w:t>
      </w: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：</w:t>
      </w: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其他改动</w:t>
      </w:r>
    </w:p>
    <w:p>
      <w:pPr>
        <w:jc w:val="both"/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E7E6E6" w:themeColor="background2"/>
                <w:sz w:val="20"/>
                <w:szCs w:val="20"/>
                <w:highlight w:val="none"/>
                <w:shd w:val="clear" w:color="auto" w:fill="auto"/>
                <w:vertAlign w:val="baseline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功能描述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优先级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Layout w:type="fixed"/>
        </w:tblPrEx>
        <w:trPr>
          <w:trHeight w:val="3156" w:hRule="atLeast"/>
        </w:trPr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需求描述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1.新增单品时增加，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选择打印机</w:t>
            </w: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字段，可选项有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冷菜、热菜、甜品、酒水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（多选）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2.单品和套餐的商品图片调整为选填项，没有上传图片的商品，在小程序中显示默认图片</w:t>
            </w: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补充说明</w:t>
            </w:r>
          </w:p>
        </w:tc>
        <w:tc>
          <w:tcPr>
            <w:tcW w:w="6472" w:type="dxa"/>
          </w:tcPr>
          <w:p>
            <w:pPr>
              <w:numPr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bookmarkStart w:id="0" w:name="_GoBack"/>
            <w:bookmarkEnd w:id="0"/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开发天数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pPr>
        <w:jc w:val="both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imes">
    <w:panose1 w:val="00000500000000020000"/>
    <w:charset w:val="00"/>
    <w:family w:val="roman"/>
    <w:pitch w:val="default"/>
    <w:sig w:usb0="E00002FF" w:usb1="5000205A" w:usb2="00000000" w:usb3="00000000" w:csb0="2000019F" w:csb1="4F01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微软雅黑">
    <w:altName w:val="汉仪旗黑KW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隶书">
    <w:altName w:val="报隶-简"/>
    <w:panose1 w:val="02010509060101010101"/>
    <w:charset w:val="00"/>
    <w:family w:val="modern"/>
    <w:pitch w:val="default"/>
    <w:sig w:usb0="00000000" w:usb1="00000000" w:usb2="00000010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77ED3"/>
    <w:multiLevelType w:val="singleLevel"/>
    <w:tmpl w:val="5DD77ED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3B7AEE"/>
    <w:rsid w:val="3FEEB301"/>
    <w:rsid w:val="F33B7AEE"/>
    <w:rsid w:val="FDFE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2019-11-22T13:38:00Z</dcterms:created>
  <dc:creator>carlos</dc:creator>
  <cp:lastModifiedBy>carlos</cp:lastModifiedBy>
  <dcterms:modified xsi:type="dcterms:W3CDTF">2019-11-22T15:43:37Z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