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52E12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设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N(I)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表示图像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I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中对象的总数。</w:t>
      </w:r>
    </w:p>
    <w:p w14:paraId="732453BD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令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C(I)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表示图像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I</m:t>
        </m:r>
      </m:oMath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中类别为“car”的对象数量，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T(I)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表示图像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I</m:t>
        </m:r>
      </m:oMath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中类别为“truck”的对象数量，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B(I)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表示图像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I</m:t>
        </m:r>
      </m:oMath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中类别为“bus”的对象数量。则有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N(I)=C(I)+T(I)+B(I)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 w14:paraId="5C636235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我们定义车通量为</w:t>
      </w:r>
    </w:p>
    <w:p w14:paraId="4F908CAF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7"/>
        <w:gridCol w:w="1755"/>
      </w:tblGrid>
      <w:tr w14:paraId="1A326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7" w:type="dxa"/>
            <w:vAlign w:val="center"/>
          </w:tcPr>
          <w:p w14:paraId="1EB08812">
            <w:pPr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total,k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i=(k−1)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  <m:t>×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interval + 1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k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  <m:t>×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interval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N(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</m:nary>
              </m:oMath>
            </m:oMathPara>
          </w:p>
        </w:tc>
        <w:tc>
          <w:tcPr>
            <w:tcW w:w="1755" w:type="dxa"/>
            <w:vAlign w:val="center"/>
          </w:tcPr>
          <w:p w14:paraId="7A40CC2B">
            <w:pPr>
              <w:jc w:val="center"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（1）</w:t>
            </w:r>
          </w:p>
        </w:tc>
      </w:tr>
    </w:tbl>
    <w:p w14:paraId="2BF9D6D0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 w14:paraId="64BDD0F3">
      <w:pPr>
        <w:ind w:firstLine="420" w:firstLineChars="0"/>
        <w:rPr>
          <w:rFonts w:hint="eastAsia" w:hAnsi="Cambria Math" w:eastAsiaTheme="minorEastAsia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其中，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interval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表示时间间隔，这里使用帧表示，代表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interval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帧下通过的汽车数量。以此类推，可以进一步计算小型汽车、卡车和大巴在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k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区间段的车通量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car,k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vertAlign w:val="baseline"/>
          <w:lang w:val="en-US" w:eastAsia="zh-CN" w:bidi="ar-SA"/>
        </w:rPr>
        <w:t>，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truck,k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vertAlign w:val="baseline"/>
          <w:lang w:val="en-US" w:eastAsia="zh-CN" w:bidi="ar-SA"/>
        </w:rPr>
        <w:t>和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bus,k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vertAlign w:val="baseline"/>
          <w:lang w:val="en-US" w:eastAsia="zh-CN" w:bidi="ar-SA"/>
        </w:rPr>
        <w:t>。</w:t>
      </w:r>
    </w:p>
    <w:p w14:paraId="0B690EB1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车密度是指在特定的区域或路段内，单位长度（比如每千米）上分布的车辆数量。四个交通路段的监控视频进行视频预处理后，假设视频所识别的路段长度为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L=0.15km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vertAlign w:val="baseline"/>
          <w:lang w:val="en-US" w:eastAsia="zh-CN" w:bidi="ar-SA"/>
        </w:rPr>
        <w:t xml:space="preserve">。在某一特定的以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interval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</w:t>
      </w:r>
      <w:r>
        <w:rPr>
          <w:rFonts w:hint="eastAsia" w:hAnsi="Cambria Math" w:cstheme="minorBidi"/>
          <w:i w:val="0"/>
          <w:iCs/>
          <w:kern w:val="2"/>
          <w:sz w:val="21"/>
          <w:szCs w:val="24"/>
          <w:vertAlign w:val="baseline"/>
          <w:lang w:val="en-US" w:eastAsia="zh-CN" w:bidi="ar-SA"/>
        </w:rPr>
        <w:t xml:space="preserve">帧为尺度的区间内图像中车辆总数为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N(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。定义车密度为</w:t>
      </w:r>
    </w:p>
    <w:p w14:paraId="41ED9BBA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7"/>
        <w:gridCol w:w="1755"/>
      </w:tblGrid>
      <w:tr w14:paraId="5883B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7" w:type="dxa"/>
            <w:vAlign w:val="center"/>
          </w:tcPr>
          <w:p w14:paraId="3D0EE557">
            <w:pPr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D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total,k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i=(k−1)</m:t>
                        </m:r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interval + 1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interval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</m:nary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 xml:space="preserve">interval 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  <m:t>×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 xml:space="preserve"> L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1755" w:type="dxa"/>
            <w:vAlign w:val="center"/>
          </w:tcPr>
          <w:p w14:paraId="181F32AF">
            <w:pPr>
              <w:jc w:val="center"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（2）</w:t>
            </w:r>
          </w:p>
        </w:tc>
      </w:tr>
    </w:tbl>
    <w:p w14:paraId="672B5156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 w14:paraId="4F8D33AF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车密度可以反映道路的拥堵程度等交通状况，车密度高通常意味着道路较为拥堵，而车密度低则表示道路比较通畅。</w:t>
      </w:r>
    </w:p>
    <w:p w14:paraId="1C144342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我们定义车辆滞留时间为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v,k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，表示车辆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v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的滞留时间。假设车辆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v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首次出现的帧序号为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v,start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，最后一次出现的帧序号为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v,end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，那么</w:t>
      </w:r>
    </w:p>
    <w:p w14:paraId="59D81B9C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7"/>
        <w:gridCol w:w="1755"/>
      </w:tblGrid>
      <w:tr w14:paraId="5AA1D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7" w:type="dxa"/>
            <w:vAlign w:val="center"/>
          </w:tcPr>
          <w:p w14:paraId="67DCDBC8">
            <w:pPr>
              <w:rPr>
                <w:rFonts w:hint="default" w:hAnsi="Cambria Math" w:eastAsiaTheme="minorEastAsia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v,start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v,end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+1</m:t>
                </m:r>
              </m:oMath>
            </m:oMathPara>
          </w:p>
        </w:tc>
        <w:tc>
          <w:tcPr>
            <w:tcW w:w="1755" w:type="dxa"/>
            <w:vAlign w:val="center"/>
          </w:tcPr>
          <w:p w14:paraId="58A3D513">
            <w:pPr>
              <w:jc w:val="center"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（3）</w:t>
            </w:r>
          </w:p>
        </w:tc>
      </w:tr>
    </w:tbl>
    <w:p w14:paraId="3132A14E">
      <w:p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 w14:paraId="7E0796B8">
      <w:p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对于整个第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k</m:t>
        </m:r>
      </m:oMath>
      <w:r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个区间内的所有车辆，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我们找到所有车辆中滞留时间最长的 100 个车辆的滞留时间集合。由于视频角度问题，存在一些对象被另一些对象遮挡，影响判断，所以选取滞留时间最长的100个车辆的滞留时间集合</w:t>
      </w:r>
      <w:r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计算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该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k</m:t>
        </m:r>
      </m:oMath>
      <w:r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区间平均滞留时间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，记做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{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,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vertAlign w:val="baseline"/>
            <w:lang w:val="en-US" w:bidi="ar-SA"/>
          </w:rPr>
          <m:t>⋯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100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}</m:t>
        </m:r>
      </m:oMath>
      <w:r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。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所以</w:t>
      </w:r>
      <w:r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在这个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k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</w:t>
      </w:r>
      <w:r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区间内的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平均</w:t>
      </w:r>
      <w:r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滞留时间为</w:t>
      </w:r>
    </w:p>
    <w:p w14:paraId="7CF333E2">
      <w:p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7"/>
        <w:gridCol w:w="1755"/>
      </w:tblGrid>
      <w:tr w14:paraId="0C4C1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7" w:type="dxa"/>
            <w:vAlign w:val="center"/>
          </w:tcPr>
          <w:p w14:paraId="48E4087D">
            <w:pPr>
              <w:rPr>
                <w:rFonts w:hint="default" w:hAnsi="Cambria Math" w:eastAsiaTheme="minorEastAsia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100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100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1755" w:type="dxa"/>
            <w:vAlign w:val="center"/>
          </w:tcPr>
          <w:p w14:paraId="57811476">
            <w:pPr>
              <w:jc w:val="center"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（4）</w:t>
            </w:r>
          </w:p>
        </w:tc>
      </w:tr>
    </w:tbl>
    <w:p w14:paraId="51260AF1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 w14:paraId="76537D5C">
      <w:pPr>
        <w:ind w:firstLine="420" w:firstLineChars="0"/>
        <w:rPr>
          <w:rFonts w:hint="eastAsia" w:hAnsi="Cambria Math" w:eastAsiaTheme="minorEastAsia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设该区间内车辆总数为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。</w:t>
      </w:r>
    </w:p>
    <w:p w14:paraId="41353913"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若存在 </w:t>
      </w:r>
      <m:oMath>
        <m:sSub>
          <m:sSubPr>
            <m:ctrlPr>
              <w:rPr>
                <w:rFonts w:hint="eastAsia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=0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时，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=0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.</w:t>
      </w:r>
    </w:p>
    <w:p w14:paraId="1AA283AD">
      <w:pPr>
        <w:ind w:firstLine="420" w:firstLineChars="0"/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若存在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1</m:t>
        </m:r>
        <m:sSub>
          <m:sSubPr>
            <m:ctrlPr>
              <w:rPr>
                <w:rFonts w:hint="eastAsia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vertAlign w:val="baseline"/>
                <w:lang w:val="en-US" w:bidi="ar-SA"/>
              </w:rPr>
              <m:t>≤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iCs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vertAlign w:val="baseline"/>
            <w:lang w:val="en-US" w:eastAsia="zh-CN" w:bidi="ar-SA"/>
          </w:rPr>
          <m:t>&lt;100</m:t>
        </m:r>
      </m:oMath>
      <w:r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  <w:t xml:space="preserve"> 时，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7"/>
        <w:gridCol w:w="1755"/>
      </w:tblGrid>
      <w:tr w14:paraId="5D523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7" w:type="dxa"/>
            <w:vAlign w:val="center"/>
          </w:tcPr>
          <w:p w14:paraId="65A6CD28">
            <w:pPr>
              <w:rPr>
                <w:rFonts w:hint="default" w:hAnsi="Cambria Math" w:eastAsiaTheme="minorEastAsia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hint="eastAsia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vertAlign w:val="baseline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vertAlign w:val="baseline"/>
                                    <w:lang w:val="en-US" w:eastAsia="zh-C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1755" w:type="dxa"/>
            <w:vAlign w:val="center"/>
          </w:tcPr>
          <w:p w14:paraId="7FEDE4EB">
            <w:pPr>
              <w:jc w:val="center"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（4）</w:t>
            </w:r>
          </w:p>
        </w:tc>
      </w:tr>
    </w:tbl>
    <w:p w14:paraId="6E6414AC">
      <w:pPr>
        <w:ind w:firstLine="420" w:firstLineChars="0"/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</w:pPr>
    </w:p>
    <w:p w14:paraId="68455CF4">
      <w:pPr>
        <w:ind w:firstLine="420" w:firstLineChars="0"/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</w:pPr>
    </w:p>
    <w:p w14:paraId="0DCB6769">
      <w:pPr>
        <w:ind w:firstLine="420" w:firstLineChars="0"/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</w:pPr>
    </w:p>
    <w:p w14:paraId="68B1EA7F">
      <w:pPr>
        <w:ind w:firstLine="420" w:firstLineChars="0"/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</w:pPr>
    </w:p>
    <w:p w14:paraId="2C3A6A3F">
      <w:pPr>
        <w:ind w:firstLine="420" w:firstLineChars="0"/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</w:pPr>
    </w:p>
    <w:p w14:paraId="11D09F26">
      <w:pPr>
        <w:ind w:firstLine="420" w:firstLineChars="0"/>
        <m:rPr/>
        <w:rPr>
          <w:rFonts w:hint="eastAsia" w:hAnsi="Cambria Math" w:cstheme="minorBidi"/>
          <w:i w:val="0"/>
          <w:iCs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  <w:t xml:space="preserve">客货比是一个在交通运输领域中常用的概念，主要用于描述特定区域或路段内客车流量与货车流量的比例关系。我们定义在第 </w:t>
      </w:r>
      <m:oMath>
        <m:r>
          <m:rPr/>
          <w:rPr>
            <w:rFonts w:hint="default" w:ascii="Cambria Math" w:hAnsi="Cambria Math" w:cs="Cambria Math"/>
            <w:kern w:val="2"/>
            <w:sz w:val="21"/>
            <w:szCs w:val="24"/>
            <w:vertAlign w:val="baseline"/>
            <w:lang w:val="en-US" w:eastAsia="zh-CN" w:bidi="ar-SA"/>
          </w:rPr>
          <m:t>k</m:t>
        </m:r>
      </m:oMath>
      <w:r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  <w:t xml:space="preserve"> 区间段上客车通量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car,k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vertAlign w:val="baseline"/>
          <w:lang w:val="en-US" w:eastAsia="zh-CN" w:bidi="ar-SA"/>
        </w:rPr>
        <w:t xml:space="preserve"> </w:t>
      </w:r>
      <w:r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  <w:t xml:space="preserve">与大型车通量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large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,k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truck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,k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+</m:t>
        </m:r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bus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,k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="Cambria Math"/>
          <w:i w:val="0"/>
          <w:iCs/>
          <w:kern w:val="2"/>
          <w:sz w:val="21"/>
          <w:szCs w:val="24"/>
          <w:vertAlign w:val="baseline"/>
          <w:lang w:val="en-US" w:eastAsia="zh-CN" w:bidi="ar-SA"/>
        </w:rPr>
        <w:t xml:space="preserve"> 之间的比值为客货比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21"/>
                <w:szCs w:val="24"/>
                <w:vertAlign w:val="baseline"/>
                <w:lang w:val="en-US" w:eastAsia="zh-CN" w:bidi="ar-SA"/>
              </w:rPr>
              <m:t>PFR</m:t>
            </m:r>
            <m:ctrlPr>
              <w:rPr>
                <w:rFonts w:ascii="Cambria Math" w:hAnsi="Cambria Math" w:cs="Cambria Math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kern w:val="2"/>
                <w:sz w:val="21"/>
                <w:szCs w:val="24"/>
                <w:vertAlign w:val="baseline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iCs/>
                <w:kern w:val="2"/>
                <w:sz w:val="21"/>
                <w:szCs w:val="24"/>
                <w:vertAlign w:val="baseline"/>
                <w:lang w:val="en-US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iCs/>
          <w:kern w:val="2"/>
          <w:sz w:val="21"/>
          <w:szCs w:val="24"/>
          <w:vertAlign w:val="baseline"/>
          <w:lang w:val="en-US" w:eastAsia="zh-CN" w:bidi="ar-SA"/>
        </w:rPr>
        <w:t>（Passenger to freight ratio），计算公式如下：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7"/>
        <w:gridCol w:w="1755"/>
      </w:tblGrid>
      <w:tr w14:paraId="4D5FF2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7" w:type="dxa"/>
            <w:vAlign w:val="center"/>
          </w:tcPr>
          <w:p w14:paraId="6CDEB71F">
            <w:pPr>
              <w:rPr>
                <w:rFonts w:hint="default" w:hAnsi="Cambria Math" w:eastAsiaTheme="minorEastAsia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PFR</m:t>
                    </m:r>
                    <m:ctrlPr>
                      <w:rPr>
                        <w:rFonts w:ascii="Cambria Math" w:hAnsi="Cambria Math" w:cs="Cambria Math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ascii="Cambria Math" w:hAnsi="Cambria Math" w:cs="Cambria Math"/>
                        <w:i/>
                        <w:iCs/>
                        <w:kern w:val="2"/>
                        <w:sz w:val="21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car,k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large,k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car,k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w:bookmarkStart w:id="0" w:name="_GoBack"/>
                    <w:bookmarkEnd w:id="0"/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truck,k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vertAlign w:val="baseline"/>
                            <w:lang w:val="en-US" w:eastAsia="zh-CN" w:bidi="ar-SA"/>
                          </w:rPr>
                          <m:t>bus,k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1755" w:type="dxa"/>
            <w:vAlign w:val="center"/>
          </w:tcPr>
          <w:p w14:paraId="1A0B1DF2">
            <w:pPr>
              <w:jc w:val="center"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（4）</w:t>
            </w:r>
          </w:p>
        </w:tc>
      </w:tr>
    </w:tbl>
    <w:p w14:paraId="2AD8997E"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vertAlign w:val="baseli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3NDcxN2ZlODI3NTM4NmZkYmRhYTA3MzU1YmRhZjAifQ=="/>
  </w:docVars>
  <w:rsids>
    <w:rsidRoot w:val="3EF129F3"/>
    <w:rsid w:val="36532297"/>
    <w:rsid w:val="3EF129F3"/>
    <w:rsid w:val="42DE56BE"/>
    <w:rsid w:val="4348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828</Characters>
  <Lines>0</Lines>
  <Paragraphs>0</Paragraphs>
  <TotalTime>5</TotalTime>
  <ScaleCrop>false</ScaleCrop>
  <LinksUpToDate>false</LinksUpToDate>
  <CharactersWithSpaces>859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2024-09-23T12:51:00Z</dcterms:created>
  <dc:creator>彭</dc:creator>
  <cp:lastModifiedBy>彭</cp:lastModifiedBy>
  <dcterms:modified xsi:type="dcterms:W3CDTF">2024-09-23T16:59:44Z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7B6BC2110AC24FEAB0A55B8545FDB0E4_11</vt:lpwstr>
  </property>
</Properties>
</file>