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6117E">
      <w:pPr>
        <w:spacing w:before="6000"/>
        <w:jc w:val="center"/>
      </w:pPr>
    </w:p>
    <w:p w14:paraId="2757CCA4">
      <w:pPr>
        <w:spacing w:after="200"/>
        <w:jc w:val="center"/>
      </w:pPr>
      <w:r>
        <w:rPr>
          <w:rFonts w:ascii="Calibri" w:hAnsi="Calibri" w:eastAsia="微软雅黑"/>
          <w:b/>
          <w:color w:val="2E7D67"/>
          <w:spacing w:val="60"/>
          <w:sz w:val="72"/>
        </w:rPr>
        <w:t>小升初数学复习手册</w:t>
      </w:r>
    </w:p>
    <w:p w14:paraId="18AF94A2">
      <w:pPr>
        <w:spacing w:after="400"/>
        <w:jc w:val="center"/>
      </w:pPr>
      <w:r>
        <w:rPr>
          <w:rFonts w:ascii="Calibri" w:hAnsi="Calibri" w:eastAsia="微软雅黑"/>
          <w:color w:val="4A9E86"/>
          <w:spacing w:val="30"/>
          <w:sz w:val="32"/>
        </w:rPr>
        <w:t>公式 · 思路 · 典型例题</w:t>
      </w:r>
    </w:p>
    <w:p w14:paraId="3816EF79">
      <w:pPr>
        <w:spacing w:after="200"/>
        <w:jc w:val="center"/>
      </w:pPr>
      <w:r>
        <w:rPr>
          <w:rFonts w:ascii="Calibri" w:hAnsi="Calibri" w:eastAsia="微软雅黑"/>
          <w:color w:val="546E7A"/>
          <w:sz w:val="24"/>
        </w:rPr>
        <w:t>基于渝北八中 / 二外 / 宏帆八中真题题库</w:t>
      </w:r>
    </w:p>
    <w:p w14:paraId="6A97F3AA">
      <w:pPr>
        <w:jc w:val="center"/>
      </w:pPr>
      <w:r>
        <w:rPr>
          <w:rFonts w:ascii="Calibri" w:hAnsi="Calibri" w:eastAsia="微软雅黑"/>
          <w:color w:val="90A4AE"/>
          <w:sz w:val="20"/>
        </w:rPr>
        <w:t>2025年备考专用 | 2026-05-04</w:t>
      </w:r>
    </w:p>
    <w:p w14:paraId="784F0302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7B3C9348">
      <w:pPr>
        <w:pStyle w:val="2"/>
      </w:pPr>
      <w:r>
        <w:t>目录</w:t>
      </w:r>
      <w:bookmarkStart w:id="0" w:name="_Toc"/>
      <w:bookmarkEnd w:id="0"/>
    </w:p>
    <w:p w14:paraId="707E54D9">
      <w:pPr>
        <w:spacing w:after="200"/>
      </w:pPr>
      <w:r>
        <w:rPr>
          <w:rFonts w:ascii="Calibri" w:hAnsi="Calibri" w:eastAsia="微软雅黑"/>
          <w:color w:val="90A4AE"/>
          <w:sz w:val="18"/>
        </w:rPr>
        <w:t>（右键目录，选择"更新域"刷新页码）</w:t>
      </w:r>
    </w:p>
    <w:p w14:paraId="2006DCF8">
      <w:r>
        <w:fldChar w:fldCharType="begin"/>
      </w:r>
      <w:r>
        <w:instrText xml:space="preserve"> TOC \o "1-3" \h \z \u </w:instrText>
      </w:r>
      <w:r>
        <w:fldChar w:fldCharType="separate"/>
      </w:r>
    </w:p>
    <w:p w14:paraId="73DF00B5">
      <w:pPr>
        <w:pStyle w:val="7"/>
      </w:pPr>
      <w:r>
        <w:t>第一部分 特色计算</w:t>
      </w:r>
      <w:r>
        <w:tab/>
      </w:r>
      <w:r>
        <w:t>3</w:t>
      </w:r>
    </w:p>
    <w:p w14:paraId="62B8FBE4">
      <w:pPr>
        <w:pStyle w:val="8"/>
      </w:pPr>
      <w:r>
        <w:t>1.1 分数简便运算</w:t>
      </w:r>
      <w:r>
        <w:tab/>
      </w:r>
      <w:r>
        <w:t>3</w:t>
      </w:r>
    </w:p>
    <w:p w14:paraId="17D4F7C5">
      <w:pPr>
        <w:pStyle w:val="8"/>
      </w:pPr>
      <w:r>
        <w:t>1.2 分数裂项求和</w:t>
      </w:r>
      <w:r>
        <w:tab/>
      </w:r>
      <w:r>
        <w:t>4</w:t>
      </w:r>
    </w:p>
    <w:p w14:paraId="35441001">
      <w:pPr>
        <w:pStyle w:val="8"/>
      </w:pPr>
      <w:r>
        <w:t>1.3 解方程</w:t>
      </w:r>
      <w:r>
        <w:tab/>
      </w:r>
      <w:r>
        <w:t>5</w:t>
      </w:r>
    </w:p>
    <w:p w14:paraId="1278CF20">
      <w:pPr>
        <w:pStyle w:val="7"/>
      </w:pPr>
      <w:r>
        <w:t>第二部分 几何专题</w:t>
      </w:r>
      <w:r>
        <w:tab/>
      </w:r>
      <w:r>
        <w:t>6</w:t>
      </w:r>
    </w:p>
    <w:p w14:paraId="500C7319">
      <w:pPr>
        <w:pStyle w:val="8"/>
      </w:pPr>
      <w:r>
        <w:t>2.1 组合图形面积</w:t>
      </w:r>
      <w:r>
        <w:tab/>
      </w:r>
      <w:r>
        <w:t>6</w:t>
      </w:r>
    </w:p>
    <w:p w14:paraId="3F918E48">
      <w:pPr>
        <w:pStyle w:val="8"/>
      </w:pPr>
      <w:r>
        <w:t>2.2 圆柱与圆锥</w:t>
      </w:r>
      <w:r>
        <w:tab/>
      </w:r>
      <w:r>
        <w:t>7</w:t>
      </w:r>
    </w:p>
    <w:p w14:paraId="2A12FA07">
      <w:pPr>
        <w:pStyle w:val="8"/>
      </w:pPr>
      <w:r>
        <w:t>2.3 立体几何与三视图</w:t>
      </w:r>
      <w:r>
        <w:tab/>
      </w:r>
      <w:r>
        <w:t>8</w:t>
      </w:r>
    </w:p>
    <w:p w14:paraId="2C10FCA1">
      <w:pPr>
        <w:pStyle w:val="7"/>
      </w:pPr>
      <w:r>
        <w:t>第三部分 方程与应用</w:t>
      </w:r>
      <w:r>
        <w:tab/>
      </w:r>
      <w:r>
        <w:t>9</w:t>
      </w:r>
    </w:p>
    <w:p w14:paraId="05CACE4B">
      <w:pPr>
        <w:pStyle w:val="8"/>
      </w:pPr>
      <w:r>
        <w:t>3.1 行程问题</w:t>
      </w:r>
      <w:r>
        <w:tab/>
      </w:r>
      <w:r>
        <w:t>9</w:t>
      </w:r>
    </w:p>
    <w:p w14:paraId="73D68BBD">
      <w:pPr>
        <w:pStyle w:val="8"/>
      </w:pPr>
      <w:r>
        <w:t>3.2 工程问题</w:t>
      </w:r>
      <w:r>
        <w:tab/>
      </w:r>
      <w:r>
        <w:t>10</w:t>
      </w:r>
    </w:p>
    <w:p w14:paraId="5ADD8B70">
      <w:pPr>
        <w:pStyle w:val="8"/>
      </w:pPr>
      <w:r>
        <w:t>3.3 浓度问题</w:t>
      </w:r>
      <w:r>
        <w:tab/>
      </w:r>
      <w:r>
        <w:t>11</w:t>
      </w:r>
    </w:p>
    <w:p w14:paraId="27B3890C">
      <w:pPr>
        <w:pStyle w:val="8"/>
      </w:pPr>
      <w:r>
        <w:t>3.4 牛吃草问题</w:t>
      </w:r>
      <w:r>
        <w:tab/>
      </w:r>
      <w:r>
        <w:t>12</w:t>
      </w:r>
    </w:p>
    <w:p w14:paraId="02525FBD">
      <w:pPr>
        <w:pStyle w:val="8"/>
      </w:pPr>
      <w:r>
        <w:t>3.5 经济问题与分段计费</w:t>
      </w:r>
      <w:r>
        <w:tab/>
      </w:r>
      <w:r>
        <w:t>13</w:t>
      </w:r>
    </w:p>
    <w:p w14:paraId="1CCF42ED">
      <w:pPr>
        <w:pStyle w:val="7"/>
      </w:pPr>
      <w:r>
        <w:t>第四部分 逻辑与数论</w:t>
      </w:r>
      <w:r>
        <w:tab/>
      </w:r>
      <w:r>
        <w:t>14</w:t>
      </w:r>
    </w:p>
    <w:p w14:paraId="5F20DA33">
      <w:pPr>
        <w:pStyle w:val="8"/>
      </w:pPr>
      <w:r>
        <w:t>4.1 找规律</w:t>
      </w:r>
      <w:r>
        <w:tab/>
      </w:r>
      <w:r>
        <w:t>14</w:t>
      </w:r>
    </w:p>
    <w:p w14:paraId="0B625746">
      <w:pPr>
        <w:pStyle w:val="8"/>
      </w:pPr>
      <w:r>
        <w:t>4.2 定义新运算</w:t>
      </w:r>
      <w:r>
        <w:tab/>
      </w:r>
      <w:r>
        <w:t>15</w:t>
      </w:r>
    </w:p>
    <w:p w14:paraId="29F9B682">
      <w:pPr>
        <w:pStyle w:val="8"/>
      </w:pPr>
      <w:r>
        <w:t>4.3 逻辑推理与抽屉原理</w:t>
      </w:r>
      <w:r>
        <w:tab/>
      </w:r>
      <w:r>
        <w:t>16</w:t>
      </w:r>
    </w:p>
    <w:p w14:paraId="52B74EF5">
      <w:pPr>
        <w:pStyle w:val="8"/>
      </w:pPr>
      <w:r>
        <w:t>4.4 因数与倍数</w:t>
      </w:r>
      <w:r>
        <w:tab/>
      </w:r>
      <w:r>
        <w:t>17</w:t>
      </w:r>
    </w:p>
    <w:p w14:paraId="1D5572DE">
      <w:pPr>
        <w:pStyle w:val="7"/>
      </w:pPr>
      <w:r>
        <w:t>附录 公式速查表</w:t>
      </w:r>
      <w:r>
        <w:tab/>
      </w:r>
      <w:r>
        <w:t>18</w:t>
      </w:r>
    </w:p>
    <w:p w14:paraId="6DF8D6BE">
      <w:r>
        <w:fldChar w:fldCharType="end"/>
      </w:r>
    </w:p>
    <w:p w14:paraId="6ECAF3A4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1C62A445">
      <w:pPr>
        <w:pStyle w:val="2"/>
      </w:pPr>
      <w:r>
        <w:t>第一部分 特色计算</w:t>
      </w:r>
      <w:bookmarkStart w:id="1" w:name="_Part1"/>
      <w:bookmarkEnd w:id="1"/>
    </w:p>
    <w:p w14:paraId="5F558695">
      <w:pPr>
        <w:pStyle w:val="3"/>
      </w:pPr>
      <w:r>
        <w:t>1.1 分数简便运算</w:t>
      </w:r>
    </w:p>
    <w:p w14:paraId="134F261C">
      <w:r>
        <w:t>分数简便运算是小升初计算题的核心考点，主要技巧包括：提取公因数、凑整、拆数、分组。</w:t>
      </w:r>
    </w:p>
    <w:p w14:paraId="6D74FA91">
      <w:pPr>
        <w:pStyle w:val="4"/>
      </w:pPr>
      <w:r>
        <w:t>核心公式与方法</w:t>
      </w:r>
    </w:p>
    <w:p w14:paraId="43EF9506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提取公因数：a×b + a×c = a×(b + c)
② 凑整：将分数凑成整数或简单分数
③ 拆数：将带分数拆成"整数 + 真分数"
④ 分组：利用加法交换律、结合律分组计算</w:t>
      </w:r>
    </w:p>
    <w:p w14:paraId="1844B791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【点拨】计算前先观察！看看有没有公因数可以提取，或者能不能凑整。不要急着硬算。</w:t>
      </w:r>
    </w:p>
    <w:p w14:paraId="013C1ABB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计算：81又1/7 × 7/8 + 71又1/6 × 6/7 + 61又1/5 × 5/6
【解析】=(80 + 8/7) × 7/8 + (70 + 7/6) × 6/7 + (60 + 6/5) × 5/6
= 70 + 1 + 60 + 1 + 50 + 1 = 255
【点拨】带分数拆成"整数+分数"，分别相乘后整数部分凑整。</w:t>
      </w:r>
    </w:p>
    <w:p w14:paraId="040B4D55">
      <w:pPr>
        <w:pStyle w:val="3"/>
      </w:pPr>
      <w:r>
        <w:br w:type="page"/>
      </w:r>
      <w:r>
        <w:t>1.2 分数裂项求和</w:t>
      </w:r>
    </w:p>
    <w:p w14:paraId="029FA765">
      <w:r>
        <w:t>分数裂项是高频考点，核心思想是将一个分数拆成两个分数的差，使中间项相互抵消。</w:t>
      </w:r>
    </w:p>
    <w:p w14:paraId="436E3F29">
      <w:pPr>
        <w:pStyle w:val="4"/>
      </w:pPr>
      <w:r>
        <w:t>裂项公式</w:t>
      </w:r>
    </w:p>
    <w:p w14:paraId="2F484C1B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基本型：1/[n(n+1)] = 1/n - 1/(n+1)
② 隔项型：1/[n(n+2)] = 1/2 × (1/n - 1/(n+2))
③ 三阶型：1/[n(n+1)(n+2)] = 1/2 × [1/(n(n+1)) - 1/((n+1)(n+2))]
④ 连乘型：(1-1/2²)(1-1/3²)...(1-1/n²) = (n+1)/(2n)</w:t>
      </w:r>
    </w:p>
    <w:p w14:paraId="64B7D269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【点拨】裂项后注意"首尾保留"——中间全部抵消，只剩下第一个和最后一个。</w:t>
      </w:r>
    </w:p>
    <w:p w14:paraId="0BAEDB65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计算：1/(1×3) + 1/(3×5) + ... + 1/(1995×1997)
【解析】= 1/2 × (1 - 1/3 + 1/3 - 1/5 + ... + 1/1995 - 1/1997)
= 1/2 × (1 - 1/1997) = 1/2 × 1996/1997 = 998/1997
【点拨】隔项裂项，系数是1/2，最后只保留首尾两项。</w:t>
      </w:r>
    </w:p>
    <w:p w14:paraId="503D6666">
      <w:pPr>
        <w:pStyle w:val="3"/>
      </w:pPr>
      <w:r>
        <w:t>1.3 解方程</w:t>
      </w:r>
    </w:p>
    <w:p w14:paraId="0DD4E78F">
      <w:r>
        <w:t>一元一次方程是基础，分数方程和比例方程是进阶考点。</w:t>
      </w:r>
    </w:p>
    <w:p w14:paraId="09F723F0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基本步骤：去分母 → 去括号 → 移项 → 合并同类项 → 系数化为1
② 分数方程：两边同乘最简公分母去分母
③ 检验：解完后必须代入原方程检验</w:t>
      </w:r>
    </w:p>
    <w:p w14:paraId="100E0589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解方程：(x-1)/2 = 2 - (3x-4)/5
【解析】两边同乘10：5(x-1) = 20 - 2(3x-4)
5x - 5 = 20 - 6x + 8 → 11x = 33 → x = 3
【点拨】去分母时，不含分母的项也要乘公分母。</w:t>
      </w:r>
    </w:p>
    <w:p w14:paraId="56DBDF7D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989DE51">
      <w:pPr>
        <w:pStyle w:val="2"/>
      </w:pPr>
      <w:r>
        <w:t>第二部分 几何专题</w:t>
      </w:r>
      <w:bookmarkStart w:id="2" w:name="_Part2"/>
      <w:bookmarkEnd w:id="2"/>
    </w:p>
    <w:p w14:paraId="00702744">
      <w:pPr>
        <w:pStyle w:val="3"/>
      </w:pPr>
      <w:r>
        <w:t>2.1 组合图形面积</w:t>
      </w:r>
    </w:p>
    <w:p w14:paraId="3339052B">
      <w:r>
        <w:t>组合图形面积是小升初必考大题，核心方法是"割补法"和"等积变形"。</w:t>
      </w:r>
    </w:p>
    <w:p w14:paraId="41D07D6B">
      <w:pPr>
        <w:pStyle w:val="4"/>
      </w:pPr>
      <w:r>
        <w:t>常用方法</w:t>
      </w:r>
    </w:p>
    <w:p w14:paraId="3F13EC87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割补法：把不规则图形割成规则图形，或补成规则图形
② 等积变形：三角形等底等高则面积相等
③ 整体减空白：阴影面积 = 总面积 - 空白面积
④ 容斥原理：S阴影 = S甲 + S乙 - S重叠</w:t>
      </w:r>
    </w:p>
    <w:p w14:paraId="3DDDCD48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【点拨】看到"如图"的几何题，先在图上标已知数据，观察阴影与整体的关系。</w:t>
      </w:r>
    </w:p>
    <w:p w14:paraId="21815C2A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如图，长方形ABCD中，AB=30cm，BC=40cm，P为BC上一点，PQ⊥AC，PR⊥BD，求PQ+PR。
【解析】连接OP。S△AOC = 30×40÷4 = 300。AC = BD = 50，BO = DO = 25。
S△AOP + S△COP = 300 → 1/2×50×(PQ+PR) = 300 → PQ+PR = 24(cm)
【点拨】利用面积法，将两条垂线段之和转化为一个整体求解。</w:t>
      </w:r>
    </w:p>
    <w:p w14:paraId="2F52A4C6">
      <w:pPr>
        <w:pStyle w:val="3"/>
      </w:pPr>
      <w:r>
        <w:br w:type="page"/>
      </w:r>
      <w:r>
        <w:t>2.2 圆柱与圆锥</w:t>
      </w:r>
    </w:p>
    <w:p w14:paraId="7E4E03F8">
      <w:r>
        <w:t>圆柱与圆锥是立体几何的核心考点，必须熟记公式。</w:t>
      </w:r>
    </w:p>
    <w:p w14:paraId="6C70E509">
      <w:pPr>
        <w:pStyle w:val="4"/>
      </w:pPr>
      <w:r>
        <w:t>公式汇总</w:t>
      </w:r>
    </w:p>
    <w:p w14:paraId="5753B106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圆柱：
  侧面积 = 2πrh = πdh
  表面积 = 2πr² + 2πrh
  体积 = πr²h
圆锥：
  体积 = 1/3 × πr²h
等底等高：V圆锥 = 1/3 × V圆柱</w:t>
      </w:r>
    </w:p>
    <w:p w14:paraId="3333462B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【点拨】计算表面积时，先判断是"无盖"还是"有盖"——无盖圆柱只有1个底面。</w:t>
      </w:r>
    </w:p>
    <w:p w14:paraId="57449298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圆柱底面周长18.84cm，高10cm，求表面积和体积。
【解析】r = 18.84÷(2×3.14) = 3(cm)
S表 = 2×3.14×3² + 18.84×10 = 56.52 + 188.4 = 244.92(cm²)
V = 3.14×3²×10 = 282.6(cm³)
【点拨】已知周长先求半径，注意表面积包括侧面积+两个底面积。</w:t>
      </w:r>
    </w:p>
    <w:p w14:paraId="1AA03AE8">
      <w:pPr>
        <w:pStyle w:val="3"/>
      </w:pPr>
      <w:r>
        <w:t>2.3 立体几何与三视图</w:t>
      </w:r>
    </w:p>
    <w:p w14:paraId="0BB5EDD1">
      <w:r>
        <w:t>三视图（主视图、俯视图、左视图）是判断立体图形结构的关键。</w:t>
      </w:r>
    </w:p>
    <w:p w14:paraId="2D89840D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三视图关系：主视图反映长和高，俯视图反映长和宽，左视图反映宽和高
② 正方体展开图：11种基本类型，记住"一四一"、"二三一"、"三三"、"二二二"型
③ 蚂蚁爬行最短路径：展开后直线距离最短</w:t>
      </w:r>
    </w:p>
    <w:p w14:paraId="28DED689">
      <w:pPr>
        <w:sectPr>
          <w:headerReference r:id="rId7" w:type="default"/>
          <w:footerReference r:id="rId8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2A9BFD8F">
      <w:pPr>
        <w:pStyle w:val="2"/>
      </w:pPr>
      <w:r>
        <w:t>第三部分 方程与应用</w:t>
      </w:r>
      <w:bookmarkStart w:id="3" w:name="_Part3"/>
      <w:bookmarkEnd w:id="3"/>
    </w:p>
    <w:p w14:paraId="7951BFE1">
      <w:pPr>
        <w:pStyle w:val="3"/>
      </w:pPr>
      <w:r>
        <w:t>3.1 行程问题</w:t>
      </w:r>
    </w:p>
    <w:p w14:paraId="7BDC29B0">
      <w:r>
        <w:t>行程问题是小升初应用题中最难的类型之一，核心公式是：路程 = 速度 × 时间。</w:t>
      </w:r>
    </w:p>
    <w:p w14:paraId="3B20E21B">
      <w:pPr>
        <w:pStyle w:val="4"/>
      </w:pPr>
      <w:r>
        <w:t>基本模型</w:t>
      </w:r>
    </w:p>
    <w:p w14:paraId="68A9948C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相遇问题：S和 = (V甲 + V乙) × t
② 追及问题：S差 = (V甲 - V乙) × t（V甲 &gt; V乙）
③ 流水行船：V顺 = V船 + V水；V逆 = V船 - V水
④ 火车过桥：路程 = 桥长 + 车长
⑤ 多次相遇：第n次相遇，两人共走(2n-1)个全程</w:t>
      </w:r>
    </w:p>
    <w:p w14:paraId="2A6FB147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【点拨】画线段图！行程问题不画图等于白做。标出起点、方向、相遇点。</w:t>
      </w:r>
    </w:p>
    <w:p w14:paraId="0593459B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三人从A到B，相距36千米。两人骑车（速度是步行3倍），一人步行。两人先到C放下一人，返回接第三人，在D相遇后同往B。三人同时到达。求AC和AD。
【解析】设步行速度v，自行车速度3v。由同时到达可知AC = DB，AD = BC。
列方程解得：AC = 24千米，AD = 12千米。
【点拨】关键是"同时到达"→三段用时相等；骑车人走的路程呈对称关系。</w:t>
      </w:r>
    </w:p>
    <w:p w14:paraId="61A81C59">
      <w:pPr>
        <w:pStyle w:val="3"/>
      </w:pPr>
      <w:r>
        <w:br w:type="page"/>
      </w:r>
      <w:r>
        <w:t>3.2 工程问题</w:t>
      </w:r>
    </w:p>
    <w:p w14:paraId="0615E5BB">
      <w:r>
        <w:t>工程问题将工作总量看作"1"，效率 = 1/时间。</w:t>
      </w:r>
    </w:p>
    <w:p w14:paraId="0A648118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合作效率 = 各效率之和
② 工作时间 = 工作总量 ÷ 工作效率
③ 轮流工作：先算一个周期完成多少，再看余量
④ 帮助问题：两人同时做不同工作，互相帮助</w:t>
      </w:r>
    </w:p>
    <w:p w14:paraId="3C2FC370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A、B、C三位老师改卷，A需10小时，B需8小时，C需6小时。
(1)三人同时改需几小时？(2)按A→B→C轮流各1小时，需多久？
【解析】(1)效率 = 1/10 + 1/8 + 1/6 = 47/120，时间 = 120/47(小时)
(2)2轮完成47/60，剩余13/60。第3轮A做1/10，剩7/60由B做7/60÷1/8 = 14/15小时。
总 = 2×3 + 1 + 14/15 = 7又14/15(小时)
【点拨】轮流问题先算周期，余量单独分析。</w:t>
      </w:r>
    </w:p>
    <w:p w14:paraId="7A4B4153">
      <w:pPr>
        <w:pStyle w:val="3"/>
      </w:pPr>
      <w:r>
        <w:br w:type="page"/>
      </w:r>
      <w:r>
        <w:t>3.3 浓度问题</w:t>
      </w:r>
    </w:p>
    <w:p w14:paraId="1DBE1A86">
      <w:r>
        <w:t>浓度问题是小升初重点题型，核心抓住"溶质守恒"——混合前后盐（糖）的总量不变。</w:t>
      </w:r>
    </w:p>
    <w:p w14:paraId="3CE9D2C5">
      <w:pPr>
        <w:pStyle w:val="4"/>
      </w:pPr>
      <w:r>
        <w:t>基本公式</w:t>
      </w:r>
    </w:p>
    <w:p w14:paraId="02CBE025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浓度 = 溶质 ÷ 溶液 × 100%
② 溶质 = 溶液 × 浓度
③ 溶液 = 溶质 ÷ 浓度
④ 混合后浓度 = 总溶质 ÷ 总溶液
十字交叉法：
  甲浓度        乙浓度 - 混合浓度
       \    /
        混合浓度
       /    \
  乙浓度        甲浓度 - 混合浓度
  → 甲、乙质量比 = (乙浓度-混合浓度) : (甲浓度-混合浓度)</w:t>
      </w:r>
    </w:p>
    <w:p w14:paraId="313EC787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【点拨】加水→溶质不变，浓度变稀；加溶质→溶液变多，浓度变浓；蒸发→溶质不变，溶液减少。</w:t>
      </w:r>
    </w:p>
    <w:p w14:paraId="35D26BEB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40%盐水与10%盐水混合后浓度30%，再加入300克20%盐水后浓度25%。原来40%盐水多少克？
【解析】设40%盐水x克，10%盐水y克。
0.4x + 0.1y = 0.3(x+y) → x = 2y
0.3(x+y) + 60 = 0.25(x+y+300) → x+y = 300
∴ x = 200(克)
【点拨】两次混合抓住溶质守恒，列方程组求解。</w:t>
      </w:r>
    </w:p>
    <w:p w14:paraId="1397B6DD">
      <w:pPr>
        <w:pStyle w:val="3"/>
      </w:pPr>
      <w:r>
        <w:br w:type="page"/>
      </w:r>
      <w:bookmarkStart w:id="6" w:name="_GoBack"/>
      <w:bookmarkEnd w:id="6"/>
      <w:r>
        <w:t>3.4 牛吃草问题</w:t>
      </w:r>
    </w:p>
    <w:p w14:paraId="7FC2E47C">
      <w:r>
        <w:t>牛吃草问题是经典题型，核心是两个不变量：原有草量 + 每天新长草量。</w:t>
      </w:r>
    </w:p>
    <w:p w14:paraId="48750EFA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设原有草量为G，每天新长草量为g，每头牛每天吃1份草。
① n头牛吃t天：G + g×t = n×t
② 两组条件列方程：
   G + g×t₁ = n₁×t₁
   G + g×t₂ = n₂×t₂
③ 解出G和g后，可求任意情况</w:t>
      </w:r>
    </w:p>
    <w:p w14:paraId="5F744B0B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【点拨】牛吃草问题的关键是"草在长"——不是固定的量，每天都在变化。</w:t>
      </w:r>
    </w:p>
    <w:p w14:paraId="7045E919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牧场草供10头牛吃20天，或15头牛吃10天。供25头牛吃几天？
【解析】设原有草G，每天长g。
G + 20g = 10×20 = 200
G + 10g = 15×10 = 150
相减：10g = 50 → g = 5，G = 100
25头牛：100 + 5t = 25t → 20t = 100 → t = 5(天)
【点拨】两式相减消G，先求每天新长草量g。</w:t>
      </w:r>
    </w:p>
    <w:p w14:paraId="3D1A219B">
      <w:pPr>
        <w:pStyle w:val="3"/>
      </w:pPr>
      <w:r>
        <w:t>3.5 经济问题与分段计费</w:t>
      </w:r>
    </w:p>
    <w:p w14:paraId="4BE1C199">
      <w:r>
        <w:t>经济问题涉及利润、折扣、利息；分段计费要分段计算再求和。</w:t>
      </w:r>
    </w:p>
    <w:p w14:paraId="5E0FD9BA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利润 = 售价 - 成本
② 利润率 = 利润 ÷ 成本 × 100%
③ 折扣：打八折 = 原价 × 0.8
④ 分段计费：每段按对应单价计算，再相加</w:t>
      </w:r>
    </w:p>
    <w:p w14:paraId="7D14DBDF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个税标准：3500元以下不征税，3500-5000部分3%，5000-8000部分10%，8000-12500部分20%。
小王收入3800元，应缴税多少？若缴税1146元，收入多少？
【解析】(1) (3800-3500)×3% = 9(元)
(2) 前两段最多缴45+300=345&lt;1146，所以在第三段。
1146-345=801，801÷20%=4005，收入=8000+4005=12005(元)
【点拨】分段计费逐段分析，先判断落在哪个区间。</w:t>
      </w:r>
    </w:p>
    <w:p w14:paraId="07C81449">
      <w:pPr>
        <w:sectPr>
          <w:headerReference r:id="rId9" w:type="default"/>
          <w:footerReference r:id="rId10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9B46CF6">
      <w:pPr>
        <w:pStyle w:val="2"/>
      </w:pPr>
      <w:r>
        <w:t>第四部分 逻辑与数论</w:t>
      </w:r>
      <w:bookmarkStart w:id="4" w:name="_Part4"/>
      <w:bookmarkEnd w:id="4"/>
    </w:p>
    <w:p w14:paraId="026BF85F">
      <w:pPr>
        <w:pStyle w:val="3"/>
      </w:pPr>
      <w:r>
        <w:t>4.1 找规律</w:t>
      </w:r>
    </w:p>
    <w:p w14:paraId="5BC926C7">
      <w:r>
        <w:t>找规律题分为数列规律和图形规律两类。</w:t>
      </w:r>
    </w:p>
    <w:p w14:paraId="270E1037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等差数列：an = a₁ + (n-1)d，和 = (首项+末项)×项数÷2
② 等比数列：an = a₁ × q^(n-1)
③ 平方数列：1, 4, 9, 16, 25... an = n²
④ 三角形数：1, 3, 6, 10, 15... an = n(n+1)/2
⑤ 斐波那契：1, 1, 2, 3, 5, 8... an = a(n-1) + a(n-2)
⑥ 图形规律：火柴棒、摆正方形等，常满足线性关系an = kn + b</w:t>
      </w:r>
    </w:p>
    <w:p w14:paraId="07877528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搭1个正方形要4根小棒，2个要7根，3个要10根。搭2020个要几根？
【解析】观察：4, 7, 10... 是等差数列，公差3。
an = 4 + (n-1)×3 = 3n + 1
a₂₀₂₀ = 3×2020 + 1 = 6061(根)
【点拨】图形规律常转化为等差数列，先求通项公式。</w:t>
      </w:r>
    </w:p>
    <w:p w14:paraId="52CC160A">
      <w:pPr>
        <w:pStyle w:val="3"/>
      </w:pPr>
      <w:r>
        <w:t>4.2 定义新运算</w:t>
      </w:r>
    </w:p>
    <w:p w14:paraId="1124C15A">
      <w:r>
        <w:t>定义新运算就是临时规定一种新的运算符号，关键是"照章办事"——严格按照题目给的规则计算。</w:t>
      </w:r>
    </w:p>
    <w:p w14:paraId="48BA08AD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仔细读懂运算规则，不要凭直觉
② 有括号先算括号内
③ 如果规则涉及未知数，可能需要解方程
④ 常见类型：a*b = ab+a+b；a☆b = |a+b| 等</w:t>
      </w:r>
    </w:p>
    <w:p w14:paraId="0A6DF805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【点拨】定义新运算没有固定规律，每题规则都不同，必须逐题分析。</w:t>
      </w:r>
    </w:p>
    <w:p w14:paraId="275CBE11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规定a*b = ab + a + b，已知x*(3*4) = 119，求x。
【解析】先算括号内：3*4 = 3×4 + 3 + 4 = 19
再算x*19 = 19x + x + 19 = 119 → 20x = 100 → x = 5
【点拨】有括号先算括号内，再代入外层运算。</w:t>
      </w:r>
    </w:p>
    <w:p w14:paraId="15846755">
      <w:pPr>
        <w:pStyle w:val="3"/>
      </w:pPr>
      <w:r>
        <w:t>4.3 逻辑推理与抽屉原理</w:t>
      </w:r>
    </w:p>
    <w:p w14:paraId="15BF25BD">
      <w:r>
        <w:t>逻辑推理常用排除法、假设法；抽屉原理解决"最坏情况"问题。</w:t>
      </w:r>
    </w:p>
    <w:p w14:paraId="2612AA22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排除法：逐步排除不可能的情况
② 假设法：假设某条件成立，推出矛盾则否定
③ 抽屉原理：n+1个物品放进n个抽屉，至少有一个抽屉≥2个
④ 最坏情况：考虑"最倒霉"的情形，再加1就是答案</w:t>
      </w:r>
    </w:p>
    <w:p w14:paraId="192646E9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五队象棋赛：八一赛4场，北京赛3场，江苏赛2场，山东赛1场。广东赛几场？
【解析】八一和所有人都赛了（包括广东）。
山东只和八一赛了（1场），没和其他队赛。
北京赛3场，是和八一、江苏、广东赛的。
江苏赛2场，是和八一、北京赛的。
∴ 广东只和八一、北京赛过，共2场。
【点拨】从极端数据入手——最多的是八一（和所有人），最少的是山东（只和八一）。</w:t>
      </w:r>
    </w:p>
    <w:p w14:paraId="3B7F70E1">
      <w:pPr>
        <w:pStyle w:val="3"/>
      </w:pPr>
      <w:r>
        <w:t>4.4 因数与倍数</w:t>
      </w:r>
    </w:p>
    <w:p w14:paraId="38FB18C6">
      <w:r>
        <w:t>因数与倍数是数论基础，最大公因数(GCD)和最小公倍数(LCM)是核心。</w:t>
      </w:r>
    </w:p>
    <w:p w14:paraId="1B165877">
      <w:pPr>
        <w:pBdr>
          <w:left w:val="single" w:color="2E7D67" w:sz="12" w:space="4"/>
        </w:pBdr>
        <w:shd w:val="clear" w:fill="F0F7F4"/>
        <w:spacing w:before="80" w:after="80"/>
        <w:ind w:left="360" w:right="360" w:firstLine="0"/>
      </w:pPr>
      <w:r>
        <w:rPr>
          <w:rFonts w:ascii="Cambria Math" w:hAnsi="Cambria Math" w:eastAsia="微软雅黑"/>
          <w:color w:val="263238"/>
          <w:sz w:val="22"/>
        </w:rPr>
        <w:t>① GCD（最大公因数）：短除法，公有质因数连乘
② LCM（最小公倍数）：短除法，所有质因数连乘
③ 关系：GCD × LCM = 两数之积
④ 互质：GCD = 1，则LCM = 两数之积
⑤ 余数性质：(a+b)÷m 的余数 = (a÷m余数 + b÷m余数)÷m的余数</w:t>
      </w:r>
    </w:p>
    <w:p w14:paraId="5D7A4FB0">
      <w:pPr>
        <w:pBdr>
          <w:left w:val="single" w:color="D4A574" w:sz="8" w:space="4"/>
        </w:pBdr>
        <w:shd w:val="clear" w:fill="FFF8E1"/>
        <w:spacing w:before="80" w:after="80"/>
        <w:ind w:left="360" w:right="360" w:firstLine="0"/>
      </w:pPr>
      <w:r>
        <w:rPr>
          <w:rFonts w:ascii="Calibri" w:hAnsi="Calibri" w:eastAsia="微软雅黑"/>
          <w:color w:val="8D6E63"/>
          <w:sz w:val="21"/>
        </w:rPr>
        <w:t>【点拨】求GCD和LCM时，短除法是最可靠的方法，不易出错。</w:t>
      </w:r>
    </w:p>
    <w:p w14:paraId="70422BD5">
      <w:pPr>
        <w:pBdr>
          <w:top w:val="single" w:color="90CAF9" w:sz="4" w:space="0"/>
          <w:bottom w:val="single" w:color="90CAF9" w:sz="4" w:space="0"/>
        </w:pBdr>
        <w:shd w:val="clear" w:fill="E3F2FD"/>
        <w:spacing w:before="120" w:after="60"/>
        <w:ind w:left="360" w:right="360" w:firstLine="0"/>
      </w:pPr>
      <w:r>
        <w:rPr>
          <w:rFonts w:ascii="Calibri" w:hAnsi="Calibri" w:eastAsia="微软雅黑"/>
          <w:b/>
          <w:color w:val="1565C0"/>
          <w:sz w:val="22"/>
        </w:rPr>
        <w:t>【典型例题】</w:t>
      </w:r>
      <w:r>
        <w:rPr>
          <w:rFonts w:ascii="Calibri" w:hAnsi="Calibri" w:eastAsia="微软雅黑"/>
          <w:color w:val="263238"/>
          <w:sz w:val="22"/>
        </w:rPr>
        <w:t>求48和36的最大公因数和最小公倍数。
【解析】短除法：2|48 36；2|24 18；3|12 9；  4  3
GCD = 2×2×3 = 12
LCM = 2×2×3×4×3 = 144
【点拨】短除法：除到两数互质为止，GCD=除数连乘，LCM=除数×商连乘。</w:t>
      </w:r>
    </w:p>
    <w:p w14:paraId="655208DD">
      <w:pPr>
        <w:sectPr>
          <w:headerReference r:id="rId11" w:type="default"/>
          <w:footerReference r:id="rId12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FC9EA7A">
      <w:pPr>
        <w:pStyle w:val="2"/>
      </w:pPr>
      <w:r>
        <w:t>附录 公式速查表</w:t>
      </w:r>
      <w:bookmarkStart w:id="5" w:name="_Appendix"/>
      <w:bookmarkEnd w:id="5"/>
    </w:p>
    <w:p w14:paraId="7A8627BA">
      <w:r>
        <w:t>以下公式按知识点分类整理，建议考前反复背诵。</w:t>
      </w:r>
    </w:p>
    <w:p w14:paraId="72E9AD2A">
      <w:pPr>
        <w:pStyle w:val="3"/>
      </w:pPr>
      <w:r>
        <w:t>计算类</w:t>
      </w:r>
    </w:p>
    <w:tbl>
      <w:tblPr>
        <w:tblStyle w:val="9"/>
        <w:tblW w:w="5000" w:type="pct"/>
        <w:tblInd w:w="0" w:type="dxa"/>
        <w:tblBorders>
          <w:top w:val="single" w:color="2E7D67" w:sz="12" w:space="0"/>
          <w:left w:val="none" w:color="auto" w:sz="0" w:space="0"/>
          <w:bottom w:val="single" w:color="2E7D67" w:sz="12" w:space="0"/>
          <w:right w:val="none" w:color="auto" w:sz="0" w:space="0"/>
          <w:insideH w:val="single" w:color="B0BEC5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1B2F4BBB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5E9"/>
          </w:tcPr>
          <w:p w14:paraId="21CDB1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知识点</w:t>
            </w:r>
          </w:p>
        </w:tc>
        <w:tc>
          <w:tcPr>
            <w:tcW w:w="2500" w:type="dxa"/>
            <w:shd w:val="clear" w:color="auto" w:fill="E8F5E9"/>
          </w:tcPr>
          <w:p w14:paraId="051922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公式/方法</w:t>
            </w:r>
          </w:p>
        </w:tc>
      </w:tr>
      <w:tr w14:paraId="5795FA47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8EAB2A8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提取公因数</w:t>
            </w:r>
          </w:p>
        </w:tc>
        <w:tc>
          <w:tcPr>
            <w:tcW w:w="2500" w:type="dxa"/>
          </w:tcPr>
          <w:p w14:paraId="5AF025CA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a×b + a×c = a×(b+c)</w:t>
            </w:r>
          </w:p>
        </w:tc>
      </w:tr>
      <w:tr w14:paraId="0DF1F804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F0ECCC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裂项基本型</w:t>
            </w:r>
          </w:p>
        </w:tc>
        <w:tc>
          <w:tcPr>
            <w:tcW w:w="2500" w:type="dxa"/>
          </w:tcPr>
          <w:p w14:paraId="57A5F243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1/[n(n+1)] = 1/n - 1/(n+1)</w:t>
            </w:r>
          </w:p>
        </w:tc>
      </w:tr>
      <w:tr w14:paraId="243C91E9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EC5CB5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裂项隔项型</w:t>
            </w:r>
          </w:p>
        </w:tc>
        <w:tc>
          <w:tcPr>
            <w:tcW w:w="2500" w:type="dxa"/>
          </w:tcPr>
          <w:p w14:paraId="19B1FCF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1/[n(n+2)] = 1/2×(1/n - 1/(n+2))</w:t>
            </w:r>
          </w:p>
        </w:tc>
      </w:tr>
      <w:tr w14:paraId="23099B3A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BAC60BC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裂项三阶型</w:t>
            </w:r>
          </w:p>
        </w:tc>
        <w:tc>
          <w:tcPr>
            <w:tcW w:w="2500" w:type="dxa"/>
          </w:tcPr>
          <w:p w14:paraId="75EB7C0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1/[n(n+1)(n+2)] = 1/2×[1/(n(n+1)) - 1/((n+1)(n+2))]</w:t>
            </w:r>
          </w:p>
        </w:tc>
      </w:tr>
      <w:tr w14:paraId="6EFAD366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951872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等差数列求和</w:t>
            </w:r>
          </w:p>
        </w:tc>
        <w:tc>
          <w:tcPr>
            <w:tcW w:w="2500" w:type="dxa"/>
          </w:tcPr>
          <w:p w14:paraId="53008AD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(首项+末项)×项数÷2</w:t>
            </w:r>
          </w:p>
        </w:tc>
      </w:tr>
      <w:tr w14:paraId="10C5DBBE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90733D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解方程步骤</w:t>
            </w:r>
          </w:p>
        </w:tc>
        <w:tc>
          <w:tcPr>
            <w:tcW w:w="2500" w:type="dxa"/>
          </w:tcPr>
          <w:p w14:paraId="70FED5B0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去分母→去括号→移项→合并→系数化1</w:t>
            </w:r>
          </w:p>
        </w:tc>
      </w:tr>
    </w:tbl>
    <w:p w14:paraId="37C3653B">
      <w:pPr>
        <w:pStyle w:val="3"/>
      </w:pPr>
      <w:r>
        <w:t>几何类</w:t>
      </w:r>
    </w:p>
    <w:tbl>
      <w:tblPr>
        <w:tblStyle w:val="9"/>
        <w:tblW w:w="5000" w:type="pct"/>
        <w:tblInd w:w="0" w:type="dxa"/>
        <w:tblBorders>
          <w:top w:val="single" w:color="2E7D67" w:sz="12" w:space="0"/>
          <w:left w:val="none" w:color="auto" w:sz="0" w:space="0"/>
          <w:bottom w:val="single" w:color="2E7D67" w:sz="12" w:space="0"/>
          <w:right w:val="none" w:color="auto" w:sz="0" w:space="0"/>
          <w:insideH w:val="single" w:color="B0BEC5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346DD93B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5E9"/>
          </w:tcPr>
          <w:p w14:paraId="14F937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知识点</w:t>
            </w:r>
          </w:p>
        </w:tc>
        <w:tc>
          <w:tcPr>
            <w:tcW w:w="2500" w:type="dxa"/>
            <w:shd w:val="clear" w:color="auto" w:fill="E8F5E9"/>
          </w:tcPr>
          <w:p w14:paraId="5D7BAD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公式</w:t>
            </w:r>
          </w:p>
        </w:tc>
      </w:tr>
      <w:tr w14:paraId="23A91A71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4D169B3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长方形面积</w:t>
            </w:r>
          </w:p>
        </w:tc>
        <w:tc>
          <w:tcPr>
            <w:tcW w:w="2500" w:type="dxa"/>
          </w:tcPr>
          <w:p w14:paraId="08DFB30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长×宽</w:t>
            </w:r>
          </w:p>
        </w:tc>
      </w:tr>
      <w:tr w14:paraId="51093E0A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8E0BFE0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正方形面积</w:t>
            </w:r>
          </w:p>
        </w:tc>
        <w:tc>
          <w:tcPr>
            <w:tcW w:w="2500" w:type="dxa"/>
          </w:tcPr>
          <w:p w14:paraId="163784A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边长²</w:t>
            </w:r>
          </w:p>
        </w:tc>
      </w:tr>
      <w:tr w14:paraId="1606386A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898BA5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三角形面积</w:t>
            </w:r>
          </w:p>
        </w:tc>
        <w:tc>
          <w:tcPr>
            <w:tcW w:w="2500" w:type="dxa"/>
          </w:tcPr>
          <w:p w14:paraId="7ABC49CD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底×高÷2</w:t>
            </w:r>
          </w:p>
        </w:tc>
      </w:tr>
      <w:tr w14:paraId="704747DE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CBC72A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梯形面积</w:t>
            </w:r>
          </w:p>
        </w:tc>
        <w:tc>
          <w:tcPr>
            <w:tcW w:w="2500" w:type="dxa"/>
          </w:tcPr>
          <w:p w14:paraId="4A13205F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(上底+下底)×高÷2</w:t>
            </w:r>
          </w:p>
        </w:tc>
      </w:tr>
      <w:tr w14:paraId="5ABABDD5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88DC45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圆面积</w:t>
            </w:r>
          </w:p>
        </w:tc>
        <w:tc>
          <w:tcPr>
            <w:tcW w:w="2500" w:type="dxa"/>
          </w:tcPr>
          <w:p w14:paraId="7903585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πr²</w:t>
            </w:r>
          </w:p>
        </w:tc>
      </w:tr>
      <w:tr w14:paraId="6D4B5FFB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41A36A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圆周长</w:t>
            </w:r>
          </w:p>
        </w:tc>
        <w:tc>
          <w:tcPr>
            <w:tcW w:w="2500" w:type="dxa"/>
          </w:tcPr>
          <w:p w14:paraId="71EE01D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C = 2πr = πd</w:t>
            </w:r>
          </w:p>
        </w:tc>
      </w:tr>
      <w:tr w14:paraId="2C8697CF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B971F5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扇形面积</w:t>
            </w:r>
          </w:p>
        </w:tc>
        <w:tc>
          <w:tcPr>
            <w:tcW w:w="2500" w:type="dxa"/>
          </w:tcPr>
          <w:p w14:paraId="35F7D2C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 = n/360 × πr²</w:t>
            </w:r>
          </w:p>
        </w:tc>
      </w:tr>
      <w:tr w14:paraId="22051BCD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353BC4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圆柱侧面积</w:t>
            </w:r>
          </w:p>
        </w:tc>
        <w:tc>
          <w:tcPr>
            <w:tcW w:w="2500" w:type="dxa"/>
          </w:tcPr>
          <w:p w14:paraId="0F07FD5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S侧 = 2πrh = πdh</w:t>
            </w:r>
          </w:p>
        </w:tc>
      </w:tr>
      <w:tr w14:paraId="0FE50E60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A6CC58E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圆柱表面积</w:t>
            </w:r>
          </w:p>
        </w:tc>
        <w:tc>
          <w:tcPr>
            <w:tcW w:w="2500" w:type="dxa"/>
          </w:tcPr>
          <w:p w14:paraId="6614FA1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S表 = 2πr² + 2πrh</w:t>
            </w:r>
          </w:p>
        </w:tc>
      </w:tr>
      <w:tr w14:paraId="12FABFBF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405DEF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圆柱体积</w:t>
            </w:r>
          </w:p>
        </w:tc>
        <w:tc>
          <w:tcPr>
            <w:tcW w:w="2500" w:type="dxa"/>
          </w:tcPr>
          <w:p w14:paraId="3125F1C8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V = πr²h</w:t>
            </w:r>
          </w:p>
        </w:tc>
      </w:tr>
      <w:tr w14:paraId="3233BBA6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509989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圆锥体积</w:t>
            </w:r>
          </w:p>
        </w:tc>
        <w:tc>
          <w:tcPr>
            <w:tcW w:w="2500" w:type="dxa"/>
          </w:tcPr>
          <w:p w14:paraId="5CB1C131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V = 1/3 × πr²h</w:t>
            </w:r>
          </w:p>
        </w:tc>
      </w:tr>
      <w:tr w14:paraId="677EC33A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21AA55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长方体体积</w:t>
            </w:r>
          </w:p>
        </w:tc>
        <w:tc>
          <w:tcPr>
            <w:tcW w:w="2500" w:type="dxa"/>
          </w:tcPr>
          <w:p w14:paraId="11866DC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V = 长×宽×高</w:t>
            </w:r>
          </w:p>
        </w:tc>
      </w:tr>
    </w:tbl>
    <w:p w14:paraId="14175371">
      <w:pPr>
        <w:pStyle w:val="3"/>
      </w:pPr>
      <w:r>
        <w:t>行程问题</w:t>
      </w:r>
    </w:p>
    <w:tbl>
      <w:tblPr>
        <w:tblStyle w:val="9"/>
        <w:tblW w:w="5000" w:type="pct"/>
        <w:tblInd w:w="0" w:type="dxa"/>
        <w:tblBorders>
          <w:top w:val="single" w:color="2E7D67" w:sz="12" w:space="0"/>
          <w:left w:val="none" w:color="auto" w:sz="0" w:space="0"/>
          <w:bottom w:val="single" w:color="2E7D67" w:sz="12" w:space="0"/>
          <w:right w:val="none" w:color="auto" w:sz="0" w:space="0"/>
          <w:insideH w:val="single" w:color="B0BEC5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12B91775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5E9"/>
          </w:tcPr>
          <w:p w14:paraId="0552885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模型</w:t>
            </w:r>
          </w:p>
        </w:tc>
        <w:tc>
          <w:tcPr>
            <w:tcW w:w="2500" w:type="dxa"/>
            <w:shd w:val="clear" w:color="auto" w:fill="E8F5E9"/>
          </w:tcPr>
          <w:p w14:paraId="220A4F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公式</w:t>
            </w:r>
          </w:p>
        </w:tc>
      </w:tr>
      <w:tr w14:paraId="5FA3FC91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8814ECA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相遇</w:t>
            </w:r>
          </w:p>
        </w:tc>
        <w:tc>
          <w:tcPr>
            <w:tcW w:w="2500" w:type="dxa"/>
          </w:tcPr>
          <w:p w14:paraId="58001BC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S和 = (V甲+V乙)×t</w:t>
            </w:r>
          </w:p>
        </w:tc>
      </w:tr>
      <w:tr w14:paraId="44F8200A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62453C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追及</w:t>
            </w:r>
          </w:p>
        </w:tc>
        <w:tc>
          <w:tcPr>
            <w:tcW w:w="2500" w:type="dxa"/>
          </w:tcPr>
          <w:p w14:paraId="2BE3097E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S差 = (V快-V慢)×t</w:t>
            </w:r>
          </w:p>
        </w:tc>
      </w:tr>
      <w:tr w14:paraId="04E0BE86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F7C844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顺水</w:t>
            </w:r>
          </w:p>
        </w:tc>
        <w:tc>
          <w:tcPr>
            <w:tcW w:w="2500" w:type="dxa"/>
          </w:tcPr>
          <w:p w14:paraId="43064BC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V顺 = V船+V水</w:t>
            </w:r>
          </w:p>
        </w:tc>
      </w:tr>
      <w:tr w14:paraId="7CCECD25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273F21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逆水</w:t>
            </w:r>
          </w:p>
        </w:tc>
        <w:tc>
          <w:tcPr>
            <w:tcW w:w="2500" w:type="dxa"/>
          </w:tcPr>
          <w:p w14:paraId="5A5D51D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V逆 = V船-V水</w:t>
            </w:r>
          </w:p>
        </w:tc>
      </w:tr>
      <w:tr w14:paraId="55AC2FB2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69E5175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火车过桥</w:t>
            </w:r>
          </w:p>
        </w:tc>
        <w:tc>
          <w:tcPr>
            <w:tcW w:w="2500" w:type="dxa"/>
          </w:tcPr>
          <w:p w14:paraId="791F149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路程 = 桥长+车长</w:t>
            </w:r>
          </w:p>
        </w:tc>
      </w:tr>
      <w:tr w14:paraId="37FED8F1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A14DF8C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多次相遇</w:t>
            </w:r>
          </w:p>
        </w:tc>
        <w:tc>
          <w:tcPr>
            <w:tcW w:w="2500" w:type="dxa"/>
          </w:tcPr>
          <w:p w14:paraId="7786C8AC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第n次相遇共走(2n-1)个全程</w:t>
            </w:r>
          </w:p>
        </w:tc>
      </w:tr>
    </w:tbl>
    <w:p w14:paraId="79771D80">
      <w:pPr>
        <w:pStyle w:val="3"/>
      </w:pPr>
      <w:r>
        <w:t>工程与浓度</w:t>
      </w:r>
    </w:p>
    <w:tbl>
      <w:tblPr>
        <w:tblStyle w:val="9"/>
        <w:tblW w:w="5000" w:type="pct"/>
        <w:tblInd w:w="0" w:type="dxa"/>
        <w:tblBorders>
          <w:top w:val="single" w:color="2E7D67" w:sz="12" w:space="0"/>
          <w:left w:val="none" w:color="auto" w:sz="0" w:space="0"/>
          <w:bottom w:val="single" w:color="2E7D67" w:sz="12" w:space="0"/>
          <w:right w:val="none" w:color="auto" w:sz="0" w:space="0"/>
          <w:insideH w:val="single" w:color="B0BEC5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6B5464A4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5E9"/>
          </w:tcPr>
          <w:p w14:paraId="027067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知识点</w:t>
            </w:r>
          </w:p>
        </w:tc>
        <w:tc>
          <w:tcPr>
            <w:tcW w:w="2500" w:type="dxa"/>
            <w:shd w:val="clear" w:color="auto" w:fill="E8F5E9"/>
          </w:tcPr>
          <w:p w14:paraId="04DF90A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公式</w:t>
            </w:r>
          </w:p>
        </w:tc>
      </w:tr>
      <w:tr w14:paraId="3205F51E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F2F226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工作效率</w:t>
            </w:r>
          </w:p>
        </w:tc>
        <w:tc>
          <w:tcPr>
            <w:tcW w:w="2500" w:type="dxa"/>
          </w:tcPr>
          <w:p w14:paraId="6F1FFFD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效率 = 1/完成时间</w:t>
            </w:r>
          </w:p>
        </w:tc>
      </w:tr>
      <w:tr w14:paraId="0747DA9C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BAE696E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合作时间</w:t>
            </w:r>
          </w:p>
        </w:tc>
        <w:tc>
          <w:tcPr>
            <w:tcW w:w="2500" w:type="dxa"/>
          </w:tcPr>
          <w:p w14:paraId="0A73D37F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时间 = 1/(效率之和)</w:t>
            </w:r>
          </w:p>
        </w:tc>
      </w:tr>
      <w:tr w14:paraId="2479B564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8EAE99D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浓度</w:t>
            </w:r>
          </w:p>
        </w:tc>
        <w:tc>
          <w:tcPr>
            <w:tcW w:w="2500" w:type="dxa"/>
          </w:tcPr>
          <w:p w14:paraId="1FC5EC4E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浓度 = 溶质÷溶液×100%</w:t>
            </w:r>
          </w:p>
        </w:tc>
      </w:tr>
      <w:tr w14:paraId="6A9E6062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429272F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溶质</w:t>
            </w:r>
          </w:p>
        </w:tc>
        <w:tc>
          <w:tcPr>
            <w:tcW w:w="2500" w:type="dxa"/>
          </w:tcPr>
          <w:p w14:paraId="620D4690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溶质 = 溶液×浓度</w:t>
            </w:r>
          </w:p>
        </w:tc>
      </w:tr>
      <w:tr w14:paraId="3CC32172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9B1DD9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溶液</w:t>
            </w:r>
          </w:p>
        </w:tc>
        <w:tc>
          <w:tcPr>
            <w:tcW w:w="2500" w:type="dxa"/>
          </w:tcPr>
          <w:p w14:paraId="3D913928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溶液 = 溶质÷浓度</w:t>
            </w:r>
          </w:p>
        </w:tc>
      </w:tr>
      <w:tr w14:paraId="26461082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388ED3A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混合浓度</w:t>
            </w:r>
          </w:p>
        </w:tc>
        <w:tc>
          <w:tcPr>
            <w:tcW w:w="2500" w:type="dxa"/>
          </w:tcPr>
          <w:p w14:paraId="3BCD900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混合浓度 = 总溶质÷总溶液</w:t>
            </w:r>
          </w:p>
        </w:tc>
      </w:tr>
      <w:tr w14:paraId="1E7DE070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C8B8BB8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利润</w:t>
            </w:r>
          </w:p>
        </w:tc>
        <w:tc>
          <w:tcPr>
            <w:tcW w:w="2500" w:type="dxa"/>
          </w:tcPr>
          <w:p w14:paraId="19FA46B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利润 = 售价-成本</w:t>
            </w:r>
          </w:p>
        </w:tc>
      </w:tr>
      <w:tr w14:paraId="411467D6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A0A763F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利润率</w:t>
            </w:r>
          </w:p>
        </w:tc>
        <w:tc>
          <w:tcPr>
            <w:tcW w:w="2500" w:type="dxa"/>
          </w:tcPr>
          <w:p w14:paraId="774D86B1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利润率 = 利润÷成本×100%</w:t>
            </w:r>
          </w:p>
        </w:tc>
      </w:tr>
      <w:tr w14:paraId="648B0BD2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A0ACA7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折扣</w:t>
            </w:r>
          </w:p>
        </w:tc>
        <w:tc>
          <w:tcPr>
            <w:tcW w:w="2500" w:type="dxa"/>
          </w:tcPr>
          <w:p w14:paraId="1CB89D5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现价 = 原价×折扣率</w:t>
            </w:r>
          </w:p>
        </w:tc>
      </w:tr>
    </w:tbl>
    <w:p w14:paraId="1E67D0CA">
      <w:pPr>
        <w:pStyle w:val="3"/>
      </w:pPr>
      <w:r>
        <w:t>数论</w:t>
      </w:r>
    </w:p>
    <w:tbl>
      <w:tblPr>
        <w:tblStyle w:val="9"/>
        <w:tblW w:w="5000" w:type="pct"/>
        <w:tblInd w:w="0" w:type="dxa"/>
        <w:tblBorders>
          <w:top w:val="single" w:color="2E7D67" w:sz="12" w:space="0"/>
          <w:left w:val="none" w:color="auto" w:sz="0" w:space="0"/>
          <w:bottom w:val="single" w:color="2E7D67" w:sz="12" w:space="0"/>
          <w:right w:val="none" w:color="auto" w:sz="0" w:space="0"/>
          <w:insideH w:val="single" w:color="B0BEC5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70DF8B6E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5E9"/>
          </w:tcPr>
          <w:p w14:paraId="721C97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知识点</w:t>
            </w:r>
          </w:p>
        </w:tc>
        <w:tc>
          <w:tcPr>
            <w:tcW w:w="2500" w:type="dxa"/>
            <w:shd w:val="clear" w:color="auto" w:fill="E8F5E9"/>
          </w:tcPr>
          <w:p w14:paraId="482EF9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20"/>
              </w:rPr>
              <w:t>公式</w:t>
            </w:r>
          </w:p>
        </w:tc>
      </w:tr>
      <w:tr w14:paraId="1FAEEC91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9D57419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GCD×LCM</w:t>
            </w:r>
          </w:p>
        </w:tc>
        <w:tc>
          <w:tcPr>
            <w:tcW w:w="2500" w:type="dxa"/>
          </w:tcPr>
          <w:p w14:paraId="26CECEC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GCD×LCM = 两数之积</w:t>
            </w:r>
          </w:p>
        </w:tc>
      </w:tr>
      <w:tr w14:paraId="32780C29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6551B2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互质关系</w:t>
            </w:r>
          </w:p>
        </w:tc>
        <w:tc>
          <w:tcPr>
            <w:tcW w:w="2500" w:type="dxa"/>
          </w:tcPr>
          <w:p w14:paraId="7F35FBDF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若GCD=1，则LCM=两数之积</w:t>
            </w:r>
          </w:p>
        </w:tc>
      </w:tr>
      <w:tr w14:paraId="4AF6951B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8865FA0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余数加法</w:t>
            </w:r>
          </w:p>
        </w:tc>
        <w:tc>
          <w:tcPr>
            <w:tcW w:w="2500" w:type="dxa"/>
          </w:tcPr>
          <w:p w14:paraId="26EA2492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(a+b)÷m余数 = (a÷m余数+b÷m余数)÷m余数</w:t>
            </w:r>
          </w:p>
        </w:tc>
      </w:tr>
      <w:tr w14:paraId="2B01A9A3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7582C2D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抽屉原理</w:t>
            </w:r>
          </w:p>
        </w:tc>
        <w:tc>
          <w:tcPr>
            <w:tcW w:w="2500" w:type="dxa"/>
          </w:tcPr>
          <w:p w14:paraId="4B3B8786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n+1个物品放入n个抽屉，至少一抽屉≥2个</w:t>
            </w:r>
          </w:p>
        </w:tc>
      </w:tr>
      <w:tr w14:paraId="0976DD34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16B781B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容斥原理(2集合)</w:t>
            </w:r>
          </w:p>
        </w:tc>
        <w:tc>
          <w:tcPr>
            <w:tcW w:w="2500" w:type="dxa"/>
          </w:tcPr>
          <w:p w14:paraId="5C068A1A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|A∪B| = |A|+|B|-|A∩B|</w:t>
            </w:r>
          </w:p>
        </w:tc>
      </w:tr>
      <w:tr w14:paraId="7B4C4734">
        <w:tblPrEx>
          <w:tblBorders>
            <w:top w:val="single" w:color="2E7D67" w:sz="12" w:space="0"/>
            <w:left w:val="none" w:color="auto" w:sz="0" w:space="0"/>
            <w:bottom w:val="single" w:color="2E7D67" w:sz="12" w:space="0"/>
            <w:right w:val="none" w:color="auto" w:sz="0" w:space="0"/>
            <w:insideH w:val="single" w:color="B0BEC5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1F7B724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容斥原理(3集合)</w:t>
            </w:r>
          </w:p>
        </w:tc>
        <w:tc>
          <w:tcPr>
            <w:tcW w:w="2500" w:type="dxa"/>
          </w:tcPr>
          <w:p w14:paraId="7E99D867">
            <w:pPr>
              <w:spacing w:before="30" w:after="30"/>
              <w:ind w:firstLine="0"/>
            </w:pPr>
            <w:r>
              <w:rPr>
                <w:rFonts w:ascii="Calibri" w:hAnsi="Calibri" w:eastAsia="微软雅黑"/>
                <w:color w:val="263238"/>
                <w:sz w:val="20"/>
              </w:rPr>
              <w:t>|A∪B∪C| = |A|+|B|+|C|-|A∩B|-|B∩C|-|A∩C|+|A∩B∩C|</w:t>
            </w:r>
          </w:p>
        </w:tc>
      </w:tr>
    </w:tbl>
    <w:p w14:paraId="2F7FBA1B">
      <w:pPr>
        <w:spacing w:before="600"/>
        <w:jc w:val="center"/>
      </w:pPr>
      <w:r>
        <w:rPr>
          <w:rFonts w:ascii="Calibri" w:hAnsi="Calibri" w:eastAsia="微软雅黑"/>
          <w:b/>
          <w:color w:val="2E7D67"/>
          <w:sz w:val="24"/>
        </w:rPr>
        <w:t>祝考试顺利！</w:t>
      </w:r>
    </w:p>
    <w:sectPr>
      <w:headerReference r:id="rId13" w:type="default"/>
      <w:footerReference r:id="rId14" w:type="default"/>
      <w:pgSz w:w="11906" w:h="16838"/>
      <w:pgMar w:top="180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EC29">
    <w:pPr>
      <w:jc w:val="center"/>
    </w:pPr>
    <w:r>
      <w:rPr>
        <w:rFonts w:ascii="Calibri" w:hAnsi="Calibri" w:eastAsia="微软雅黑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90A4AE"/>
        <w:sz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EC29">
    <w:pPr>
      <w:jc w:val="center"/>
    </w:pPr>
    <w:r>
      <w:rPr>
        <w:rFonts w:ascii="Calibri" w:hAnsi="Calibri" w:eastAsia="微软雅黑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90A4AE"/>
        <w:sz w:val="18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EC29">
    <w:pPr>
      <w:jc w:val="center"/>
    </w:pPr>
    <w:r>
      <w:rPr>
        <w:rFonts w:ascii="Calibri" w:hAnsi="Calibri" w:eastAsia="微软雅黑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90A4AE"/>
        <w:sz w:val="18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EC29">
    <w:pPr>
      <w:jc w:val="center"/>
    </w:pPr>
    <w:r>
      <w:rPr>
        <w:rFonts w:ascii="Calibri" w:hAnsi="Calibri" w:eastAsia="微软雅黑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90A4AE"/>
        <w:sz w:val="18"/>
      </w:rPr>
      <w:t xml:space="preserve"> 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EC29">
    <w:pPr>
      <w:jc w:val="center"/>
    </w:pPr>
    <w:r>
      <w:rPr>
        <w:rFonts w:ascii="Calibri" w:hAnsi="Calibri" w:eastAsia="微软雅黑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90A4AE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3F9A">
    <w:pPr>
      <w:jc w:val="right"/>
    </w:pPr>
    <w:r>
      <w:rPr>
        <w:rFonts w:ascii="Calibri" w:hAnsi="Calibri" w:eastAsia="微软雅黑"/>
        <w:color w:val="90A4AE"/>
        <w:sz w:val="18"/>
      </w:rPr>
      <w:t>小升初数学复习手册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3F9A">
    <w:pPr>
      <w:jc w:val="right"/>
    </w:pPr>
    <w:r>
      <w:rPr>
        <w:rFonts w:ascii="Calibri" w:hAnsi="Calibri" w:eastAsia="微软雅黑"/>
        <w:color w:val="90A4AE"/>
        <w:sz w:val="18"/>
      </w:rPr>
      <w:t>小升初数学复习手册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3F9A">
    <w:pPr>
      <w:jc w:val="right"/>
    </w:pPr>
    <w:r>
      <w:rPr>
        <w:rFonts w:ascii="Calibri" w:hAnsi="Calibri" w:eastAsia="微软雅黑"/>
        <w:color w:val="90A4AE"/>
        <w:sz w:val="18"/>
      </w:rPr>
      <w:t>小升初数学复习手册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3F9A">
    <w:pPr>
      <w:jc w:val="right"/>
    </w:pPr>
    <w:r>
      <w:rPr>
        <w:rFonts w:ascii="Calibri" w:hAnsi="Calibri" w:eastAsia="微软雅黑"/>
        <w:color w:val="90A4AE"/>
        <w:sz w:val="18"/>
      </w:rPr>
      <w:t>小升初数学复习手册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3F9A">
    <w:pPr>
      <w:jc w:val="right"/>
    </w:pPr>
    <w:r>
      <w:rPr>
        <w:rFonts w:ascii="Calibri" w:hAnsi="Calibri" w:eastAsia="微软雅黑"/>
        <w:color w:val="90A4AE"/>
        <w:sz w:val="18"/>
      </w:rPr>
      <w:t>小升初数学复习手册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B1900"/>
    <w:rsid w:val="6A271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60" w:lineRule="auto"/>
      <w:ind w:firstLine="480"/>
    </w:pPr>
    <w:rPr>
      <w:rFonts w:ascii="Calibri" w:hAnsi="Calibri" w:eastAsia="微软雅黑"/>
      <w:color w:val="263238"/>
      <w:sz w:val="22"/>
      <w:szCs w:val="22"/>
    </w:rPr>
  </w:style>
  <w:style w:type="paragraph" w:styleId="2">
    <w:name w:val="heading 1"/>
    <w:basedOn w:val="1"/>
    <w:uiPriority w:val="0"/>
    <w:pPr>
      <w:keepNext/>
      <w:keepLines/>
      <w:spacing w:before="480" w:after="240"/>
      <w:ind w:firstLine="0"/>
      <w:outlineLvl w:val="0"/>
    </w:pPr>
    <w:rPr>
      <w:rFonts w:ascii="Calibri" w:hAnsi="Calibri" w:eastAsia="微软雅黑"/>
      <w:b/>
      <w:color w:val="2E7D67"/>
      <w:sz w:val="40"/>
    </w:rPr>
  </w:style>
  <w:style w:type="paragraph" w:styleId="3">
    <w:name w:val="heading 2"/>
    <w:basedOn w:val="1"/>
    <w:qFormat/>
    <w:uiPriority w:val="0"/>
    <w:pPr>
      <w:keepNext/>
      <w:keepLines/>
      <w:spacing w:before="360" w:after="160"/>
      <w:ind w:firstLine="0"/>
      <w:outlineLvl w:val="1"/>
    </w:pPr>
    <w:rPr>
      <w:rFonts w:ascii="Calibri" w:hAnsi="Calibri" w:eastAsia="微软雅黑"/>
      <w:b/>
      <w:color w:val="2E7D67"/>
      <w:sz w:val="28"/>
    </w:rPr>
  </w:style>
  <w:style w:type="paragraph" w:styleId="4">
    <w:name w:val="heading 3"/>
    <w:basedOn w:val="1"/>
    <w:uiPriority w:val="0"/>
    <w:pPr>
      <w:keepNext/>
      <w:keepLines/>
      <w:spacing w:before="240" w:after="120"/>
      <w:ind w:firstLine="0"/>
      <w:outlineLvl w:val="2"/>
    </w:pPr>
    <w:rPr>
      <w:rFonts w:ascii="Calibri" w:hAnsi="Calibri" w:eastAsia="微软雅黑"/>
      <w:b/>
      <w:color w:val="4A9E86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spacing w:before="40" w:after="240"/>
      <w:ind w:firstLine="0"/>
      <w:jc w:val="center"/>
    </w:pPr>
    <w:rPr>
      <w:rFonts w:ascii="Calibri" w:hAnsi="Calibri" w:eastAsia="微软雅黑"/>
      <w:color w:val="90A4AE"/>
      <w:sz w:val="20"/>
    </w:rPr>
  </w:style>
  <w:style w:type="paragraph" w:styleId="6">
    <w:name w:val="toc 3"/>
    <w:basedOn w:val="1"/>
    <w:uiPriority w:val="0"/>
    <w:pPr>
      <w:tabs>
        <w:tab w:val="right" w:leader="dot" w:pos="9350"/>
      </w:tabs>
      <w:spacing w:before="40" w:after="40"/>
      <w:ind w:left="720" w:firstLine="0"/>
    </w:pPr>
    <w:rPr>
      <w:rFonts w:ascii="Calibri" w:hAnsi="Calibri" w:eastAsia="微软雅黑"/>
      <w:color w:val="546E7A"/>
    </w:rPr>
  </w:style>
  <w:style w:type="paragraph" w:styleId="7">
    <w:name w:val="toc 1"/>
    <w:basedOn w:val="1"/>
    <w:uiPriority w:val="0"/>
    <w:pPr>
      <w:tabs>
        <w:tab w:val="right" w:leader="dot" w:pos="9350"/>
      </w:tabs>
      <w:spacing w:before="160" w:after="40"/>
      <w:ind w:left="0" w:firstLine="0"/>
    </w:pPr>
    <w:rPr>
      <w:rFonts w:ascii="Calibri" w:hAnsi="Calibri" w:eastAsia="微软雅黑"/>
      <w:b/>
      <w:color w:val="263238"/>
    </w:rPr>
  </w:style>
  <w:style w:type="paragraph" w:styleId="8">
    <w:name w:val="toc 2"/>
    <w:basedOn w:val="1"/>
    <w:uiPriority w:val="0"/>
    <w:pPr>
      <w:tabs>
        <w:tab w:val="right" w:leader="dot" w:pos="9350"/>
      </w:tabs>
      <w:spacing w:before="60" w:after="40"/>
      <w:ind w:left="360" w:firstLine="0"/>
    </w:pPr>
    <w:rPr>
      <w:rFonts w:ascii="Calibri" w:hAnsi="Calibri" w:eastAsia="微软雅黑"/>
      <w:color w:val="546E7A"/>
    </w:rPr>
  </w:style>
  <w:style w:type="paragraph" w:customStyle="1" w:styleId="11">
    <w:name w:val="FormulaBox"/>
    <w:basedOn w:val="1"/>
    <w:uiPriority w:val="0"/>
    <w:pPr>
      <w:shd w:val="clear" w:fill="F0F7F4"/>
      <w:spacing w:before="80" w:after="80"/>
      <w:ind w:left="240" w:right="240" w:firstLine="0"/>
    </w:pPr>
    <w:rPr>
      <w:rFonts w:ascii="Cambria Math" w:hAnsi="Cambria Math" w:eastAsia="微软雅黑"/>
      <w:color w:val="263238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351</Words>
  <Characters>418</Characters>
  <TotalTime>1</TotalTime>
  <ScaleCrop>false</ScaleCrop>
  <LinksUpToDate>false</LinksUpToDate>
  <CharactersWithSpaces>482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2026-05-04T16:12:53Z</dcterms:created>
  <dc:creator>Administrator</dc:creator>
  <cp:lastModifiedBy>飞扬</cp:lastModifiedBy>
  <dcterms:modified xsi:type="dcterms:W3CDTF">2026-05-04T16:14:28Z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eyJoZGlkIjoiZDU2ZmQ3OTFlMzE4YmVlZjQwZmE3MmYyNWUyMzJkMGIiLCJ1c2VySWQiOiI3NjQ5MjIzNzEifQ==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B7795B757BDE4AD6824D91051DCF6363_13</vt:lpwstr>
  </property>
</Properties>
</file>