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hAnsi="Calibri" w:eastAsia="黑体"/>
          <w:b/>
          <w:bCs/>
          <w:sz w:val="40"/>
          <w:szCs w:val="40"/>
        </w:rPr>
        <w:t xml:space="preserve">BaiduNetGo 需求规格说明书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7369"/>
      </w:tblGrid>
      <w:tr>
        <w:trPr>
          <w:tblHeader/>
        </w:trPr>
        <w:tc>
          <w:tcPr>
            <w:tcW w:type="dxa" w:w="1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3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3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BaiduNetGo —— 纯 Go 的百度网盘桌面客户端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3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1.1（对应软件版本 v0.5.1）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73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2026-10-21，2026-10-25 修订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编写人</w:t>
            </w:r>
          </w:p>
        </w:tc>
        <w:tc>
          <w:tcPr>
            <w:tcW w:type="dxa" w:w="73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1 引言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1.1 编写目的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本文档描述 BaiduNetGo 要做什么、为谁做、做到什么程度算完成，是设计、实现、测试与验收的依据。读者是项目组成员、任课老师和测试人员。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1.2 项目背景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百度网盘是国内用户量最大的网盘，但它的桌面客户端有几个长期痛点：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限速</w:t>
      </w:r>
      <w:r>
        <w:rPr>
          <w:rFonts w:ascii="Calibri" w:hAnsi="Calibri" w:eastAsia="宋体"/>
        </w:rPr>
        <w:t xml:space="preserve">：不开会员被限速；开了会员，连接数、分块大小等参数全靠用户猜，不同会员等级、不同网络下的最优值差别很大。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臃肿，元素混杂</w:t>
      </w:r>
      <w:r>
        <w:rPr>
          <w:rFonts w:ascii="Calibri" w:hAnsi="Calibri" w:eastAsia="宋体"/>
        </w:rPr>
        <w:t xml:space="preserve">：官方客户端基于浏览器内核，安装包大、内存占用高；界面里广告、推荐、活动入口很多。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使用不够优雅</w:t>
      </w:r>
      <w:r>
        <w:rPr>
          <w:rFonts w:ascii="Calibri" w:hAnsi="Calibri" w:eastAsia="宋体"/>
        </w:rPr>
        <w:t xml:space="preserve">：看一张图、一份 PDF、听一首歌，往往要先把文件下载到本地；别人发来的分享链接要复制、打开网页、输提取码、再转存。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复古体验拉满</w:t>
      </w:r>
      <w:r>
        <w:rPr>
          <w:rFonts w:ascii="Calibri" w:hAnsi="Calibri" w:eastAsia="宋体"/>
        </w:rPr>
        <w:t xml:space="preserve">：官方 Linux 客户端更新慢、界面陈旧，新版本在 Arch Linux 上装完打不开。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开源命令行工具门槛高</w:t>
      </w:r>
      <w:r>
        <w:rPr>
          <w:rFonts w:ascii="Calibri" w:hAnsi="Calibri" w:eastAsia="宋体"/>
        </w:rPr>
        <w:t xml:space="preserve">：BaiduPCS-Go 功能强，但只有命令行，普通用户用不了。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BaiduNetGo 想在三个平台（macOS / Windows / Linux）上提供一个</w:t>
      </w:r>
      <w:r>
        <w:rPr>
          <w:rFonts w:ascii="Calibri" w:hAnsi="Calibri" w:eastAsia="宋体"/>
          <w:b/>
          <w:bCs/>
        </w:rPr>
        <w:t xml:space="preserve">原生、轻量、能直接预览、会自己调优传输</w:t>
      </w:r>
      <w:r>
        <w:rPr>
          <w:rFonts w:ascii="Calibri" w:hAnsi="Calibri" w:eastAsia="宋体"/>
        </w:rPr>
        <w:t xml:space="preserve">的图形客户端。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1.3 范围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本期（v0.x）做：登录、浏览、预览、文件操作、上传下载、分享、离线下载、回收站、设置与自动调优，三平台打包与自动发布。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本期不做：百度网盘的同步盘/备份、相册 AI 分类、多账号同时在线、移动端。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1.4 术语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4"/>
        <w:gridCol w:w="7052"/>
      </w:tblGrid>
      <w:tr>
        <w:trPr>
          <w:tblHeader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BDUSS / STOKEN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百度登录 Cookie 中标识身份的两个字段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fs_id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网盘中每个文件的唯一编号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秒传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服务器已有相同内容的文件时，只提交校验值、不上传内容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有界 Range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形如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bytes=a-b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的 HTTP 分段请求；百度下载服务器只接受这种请求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SVIP / VIP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百度网盘会员等级，影响下载速度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mpv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开源媒体播放器，本项目用它播放视频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fakepan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本项目自写的"假网盘"服务，用于测试和演示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2 总体描述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2.1 产品定位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一个面向普通网盘用户、尤其是 macOS 和 Linux 用户的原生桌面客户端。外观参照 macOS 原生应用（侧边栏毛玻璃材质、彩色图标块、灰色分组面板），用 GPU 直接绘制界面，不带浏览器内核。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2.2 用户特征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888"/>
        <w:gridCol w:w="4333"/>
      </w:tblGrid>
      <w:tr>
        <w:trPr>
          <w:tblHeader/>
        </w:trPr>
        <w:tc>
          <w:tcPr>
            <w:tcW w:type="dxa" w:w="180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88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特征</w:t>
            </w:r>
          </w:p>
        </w:tc>
        <w:tc>
          <w:tcPr>
            <w:tcW w:type="dxa" w:w="433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主要诉求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88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会用网盘 App，不懂命令行</w:t>
            </w:r>
          </w:p>
        </w:tc>
        <w:tc>
          <w:tcPr>
            <w:tcW w:type="dxa" w:w="433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扫码就能登录，看文件、下文件简单直观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重度用户 / 会员</w:t>
            </w:r>
          </w:p>
        </w:tc>
        <w:tc>
          <w:tcPr>
            <w:tcW w:type="dxa" w:w="288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文件多、传输量大</w:t>
            </w:r>
          </w:p>
        </w:tc>
        <w:tc>
          <w:tcPr>
            <w:tcW w:type="dxa" w:w="433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下载快、可断点续传、批量操作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Linux 用户</w:t>
            </w:r>
          </w:p>
        </w:tc>
        <w:tc>
          <w:tcPr>
            <w:tcW w:type="dxa" w:w="288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官方客户端体验差</w:t>
            </w:r>
          </w:p>
        </w:tc>
        <w:tc>
          <w:tcPr>
            <w:tcW w:type="dxa" w:w="433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一个能用、好用的原生客户端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2.3 运行环境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操作系统：macOS 12+（通用二进制）、Windows 10+（amd64/arm64）、Linux（amd64/arm64，需要 GTK 3）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可选依赖：mpv（播放视频）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网络：能访问 pan.baidu.com 及其下载服务器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2.4 设计与实现约束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纯 Go、不用 cgo</w:t>
      </w:r>
      <w:r>
        <w:rPr>
          <w:rFonts w:ascii="Calibri" w:hAnsi="Calibri" w:eastAsia="宋体"/>
        </w:rPr>
        <w:t xml:space="preserve">：保证从任意平台都能交叉编译到三平台。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下载服务器只接受有界 Range</w:t>
      </w:r>
      <w:r>
        <w:rPr>
          <w:rFonts w:ascii="Calibri" w:hAnsi="Calibri" w:eastAsia="宋体"/>
        </w:rPr>
        <w:t xml:space="preserve">：不带 Range 或 </w:t>
      </w:r>
      <w:r>
        <w:rPr>
          <w:rFonts w:ascii="Consolas" w:hAnsi="Consolas" w:eastAsia="等线"/>
          <w:sz w:val="20"/>
          <w:szCs w:val="20"/>
        </w:rPr>
        <w:t xml:space="preserve">bytes=a-</w:t>
      </w:r>
      <w:r>
        <w:rPr>
          <w:rFonts w:ascii="Calibri" w:hAnsi="Calibri" w:eastAsia="宋体"/>
        </w:rPr>
        <w:t xml:space="preserve"> 会返回 403，所有读取文件内容的地方都必须分段。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不得泄露凭据</w:t>
      </w:r>
      <w:r>
        <w:rPr>
          <w:rFonts w:ascii="Calibri" w:hAnsi="Calibri" w:eastAsia="宋体"/>
        </w:rPr>
        <w:t xml:space="preserve">：登录凭据必须加密存储，密钥放系统钥匙串。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第三方代码的许可证</w:t>
      </w:r>
      <w:r>
        <w:rPr>
          <w:rFonts w:ascii="Calibri" w:hAnsi="Calibri" w:eastAsia="宋体"/>
        </w:rPr>
        <w:t xml:space="preserve">：从 BaiduPCS-Go 移植的代码遵守 Apache-2.0，保留 NOTICE。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3 功能需求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优先级：</w:t>
      </w:r>
      <w:r>
        <w:rPr>
          <w:rFonts w:ascii="Calibri" w:hAnsi="Calibri" w:eastAsia="宋体"/>
          <w:b/>
          <w:bCs/>
        </w:rPr>
        <w:t xml:space="preserve">P0</w:t>
      </w:r>
      <w:r>
        <w:rPr>
          <w:rFonts w:ascii="Calibri" w:hAnsi="Calibri" w:eastAsia="宋体"/>
        </w:rPr>
        <w:t xml:space="preserve"> 必须有，</w:t>
      </w:r>
      <w:r>
        <w:rPr>
          <w:rFonts w:ascii="Calibri" w:hAnsi="Calibri" w:eastAsia="宋体"/>
          <w:b/>
          <w:bCs/>
        </w:rPr>
        <w:t xml:space="preserve">P1</w:t>
      </w:r>
      <w:r>
        <w:rPr>
          <w:rFonts w:ascii="Calibri" w:hAnsi="Calibri" w:eastAsia="宋体"/>
        </w:rPr>
        <w:t xml:space="preserve"> 应该有，</w:t>
      </w:r>
      <w:r>
        <w:rPr>
          <w:rFonts w:ascii="Calibri" w:hAnsi="Calibri" w:eastAsia="宋体"/>
          <w:b/>
          <w:bCs/>
        </w:rPr>
        <w:t xml:space="preserve">P2</w:t>
      </w:r>
      <w:r>
        <w:rPr>
          <w:rFonts w:ascii="Calibri" w:hAnsi="Calibri" w:eastAsia="宋体"/>
        </w:rPr>
        <w:t xml:space="preserve"> 可以有。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3.1 账号与登录（F-LOGIN）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6540"/>
        <w:gridCol w:w="1178"/>
      </w:tblGrid>
      <w:tr>
        <w:trPr>
          <w:tblHeader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F-LOGIN-01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显示二维码，用户用百度网盘 App 扫码后自动登录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F-LOGIN-02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支持粘贴整段 Cookie 或 BDUSS+STOKEN 登录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F-LOGIN-03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登录成功后保存会话，下次启动免登录；会话用 AES-GCM 加密，密钥存系统钥匙串，无钥匙串时退回 0600 权限的密钥文件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F-LOGIN-04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本机已登录官方 Linux 客户端或 BaiduPCS-Go 时，自动沿用其登录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F-LOGIN-05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显示头像、昵称、会员等级与到期时间、空间用量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F-LOGIN-06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会话失效（errno -6/-4/111）时自动退回登录页；主动退出后不再自动导入其他客户端的登录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3.2 文件浏览（F-BROWSE）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447"/>
        <w:gridCol w:w="1161"/>
      </w:tblGrid>
      <w:tr>
        <w:trPr>
          <w:tblHeader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F-BROWSE-01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列表视图：名称、大小、修改时间三列，点击列头排序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F-BROWSE-02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网格视图：缩略图平铺，可按名称/大小/日期排序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F-BROWSE-03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中文按拼音排序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F-BROWSE-04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面包屑导航、前进/后退、返回上级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F-BROWSE-05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全盘搜索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F-BROWSE-06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多选（Shift/Cmd）、全选、底部选择栏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F-BROWSE-07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查看文件详情：类型、精确字节数、位置、时间、MD5；文件夹显示所含内容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F-BROWSE-08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窗口变窄时标题栏控件折叠成下拉按钮；路径过长时上层文件夹折叠成“…”，点开是菜单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F-BROWSE-09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Finder 快捷键：空格预览、Cmd-↓ 打开、Cmd-↑ 上一级、Cmd-R 刷新、Cmd-1/2 切换视图、Cmd-F 搜索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F-BROWSE-10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窗口回到前台时、以及显示期间每两分钟静默刷新当前文件夹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F-BROWSE-11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搜索读完全部结果页（最多 3,000 条），可限定在当前文件夹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4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F-BROWSE-12</w:t>
            </w:r>
          </w:p>
        </w:tc>
        <w:tc>
          <w:tcPr>
            <w:tcW w:type="dxa" w:w="644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缩略图按显示尺寸获取，磁盘缓存最多 256 MB，退出登录时删除</w:t>
            </w:r>
          </w:p>
        </w:tc>
        <w:tc>
          <w:tcPr>
            <w:tcW w:type="dxa" w:w="116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3.3 不落盘预览（F-PREVIEW）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文件只读进内存，不写硬盘。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5"/>
        <w:gridCol w:w="6356"/>
        <w:gridCol w:w="1145"/>
      </w:tblGrid>
      <w:tr>
        <w:trPr>
          <w:tblHeader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F-PREVIEW-01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图片：从缩略图"长"出来的过渡动画，滚轮缩放、拖动平移、←/→ 切换，按 EXIF 方向摆正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F-PREVIEW-02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文本与代码：语法高亮，自动识别 UTF-8 / GB18030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F-PREVIEW-03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Markdown 渲染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F-PREVIEW-04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 逐页渲染，三平台无外部依赖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F-PREVIEW-05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音频 MP3/OGG/WAV 边下边播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F-PREVIEW-06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视频及其他音频格式交给 mpv 播放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F-PREVIEW-07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复制图片（PNG）、复制文本、复制路径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F-PREVIEW-08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预览大小上限可在设置中调整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F-PREVIEW-09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图片支持双指捏合缩放、双指平移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5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F-PREVIEW-10</w:t>
            </w:r>
          </w:p>
        </w:tc>
        <w:tc>
          <w:tcPr>
            <w:tcW w:type="dxa" w:w="63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 可缩放，放大时按新尺寸重新清晰绘制，内存有上限</w:t>
            </w:r>
          </w:p>
        </w:tc>
        <w:tc>
          <w:tcPr>
            <w:tcW w:type="dxa" w:w="11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3.4 文件操作（F-OPS）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4"/>
        <w:gridCol w:w="6636"/>
        <w:gridCol w:w="1196"/>
      </w:tblGrid>
      <w:tr>
        <w:trPr>
          <w:tblHeader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F-OPS-01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新建文件夹；在列表或网格里原地重命名（F2、回车或慢速二次点击），默认选中扩展名之前的部分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F-OPS-02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移动、复制到指定文件夹（文件夹选择器）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F-OPS-03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删除（移入回收站），提示条中可撤销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F-OPS-04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回收站：列出、还原、彻底删除、清空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F-OPS-05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右键菜单与快捷键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F-OPS-06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上传、移动、复制遇到重名时询问：跳过、替换或保留两者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3.5 传输（F-TRANS）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6540"/>
        <w:gridCol w:w="1178"/>
      </w:tblGrid>
      <w:tr>
        <w:trPr>
          <w:tblHeader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F-TRANS-01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多连接分块下载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F-TRANS-02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断点续传，重启应用后可继续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F-TRANS-03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下载链接过期后自动重新获取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F-TRANS-04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上传：分片上传，支持秒传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F-TRANS-05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把文件拖进窗口即上传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F-TRANS-06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传输页：进度、速度、暂停、继续、取消、清除已完成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F-TRANS-07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断网或休眠时排队等待，恢复后自动续传；传输时阻止系统休眠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F-TRANS-08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完成后系统通知，点击打开所在文件夹；Dock 图标显示进度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F-TRANS-09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失败的传输在几分钟内自动重试 5 次，从中断处继续（会话过期、磁盘满等无法靠重试解决的除外）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F-TRANS-10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暂停、失败或退出时未完成的上传，下次从网盘已有的分片继续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F-TRANS-11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设置中可限制全部下载和全部上传的速度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F-TRANS-12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有传输进行时退出或关闭窗口先询问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3.6 自动调优（F-TUNE）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4"/>
        <w:gridCol w:w="6636"/>
        <w:gridCol w:w="1196"/>
      </w:tblGrid>
      <w:tr>
        <w:trPr>
          <w:tblHeader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F-TUNE-01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按会员等级给出默认传输参数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F-TUNE-02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自动测速：依次测出最优下载服务器、每文件连接数、分块大小、同时下载数、上传连接数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F-TUNE-03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每个会员等级每周测一次；会员变化或测速算法升级后重测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19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F-TUNE-04</w:t>
            </w:r>
          </w:p>
        </w:tc>
        <w:tc>
          <w:tcPr>
            <w:tcW w:type="dxa" w:w="66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用户可手动覆盖连接数等计数类参数</w:t>
            </w:r>
          </w:p>
        </w:tc>
        <w:tc>
          <w:tcPr>
            <w:tcW w:type="dxa" w:w="11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3.7 分享与离线下载（F-SHARE）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6540"/>
        <w:gridCol w:w="1178"/>
      </w:tblGrid>
      <w:tr>
        <w:trPr>
          <w:tblHeader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F-SHARE-01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创建分享链接，可设提取码与有效期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F-SHARE-02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我的分享：列出、查看提取码、取消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F-SHARE-03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粘贴整段分享文字，自动识别链接与提取码并转存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F-SHARE-04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离线下载：提交 HTTP / 磁力链接，查看、取消、删除任务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F-SHARE-05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窗口回到前台时识别剪贴板里的分享链接并自动打开（每个链接只打开一次，应用自己复制的不算），也可 Cmd-V 打开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F-SHARE-06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分享预览：显示分享者头像和名字、分享时间、有效期、内容；可进入子文件夹，带缩略图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F-SHARE-07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勾选分享里的部分文件转存到指定文件夹；链接没带提取码时询问</w:t>
            </w:r>
          </w:p>
        </w:tc>
        <w:tc>
          <w:tcPr>
            <w:tcW w:type="dxa" w:w="11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3.8 设置与系统集成（F-SYS）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6318"/>
        <w:gridCol w:w="1355"/>
      </w:tblGrid>
      <w:tr>
        <w:trPr>
          <w:tblHeader/>
        </w:trPr>
        <w:tc>
          <w:tcPr>
            <w:tcW w:type="dxa" w:w="13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3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35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3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F-SYS-01</w:t>
            </w:r>
          </w:p>
        </w:tc>
        <w:tc>
          <w:tcPr>
            <w:tcW w:type="dxa" w:w="63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设置下载目录、mpv 路径、预览上限、传输参数</w:t>
            </w:r>
          </w:p>
        </w:tc>
        <w:tc>
          <w:tcPr>
            <w:tcW w:type="dxa" w:w="135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3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F-SYS-02</w:t>
            </w:r>
          </w:p>
        </w:tc>
        <w:tc>
          <w:tcPr>
            <w:tcW w:type="dxa" w:w="63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跟随系统深浅色；尊重"减弱动态效果"</w:t>
            </w:r>
          </w:p>
        </w:tc>
        <w:tc>
          <w:tcPr>
            <w:tcW w:type="dxa" w:w="135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3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F-SYS-03</w:t>
            </w:r>
          </w:p>
        </w:tc>
        <w:tc>
          <w:tcPr>
            <w:tcW w:type="dxa" w:w="63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单实例：第二次启动时把已有窗口调到前台</w:t>
            </w:r>
          </w:p>
        </w:tc>
        <w:tc>
          <w:tcPr>
            <w:tcW w:type="dxa" w:w="135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4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"/>
        <w:gridCol w:w="912"/>
        <w:gridCol w:w="5070"/>
        <w:gridCol w:w="2132"/>
      </w:tblGrid>
      <w:tr>
        <w:trPr>
          <w:tblHeader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衡量方式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N-01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性能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界面保持流畅：动画中每帧中位 0.3 ms、90% 在 0.6 ms 以内（120 Hz 屏每帧预算 8.3 ms）；窗口静止时 CPU 0%；20 行同时删除的粒子动画每帧约 2 ms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MYGO_FRAME_STATS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统计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N-02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性能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下载速度达到账号会员等级允许的 90% 以上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自动测速报告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N-03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资源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不带浏览器内核；Windows 安装包 10.7 MB（含 PDF 引擎）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打包体积、任务管理器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N-04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安全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凭据加密存储；重新开启 TLS 证书校验（依赖库默认关闭）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N-05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安全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给 mpv 用的本地流服务只监听回环地址，每个文件一个随机令牌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代码审查、测试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N-06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可移植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不使用 cgo，一条命令交叉编译三平台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CI 构建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N-07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可测试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不需要真实账号即可运行全部界面测试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go test ./...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通过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N-08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可维护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go vet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、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gofmt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无告警；每次提交一件事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CI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N-09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易用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界面全中文；交互与 macOS Finder 一致（删除即移入回收站、可撤销）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走查</w:t>
            </w:r>
          </w:p>
        </w:tc>
      </w:tr>
      <w:tr>
        <w:trPr>
          <w:tblHeader w:val="false"/>
        </w:trPr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N-10</w:t>
            </w:r>
          </w:p>
        </w:tc>
        <w:tc>
          <w:tcPr>
            <w:tcW w:type="dxa" w:w="91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可靠</w:t>
            </w:r>
          </w:p>
        </w:tc>
        <w:tc>
          <w:tcPr>
            <w:tcW w:type="dxa" w:w="50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传输状态持久化，崩溃或退出后不丢任务</w:t>
            </w:r>
          </w:p>
        </w:tc>
        <w:tc>
          <w:tcPr>
            <w:tcW w:type="dxa" w:w="213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5 主要用例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UC-1 扫码登录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参与者</w:t>
      </w:r>
      <w:r>
        <w:rPr>
          <w:rFonts w:ascii="Calibri" w:hAnsi="Calibri" w:eastAsia="宋体"/>
        </w:rPr>
        <w:t xml:space="preserve">：用户、百度网盘 App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前置条件</w:t>
      </w:r>
      <w:r>
        <w:rPr>
          <w:rFonts w:ascii="Calibri" w:hAnsi="Calibri" w:eastAsia="宋体"/>
        </w:rPr>
        <w:t xml:space="preserve">：本机没有可用会话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主流程</w:t>
      </w:r>
      <w:r>
        <w:rPr>
          <w:rFonts w:ascii="Calibri" w:hAnsi="Calibri" w:eastAsia="宋体"/>
        </w:rPr>
        <w:t xml:space="preserve">：① 应用显示二维码；② 用户用手机 App 扫码并确认；③ 应用轮询到确认结果，换取 Cookie；④ 加密保存会话；⑤ 进入文件页。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扩展</w:t>
      </w:r>
      <w:r>
        <w:rPr>
          <w:rFonts w:ascii="Calibri" w:hAnsi="Calibri" w:eastAsia="宋体"/>
        </w:rPr>
        <w:t xml:space="preserve">：二维码过期 → 自动刷新；本机有官方客户端/BaiduPCS-Go 的登录 → 跳过①–③直接导入。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UC-2 预览一份 PDF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前置条件</w:t>
      </w:r>
      <w:r>
        <w:rPr>
          <w:rFonts w:ascii="Calibri" w:hAnsi="Calibri" w:eastAsia="宋体"/>
        </w:rPr>
        <w:t xml:space="preserve">：已登录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主流程</w:t>
      </w:r>
      <w:r>
        <w:rPr>
          <w:rFonts w:ascii="Calibri" w:hAnsi="Calibri" w:eastAsia="宋体"/>
        </w:rPr>
        <w:t xml:space="preserve">：① 用户双击 PDF；② 应用获取下载链接；③ 用有界 Range 分块读入内存；④ PDFium（WebAssembly）逐页渲染；⑤ 用户翻页、缩放、关闭。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扩展</w:t>
      </w:r>
      <w:r>
        <w:rPr>
          <w:rFonts w:ascii="Calibri" w:hAnsi="Calibri" w:eastAsia="宋体"/>
        </w:rPr>
        <w:t xml:space="preserve">：链接过期（403）→ 自动重新获取链接后继续；超过预览上限 → 提示下载。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UC-3 下载大文件并断点续传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主流程</w:t>
      </w:r>
      <w:r>
        <w:rPr>
          <w:rFonts w:ascii="Calibri" w:hAnsi="Calibri" w:eastAsia="宋体"/>
        </w:rPr>
        <w:t xml:space="preserve">：① 用户选中文件点下载；② 任务入队，按设置的连接数分 4 MB 块并发下载到 </w:t>
      </w:r>
      <w:r>
        <w:rPr>
          <w:rFonts w:ascii="Consolas" w:hAnsi="Consolas" w:eastAsia="等线"/>
          <w:sz w:val="20"/>
          <w:szCs w:val="20"/>
        </w:rPr>
        <w:t xml:space="preserve">&lt;文件&gt;.bngdl</w:t>
      </w:r>
      <w:r>
        <w:rPr>
          <w:rFonts w:ascii="Calibri" w:hAnsi="Calibri" w:eastAsia="宋体"/>
        </w:rPr>
        <w:t xml:space="preserve">；③ 每完成一块记入 </w:t>
      </w:r>
      <w:r>
        <w:rPr>
          <w:rFonts w:ascii="Consolas" w:hAnsi="Consolas" w:eastAsia="等线"/>
          <w:sz w:val="20"/>
          <w:szCs w:val="20"/>
        </w:rPr>
        <w:t xml:space="preserve">.bngdl.json</w:t>
      </w:r>
      <w:r>
        <w:rPr>
          <w:rFonts w:ascii="Calibri" w:hAnsi="Calibri" w:eastAsia="宋体"/>
        </w:rPr>
        <w:t xml:space="preserve">；④ 全部完成后改名为正式文件并通知。</w:t>
      </w:r>
    </w:p>
    <w:p>
      <w:pPr>
        <w:pStyle w:val="ListParagraph"/>
        <w:numPr>
          <w:ilvl w:val="0"/>
          <w:numId w:val="7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扩展</w:t>
      </w:r>
      <w:r>
        <w:rPr>
          <w:rFonts w:ascii="Calibri" w:hAnsi="Calibri" w:eastAsia="宋体"/>
        </w:rPr>
        <w:t xml:space="preserve">：用户退出应用 → 下次启动从已完成的块继续；断网 → 任务排队，网络恢复后继续。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UC-4 分享文件</w:t>
      </w:r>
    </w:p>
    <w:p>
      <w:pPr>
        <w:pStyle w:val="ListParagraph"/>
        <w:numPr>
          <w:ilvl w:val="0"/>
          <w:numId w:val="8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主流程</w:t>
      </w:r>
      <w:r>
        <w:rPr>
          <w:rFonts w:ascii="Calibri" w:hAnsi="Calibri" w:eastAsia="宋体"/>
        </w:rPr>
        <w:t xml:space="preserve">：① 选中文件 → 分享；② 设置提取码和有效期；③ 生成链接并复制；④ 在"我的分享"中可查看或取消。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UC-5 打开别人的分享链接</w:t>
      </w:r>
    </w:p>
    <w:p>
      <w:pPr>
        <w:pStyle w:val="ListParagraph"/>
        <w:numPr>
          <w:ilvl w:val="0"/>
          <w:numId w:val="9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前置条件</w:t>
      </w:r>
      <w:r>
        <w:rPr>
          <w:rFonts w:ascii="Calibri" w:hAnsi="Calibri" w:eastAsia="宋体"/>
        </w:rPr>
        <w:t xml:space="preserve">：已登录；剪贴板里有一条分享链接（可能带提取码）</w:t>
      </w:r>
    </w:p>
    <w:p>
      <w:pPr>
        <w:pStyle w:val="ListParagraph"/>
        <w:numPr>
          <w:ilvl w:val="0"/>
          <w:numId w:val="9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主流程</w:t>
      </w:r>
      <w:r>
        <w:rPr>
          <w:rFonts w:ascii="Calibri" w:hAnsi="Calibri" w:eastAsia="宋体"/>
        </w:rPr>
        <w:t xml:space="preserve">：① 用户把窗口切到前台；② 应用识别出链接，打开分享预览，显示分享者、时间、有效期和内容；③ 用户进入子文件夹浏览，勾选要的文件；④ 选择目标文件夹并转存。</w:t>
      </w:r>
    </w:p>
    <w:p>
      <w:pPr>
        <w:pStyle w:val="ListParagraph"/>
        <w:numPr>
          <w:ilvl w:val="0"/>
          <w:numId w:val="9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扩展</w:t>
      </w:r>
      <w:r>
        <w:rPr>
          <w:rFonts w:ascii="Calibri" w:hAnsi="Calibri" w:eastAsia="宋体"/>
        </w:rPr>
        <w:t xml:space="preserve">：链接没带提取码 → 询问提取码；同一链接已经打开过或是应用自己复制的 → 不自动打开，可按 Cmd-V 手动打开。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6 验收标准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第 3 节所有 P0 需求实现，并有对应的自动化测试或演示步骤。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onsolas" w:hAnsi="Consolas" w:eastAsia="等线"/>
          <w:sz w:val="20"/>
          <w:szCs w:val="20"/>
        </w:rPr>
        <w:t xml:space="preserve">go test ./...</w:t>
      </w:r>
      <w:r>
        <w:rPr>
          <w:rFonts w:ascii="Calibri" w:hAnsi="Calibri" w:eastAsia="宋体"/>
        </w:rPr>
        <w:t xml:space="preserve">、</w:t>
      </w:r>
      <w:r>
        <w:rPr>
          <w:rFonts w:ascii="Consolas" w:hAnsi="Consolas" w:eastAsia="等线"/>
          <w:sz w:val="20"/>
          <w:szCs w:val="20"/>
        </w:rPr>
        <w:t xml:space="preserve">go vet ./...</w:t>
      </w:r>
      <w:r>
        <w:rPr>
          <w:rFonts w:ascii="Calibri" w:hAnsi="Calibri" w:eastAsia="宋体"/>
        </w:rPr>
        <w:t xml:space="preserve"> 全部通过，</w:t>
      </w:r>
      <w:r>
        <w:rPr>
          <w:rFonts w:ascii="Consolas" w:hAnsi="Consolas" w:eastAsia="等线"/>
          <w:sz w:val="20"/>
          <w:szCs w:val="20"/>
        </w:rPr>
        <w:t xml:space="preserve">gofmt -l .</w:t>
      </w:r>
      <w:r>
        <w:rPr>
          <w:rFonts w:ascii="Calibri" w:hAnsi="Calibri" w:eastAsia="宋体"/>
        </w:rPr>
        <w:t xml:space="preserve"> 无输出。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用真实账号运行自测（</w:t>
      </w:r>
      <w:r>
        <w:rPr>
          <w:rFonts w:ascii="Consolas" w:hAnsi="Consolas" w:eastAsia="等线"/>
          <w:sz w:val="20"/>
          <w:szCs w:val="20"/>
        </w:rPr>
        <w:t xml:space="preserve">BAIDUNETGO_SELFTEST</w:t>
      </w:r>
      <w:r>
        <w:rPr>
          <w:rFonts w:ascii="Calibri" w:hAnsi="Calibri" w:eastAsia="宋体"/>
        </w:rPr>
        <w:t xml:space="preserve">），所有功能项通过。</w:t>
      </w:r>
    </w:p>
    <w:p>
      <w:pPr>
        <w:pStyle w:val="ListParagraph"/>
        <w:numPr>
          <w:ilvl w:val="0"/>
          <w:numId w:val="10"/>
        </w:numPr>
        <w:spacing w:before="40" w:after="40" w:line="360"/>
      </w:pPr>
      <w:r>
        <w:rPr>
          <w:rFonts w:ascii="Calibri" w:hAnsi="Calibri" w:eastAsia="宋体"/>
        </w:rPr>
        <w:t xml:space="preserve">CI 能产出三平台安装包并发布到 GitHub Release。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宋体"/>
        <w:color w:val="7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lowerLetter"/>
      <w:lvlText w:val="%2)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hAnsi="Calibri" w:eastAsia="黑体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hAnsi="Calibri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2026-10-25T13:31:15.518Z</dcterms:created>
  <dcterms:modified xsi:type="dcterms:W3CDTF">2026-10-25T13:31:15.519Z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