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17FF3" w14:textId="71B5B227" w:rsidR="005958D0" w:rsidRPr="007C3F49" w:rsidRDefault="005958D0">
      <w:pPr>
        <w:rPr>
          <w:b/>
          <w:sz w:val="32"/>
          <w:szCs w:val="32"/>
        </w:rPr>
      </w:pPr>
      <w:r w:rsidRPr="007C3F49">
        <w:rPr>
          <w:b/>
          <w:sz w:val="32"/>
          <w:szCs w:val="32"/>
        </w:rPr>
        <w:t xml:space="preserve">Rubric </w:t>
      </w:r>
      <w:r w:rsidR="00440152" w:rsidRPr="007C3F49">
        <w:rPr>
          <w:b/>
          <w:sz w:val="32"/>
          <w:szCs w:val="32"/>
        </w:rPr>
        <w:t>and Key for Permafrost Module (25</w:t>
      </w:r>
      <w:r w:rsidRPr="007C3F49">
        <w:rPr>
          <w:b/>
          <w:sz w:val="32"/>
          <w:szCs w:val="32"/>
        </w:rPr>
        <w:t xml:space="preserve"> </w:t>
      </w:r>
      <w:proofErr w:type="spellStart"/>
      <w:r w:rsidRPr="007C3F49">
        <w:rPr>
          <w:b/>
          <w:sz w:val="32"/>
          <w:szCs w:val="32"/>
        </w:rPr>
        <w:t>pts</w:t>
      </w:r>
      <w:proofErr w:type="spellEnd"/>
      <w:r w:rsidRPr="007C3F49">
        <w:rPr>
          <w:b/>
          <w:sz w:val="32"/>
          <w:szCs w:val="32"/>
        </w:rPr>
        <w:t>)</w:t>
      </w:r>
    </w:p>
    <w:p w14:paraId="1450BA25" w14:textId="77777777" w:rsidR="009A3CC2" w:rsidRDefault="009A3CC2"/>
    <w:p w14:paraId="7801E632" w14:textId="32F18D7C" w:rsidR="009A3CC2" w:rsidRDefault="009A3CC2">
      <w:r>
        <w:t>Suggestions:</w:t>
      </w:r>
    </w:p>
    <w:p w14:paraId="7BE8F450" w14:textId="786C321A" w:rsidR="009A3CC2" w:rsidRDefault="009A3CC2">
      <w:r>
        <w:t xml:space="preserve">You can have the students type the answers directly into the </w:t>
      </w:r>
      <w:proofErr w:type="spellStart"/>
      <w:r>
        <w:t>Jupyter</w:t>
      </w:r>
      <w:proofErr w:type="spellEnd"/>
      <w:r>
        <w:t xml:space="preserve"> Notebooks and have</w:t>
      </w:r>
      <w:r w:rsidR="00C90C8E">
        <w:t xml:space="preserve"> them turn them in for grading</w:t>
      </w:r>
      <w:bookmarkStart w:id="0" w:name="_GoBack"/>
      <w:bookmarkEnd w:id="0"/>
      <w:r w:rsidR="00C90C8E">
        <w:t>; however, w</w:t>
      </w:r>
      <w:r>
        <w:t>e suggest having them write the answers in a lab notebook that can be turned in. For smaller classes</w:t>
      </w:r>
      <w:r w:rsidR="00C90C8E">
        <w:t>, grading may be done</w:t>
      </w:r>
      <w:r>
        <w:t xml:space="preserve"> during class. </w:t>
      </w:r>
      <w:r w:rsidR="00C90C8E">
        <w:t xml:space="preserve">For </w:t>
      </w:r>
      <w:r w:rsidR="00A17745">
        <w:t>keys to</w:t>
      </w:r>
      <w:r w:rsidR="00C90C8E">
        <w:t xml:space="preserve"> figures, please see the </w:t>
      </w:r>
      <w:proofErr w:type="spellStart"/>
      <w:r w:rsidR="00C90C8E">
        <w:t>Jupyter</w:t>
      </w:r>
      <w:proofErr w:type="spellEnd"/>
      <w:r w:rsidR="00C90C8E">
        <w:t xml:space="preserve"> Notebook key. </w:t>
      </w:r>
      <w:r w:rsidR="00A17745">
        <w:t xml:space="preserve"> While we provide answers and a rubric for all questions, the instructor may choose to grade only a few selected questions to make the grading easier</w:t>
      </w:r>
      <w:r w:rsidR="0095505C">
        <w:t>, based on the most important learning outcomes</w:t>
      </w:r>
      <w:r w:rsidR="00D256B0">
        <w:t xml:space="preserve"> for the course</w:t>
      </w:r>
      <w:r w:rsidR="00A17745">
        <w:t>.</w:t>
      </w:r>
    </w:p>
    <w:p w14:paraId="4F965668" w14:textId="77777777" w:rsidR="005958D0" w:rsidRDefault="005958D0"/>
    <w:p w14:paraId="33CD4FB1" w14:textId="5E77DA60" w:rsidR="00050ACF" w:rsidRDefault="00FB37D5">
      <w:r>
        <w:t xml:space="preserve">Part 1. </w:t>
      </w:r>
      <w:r w:rsidR="005958D0">
        <w:t>Examining Permafrost data</w:t>
      </w:r>
    </w:p>
    <w:p w14:paraId="66771ADB" w14:textId="53186BCF" w:rsidR="00FB37D5" w:rsidRDefault="00FB37D5">
      <w:pPr>
        <w:rPr>
          <w:rFonts w:eastAsia="Times New Roman"/>
        </w:rPr>
      </w:pPr>
      <w:r>
        <w:t xml:space="preserve">4. </w:t>
      </w:r>
      <w:r>
        <w:rPr>
          <w:rFonts w:eastAsia="Times New Roman"/>
        </w:rPr>
        <w:t xml:space="preserve">The complete reference is: Roth, K., &amp; </w:t>
      </w:r>
      <w:proofErr w:type="spellStart"/>
      <w:r>
        <w:rPr>
          <w:rFonts w:eastAsia="Times New Roman"/>
        </w:rPr>
        <w:t>Boike</w:t>
      </w:r>
      <w:proofErr w:type="spellEnd"/>
      <w:r>
        <w:rPr>
          <w:rFonts w:eastAsia="Times New Roman"/>
        </w:rPr>
        <w:t xml:space="preserve">, J. (2001). Quantifying the thermal dynamics of a permafrost site near </w:t>
      </w:r>
      <w:proofErr w:type="spellStart"/>
      <w:r>
        <w:rPr>
          <w:rFonts w:eastAsia="Times New Roman"/>
        </w:rPr>
        <w:t>Ny‐Ålesund</w:t>
      </w:r>
      <w:proofErr w:type="spellEnd"/>
      <w:r>
        <w:rPr>
          <w:rFonts w:eastAsia="Times New Roman"/>
        </w:rPr>
        <w:t xml:space="preserve">, Svalbard. Water Resources Research, 37(12), 2901–2914. </w:t>
      </w:r>
      <w:r>
        <w:rPr>
          <w:rFonts w:eastAsia="Times New Roman"/>
        </w:rPr>
        <w:fldChar w:fldCharType="begin"/>
      </w:r>
      <w:r>
        <w:rPr>
          <w:rFonts w:eastAsia="Times New Roman"/>
        </w:rPr>
        <w:instrText xml:space="preserve"> HYPERLINK "http://doi.org/10.1029/2000WR000163" \t "_blank" </w:instrText>
      </w:r>
      <w:r>
        <w:rPr>
          <w:rFonts w:eastAsia="Times New Roman"/>
        </w:rPr>
        <w:fldChar w:fldCharType="separate"/>
      </w:r>
      <w:r>
        <w:rPr>
          <w:rStyle w:val="Hyperlink"/>
          <w:rFonts w:eastAsia="Times New Roman"/>
        </w:rPr>
        <w:t>http://doi.org/10.1029/2000WR000163</w:t>
      </w:r>
      <w:r>
        <w:rPr>
          <w:rFonts w:eastAsia="Times New Roman"/>
        </w:rPr>
        <w:fldChar w:fldCharType="end"/>
      </w:r>
      <w:r>
        <w:rPr>
          <w:rFonts w:eastAsia="Times New Roman"/>
        </w:rPr>
        <w:t>.</w:t>
      </w:r>
      <w:r w:rsidR="005958D0">
        <w:rPr>
          <w:rFonts w:eastAsia="Times New Roman"/>
        </w:rPr>
        <w:t xml:space="preserve"> (1 </w:t>
      </w:r>
      <w:proofErr w:type="spellStart"/>
      <w:r w:rsidR="005958D0">
        <w:rPr>
          <w:rFonts w:eastAsia="Times New Roman"/>
        </w:rPr>
        <w:t>pt</w:t>
      </w:r>
      <w:proofErr w:type="spellEnd"/>
      <w:r w:rsidR="005958D0">
        <w:rPr>
          <w:rFonts w:eastAsia="Times New Roman"/>
        </w:rPr>
        <w:t>)</w:t>
      </w:r>
    </w:p>
    <w:p w14:paraId="024E306F" w14:textId="77777777" w:rsidR="00FB37D5" w:rsidRDefault="00FB37D5">
      <w:pPr>
        <w:rPr>
          <w:rFonts w:eastAsia="Times New Roman"/>
        </w:rPr>
      </w:pPr>
    </w:p>
    <w:p w14:paraId="0CA4C2E2" w14:textId="77777777" w:rsidR="00FB37D5" w:rsidRDefault="00FB37D5">
      <w:pPr>
        <w:rPr>
          <w:rFonts w:eastAsia="Times New Roman"/>
        </w:rPr>
      </w:pPr>
    </w:p>
    <w:p w14:paraId="27D50031" w14:textId="1534E8B7" w:rsidR="00FB37D5" w:rsidRDefault="00FB37D5">
      <w:pPr>
        <w:rPr>
          <w:rFonts w:eastAsia="Times New Roman"/>
        </w:rPr>
      </w:pPr>
      <w:r>
        <w:rPr>
          <w:rFonts w:eastAsia="Times New Roman"/>
        </w:rPr>
        <w:t>Pause for analysis: Permafrost temperature with depth and time</w:t>
      </w:r>
      <w:r w:rsidR="00714A27">
        <w:rPr>
          <w:rFonts w:eastAsia="Times New Roman"/>
        </w:rPr>
        <w:t>.</w:t>
      </w:r>
    </w:p>
    <w:p w14:paraId="1A3FF4E8" w14:textId="61330EBD" w:rsidR="005958D0" w:rsidRDefault="005958D0">
      <w:pPr>
        <w:rPr>
          <w:rFonts w:eastAsia="Times New Roman"/>
        </w:rPr>
      </w:pPr>
      <w:r>
        <w:rPr>
          <w:rFonts w:eastAsia="Times New Roman"/>
        </w:rPr>
        <w:t>4. They should have a chart in their notebook that looks something like</w:t>
      </w:r>
      <w:r w:rsidR="000A5338">
        <w:rPr>
          <w:rFonts w:eastAsia="Times New Roman"/>
        </w:rPr>
        <w:t xml:space="preserve"> the following. The temperatures will vary; </w:t>
      </w:r>
      <w:r w:rsidR="008A5C49">
        <w:rPr>
          <w:rFonts w:eastAsia="Times New Roman"/>
        </w:rPr>
        <w:t>accept any reasonable result. (</w:t>
      </w:r>
      <w:r w:rsidR="00686E29">
        <w:rPr>
          <w:rFonts w:eastAsia="Times New Roman"/>
        </w:rPr>
        <w:t>1</w:t>
      </w:r>
      <w:r w:rsidR="000A5338">
        <w:rPr>
          <w:rFonts w:eastAsia="Times New Roman"/>
        </w:rPr>
        <w:t xml:space="preserve"> </w:t>
      </w:r>
      <w:proofErr w:type="spellStart"/>
      <w:r w:rsidR="000A5338">
        <w:rPr>
          <w:rFonts w:eastAsia="Times New Roman"/>
        </w:rPr>
        <w:t>pts</w:t>
      </w:r>
      <w:proofErr w:type="spellEnd"/>
      <w:r w:rsidR="000A5338">
        <w:rPr>
          <w:rFonts w:eastAsia="Times New Roman"/>
        </w:rPr>
        <w:t>)</w:t>
      </w:r>
    </w:p>
    <w:p w14:paraId="68CE17BB" w14:textId="77777777" w:rsidR="005958D0" w:rsidRDefault="005958D0">
      <w:pPr>
        <w:rPr>
          <w:rFonts w:eastAsia="Times New Roman"/>
        </w:rPr>
      </w:pPr>
    </w:p>
    <w:p w14:paraId="1CC309F2" w14:textId="2411EDF6" w:rsidR="005958D0" w:rsidRDefault="005958D0">
      <w:pPr>
        <w:rPr>
          <w:rFonts w:eastAsia="Times New Roman"/>
        </w:rPr>
      </w:pPr>
      <w:r>
        <w:rPr>
          <w:rFonts w:eastAsia="Times New Roman"/>
        </w:rPr>
        <w:t>Day 563, 1999, July</w:t>
      </w:r>
    </w:p>
    <w:tbl>
      <w:tblPr>
        <w:tblStyle w:val="TableGrid"/>
        <w:tblW w:w="0" w:type="auto"/>
        <w:tblLook w:val="04A0" w:firstRow="1" w:lastRow="0" w:firstColumn="1" w:lastColumn="0" w:noHBand="0" w:noVBand="1"/>
      </w:tblPr>
      <w:tblGrid>
        <w:gridCol w:w="2952"/>
        <w:gridCol w:w="2952"/>
        <w:gridCol w:w="2952"/>
      </w:tblGrid>
      <w:tr w:rsidR="005958D0" w14:paraId="659A3216" w14:textId="77777777" w:rsidTr="005958D0">
        <w:tc>
          <w:tcPr>
            <w:tcW w:w="2952" w:type="dxa"/>
          </w:tcPr>
          <w:p w14:paraId="22B2AB94" w14:textId="33B8A698" w:rsidR="005958D0" w:rsidRDefault="005958D0">
            <w:pPr>
              <w:rPr>
                <w:rFonts w:eastAsia="Times New Roman"/>
              </w:rPr>
            </w:pPr>
            <w:r>
              <w:rPr>
                <w:rFonts w:eastAsia="Times New Roman"/>
              </w:rPr>
              <w:t xml:space="preserve">Depth </w:t>
            </w:r>
          </w:p>
        </w:tc>
        <w:tc>
          <w:tcPr>
            <w:tcW w:w="2952" w:type="dxa"/>
          </w:tcPr>
          <w:p w14:paraId="3B6D03FD" w14:textId="050816D2" w:rsidR="005958D0" w:rsidRDefault="005958D0">
            <w:pPr>
              <w:rPr>
                <w:rFonts w:eastAsia="Times New Roman"/>
              </w:rPr>
            </w:pPr>
            <w:r>
              <w:rPr>
                <w:rFonts w:eastAsia="Times New Roman"/>
              </w:rPr>
              <w:t>Color</w:t>
            </w:r>
          </w:p>
        </w:tc>
        <w:tc>
          <w:tcPr>
            <w:tcW w:w="2952" w:type="dxa"/>
          </w:tcPr>
          <w:p w14:paraId="603ED5BA" w14:textId="22602D83" w:rsidR="005958D0" w:rsidRDefault="005958D0">
            <w:pPr>
              <w:rPr>
                <w:rFonts w:eastAsia="Times New Roman"/>
              </w:rPr>
            </w:pPr>
            <w:r>
              <w:rPr>
                <w:rFonts w:eastAsia="Times New Roman"/>
              </w:rPr>
              <w:t>Temperature</w:t>
            </w:r>
          </w:p>
        </w:tc>
      </w:tr>
      <w:tr w:rsidR="005958D0" w14:paraId="1BEDF607" w14:textId="77777777" w:rsidTr="005958D0">
        <w:tc>
          <w:tcPr>
            <w:tcW w:w="2952" w:type="dxa"/>
          </w:tcPr>
          <w:p w14:paraId="678056F3" w14:textId="5EBECF68" w:rsidR="005958D0" w:rsidRDefault="005958D0">
            <w:pPr>
              <w:rPr>
                <w:rFonts w:eastAsia="Times New Roman"/>
              </w:rPr>
            </w:pPr>
            <w:r>
              <w:rPr>
                <w:rFonts w:eastAsia="Times New Roman"/>
              </w:rPr>
              <w:t>0 m</w:t>
            </w:r>
          </w:p>
        </w:tc>
        <w:tc>
          <w:tcPr>
            <w:tcW w:w="2952" w:type="dxa"/>
          </w:tcPr>
          <w:p w14:paraId="419483C4" w14:textId="278E542A" w:rsidR="005958D0" w:rsidRDefault="005958D0">
            <w:pPr>
              <w:rPr>
                <w:rFonts w:eastAsia="Times New Roman"/>
              </w:rPr>
            </w:pPr>
            <w:proofErr w:type="gramStart"/>
            <w:r>
              <w:rPr>
                <w:rFonts w:eastAsia="Times New Roman"/>
              </w:rPr>
              <w:t>orange</w:t>
            </w:r>
            <w:proofErr w:type="gramEnd"/>
          </w:p>
        </w:tc>
        <w:tc>
          <w:tcPr>
            <w:tcW w:w="2952" w:type="dxa"/>
          </w:tcPr>
          <w:p w14:paraId="798FC7B9" w14:textId="4E20DA89" w:rsidR="005958D0" w:rsidRDefault="005958D0">
            <w:pPr>
              <w:rPr>
                <w:rFonts w:eastAsia="Times New Roman"/>
              </w:rPr>
            </w:pPr>
            <w:r>
              <w:rPr>
                <w:rFonts w:eastAsia="Times New Roman"/>
              </w:rPr>
              <w:t>12</w:t>
            </w:r>
            <w:r w:rsidR="000A5338">
              <w:rPr>
                <w:rFonts w:eastAsia="Times New Roman"/>
              </w:rPr>
              <w:t xml:space="preserve"> C</w:t>
            </w:r>
          </w:p>
        </w:tc>
      </w:tr>
      <w:tr w:rsidR="005958D0" w14:paraId="55B6F0C6" w14:textId="77777777" w:rsidTr="005958D0">
        <w:tc>
          <w:tcPr>
            <w:tcW w:w="2952" w:type="dxa"/>
          </w:tcPr>
          <w:p w14:paraId="13041ABA" w14:textId="5927BA4C" w:rsidR="005958D0" w:rsidRDefault="005958D0">
            <w:pPr>
              <w:rPr>
                <w:rFonts w:eastAsia="Times New Roman"/>
              </w:rPr>
            </w:pPr>
            <w:r>
              <w:rPr>
                <w:rFonts w:eastAsia="Times New Roman"/>
              </w:rPr>
              <w:t>0.5 m</w:t>
            </w:r>
          </w:p>
        </w:tc>
        <w:tc>
          <w:tcPr>
            <w:tcW w:w="2952" w:type="dxa"/>
          </w:tcPr>
          <w:p w14:paraId="1F81FD2E" w14:textId="1A3FA0C8" w:rsidR="005958D0" w:rsidRDefault="005958D0">
            <w:pPr>
              <w:rPr>
                <w:rFonts w:eastAsia="Times New Roman"/>
              </w:rPr>
            </w:pPr>
            <w:proofErr w:type="gramStart"/>
            <w:r>
              <w:rPr>
                <w:rFonts w:eastAsia="Times New Roman"/>
              </w:rPr>
              <w:t>yellow</w:t>
            </w:r>
            <w:proofErr w:type="gramEnd"/>
          </w:p>
        </w:tc>
        <w:tc>
          <w:tcPr>
            <w:tcW w:w="2952" w:type="dxa"/>
          </w:tcPr>
          <w:p w14:paraId="58DA9C9C" w14:textId="5D6C8A8A" w:rsidR="005958D0" w:rsidRDefault="000A5338">
            <w:pPr>
              <w:rPr>
                <w:rFonts w:eastAsia="Times New Roman"/>
              </w:rPr>
            </w:pPr>
            <w:r>
              <w:rPr>
                <w:rFonts w:eastAsia="Times New Roman"/>
              </w:rPr>
              <w:t>7 C</w:t>
            </w:r>
          </w:p>
        </w:tc>
      </w:tr>
      <w:tr w:rsidR="005958D0" w14:paraId="17587634" w14:textId="77777777" w:rsidTr="005958D0">
        <w:tc>
          <w:tcPr>
            <w:tcW w:w="2952" w:type="dxa"/>
          </w:tcPr>
          <w:p w14:paraId="663FCF8B" w14:textId="6422D691" w:rsidR="005958D0" w:rsidRDefault="005958D0">
            <w:pPr>
              <w:rPr>
                <w:rFonts w:eastAsia="Times New Roman"/>
              </w:rPr>
            </w:pPr>
            <w:r>
              <w:rPr>
                <w:rFonts w:eastAsia="Times New Roman"/>
              </w:rPr>
              <w:t>1 m</w:t>
            </w:r>
          </w:p>
        </w:tc>
        <w:tc>
          <w:tcPr>
            <w:tcW w:w="2952" w:type="dxa"/>
          </w:tcPr>
          <w:p w14:paraId="3909EBC0" w14:textId="1607E41D" w:rsidR="005958D0" w:rsidRDefault="005958D0">
            <w:pPr>
              <w:rPr>
                <w:rFonts w:eastAsia="Times New Roman"/>
              </w:rPr>
            </w:pPr>
            <w:proofErr w:type="gramStart"/>
            <w:r>
              <w:rPr>
                <w:rFonts w:eastAsia="Times New Roman"/>
              </w:rPr>
              <w:t>green</w:t>
            </w:r>
            <w:proofErr w:type="gramEnd"/>
          </w:p>
        </w:tc>
        <w:tc>
          <w:tcPr>
            <w:tcW w:w="2952" w:type="dxa"/>
          </w:tcPr>
          <w:p w14:paraId="4CA5FFF0" w14:textId="280BC8FE" w:rsidR="005958D0" w:rsidRDefault="000A5338">
            <w:pPr>
              <w:rPr>
                <w:rFonts w:eastAsia="Times New Roman"/>
              </w:rPr>
            </w:pPr>
            <w:r>
              <w:rPr>
                <w:rFonts w:eastAsia="Times New Roman"/>
              </w:rPr>
              <w:t>2 C</w:t>
            </w:r>
          </w:p>
        </w:tc>
      </w:tr>
    </w:tbl>
    <w:p w14:paraId="016149CE" w14:textId="77777777" w:rsidR="005958D0" w:rsidRDefault="005958D0">
      <w:pPr>
        <w:rPr>
          <w:rFonts w:eastAsia="Times New Roman"/>
        </w:rPr>
      </w:pPr>
    </w:p>
    <w:p w14:paraId="2524C161" w14:textId="34B49017" w:rsidR="005958D0" w:rsidRDefault="000A5338">
      <w:pPr>
        <w:rPr>
          <w:rFonts w:eastAsia="Times New Roman"/>
        </w:rPr>
      </w:pPr>
      <w:r>
        <w:rPr>
          <w:rFonts w:eastAsia="Times New Roman"/>
        </w:rPr>
        <w:t>Discussion questions. Answers will vary slightly.</w:t>
      </w:r>
    </w:p>
    <w:p w14:paraId="25A929CD" w14:textId="4520F321" w:rsidR="000A5338" w:rsidRDefault="000A5338" w:rsidP="00BB3DC9">
      <w:pPr>
        <w:numPr>
          <w:ilvl w:val="0"/>
          <w:numId w:val="1"/>
        </w:numPr>
        <w:rPr>
          <w:rFonts w:eastAsia="Times New Roman"/>
        </w:rPr>
      </w:pPr>
      <w:r>
        <w:rPr>
          <w:rFonts w:eastAsia="Times New Roman"/>
        </w:rPr>
        <w:t>Coldest surface temperatures: -15 C. Warme</w:t>
      </w:r>
      <w:r w:rsidR="00E96070">
        <w:rPr>
          <w:rFonts w:eastAsia="Times New Roman"/>
        </w:rPr>
        <w:t xml:space="preserve">st surface temperatures: 12C. (1 </w:t>
      </w:r>
      <w:proofErr w:type="spellStart"/>
      <w:r w:rsidR="00E96070">
        <w:rPr>
          <w:rFonts w:eastAsia="Times New Roman"/>
        </w:rPr>
        <w:t>pt</w:t>
      </w:r>
      <w:proofErr w:type="spellEnd"/>
      <w:r>
        <w:rPr>
          <w:rFonts w:eastAsia="Times New Roman"/>
        </w:rPr>
        <w:t>)</w:t>
      </w:r>
    </w:p>
    <w:p w14:paraId="65B551D8" w14:textId="764F040E" w:rsidR="000A5338" w:rsidRDefault="000A5338" w:rsidP="000A5338">
      <w:pPr>
        <w:numPr>
          <w:ilvl w:val="0"/>
          <w:numId w:val="1"/>
        </w:numPr>
        <w:spacing w:before="100" w:beforeAutospacing="1" w:after="100" w:afterAutospacing="1"/>
        <w:rPr>
          <w:rFonts w:eastAsia="Times New Roman"/>
        </w:rPr>
      </w:pPr>
      <w:r>
        <w:rPr>
          <w:rFonts w:eastAsia="Times New Roman"/>
        </w:rPr>
        <w:t>Coldest months: Feb-A</w:t>
      </w:r>
      <w:r w:rsidR="0079382E">
        <w:rPr>
          <w:rFonts w:eastAsia="Times New Roman"/>
        </w:rPr>
        <w:t xml:space="preserve">pr. Warmest months: July-Aug. (1 </w:t>
      </w:r>
      <w:proofErr w:type="spellStart"/>
      <w:r w:rsidR="0079382E">
        <w:rPr>
          <w:rFonts w:eastAsia="Times New Roman"/>
        </w:rPr>
        <w:t>pt</w:t>
      </w:r>
      <w:proofErr w:type="spellEnd"/>
      <w:r>
        <w:rPr>
          <w:rFonts w:eastAsia="Times New Roman"/>
        </w:rPr>
        <w:t>)</w:t>
      </w:r>
    </w:p>
    <w:p w14:paraId="7811CA65" w14:textId="3C380C58" w:rsidR="000A5338" w:rsidRDefault="0036775A" w:rsidP="000A5338">
      <w:pPr>
        <w:numPr>
          <w:ilvl w:val="0"/>
          <w:numId w:val="1"/>
        </w:numPr>
        <w:spacing w:before="100" w:beforeAutospacing="1" w:after="100" w:afterAutospacing="1"/>
        <w:rPr>
          <w:rFonts w:eastAsia="Times New Roman"/>
        </w:rPr>
      </w:pPr>
      <w:r>
        <w:rPr>
          <w:rFonts w:eastAsia="Times New Roman"/>
        </w:rPr>
        <w:t>The</w:t>
      </w:r>
      <w:r w:rsidR="000A5338">
        <w:rPr>
          <w:rFonts w:eastAsia="Times New Roman"/>
        </w:rPr>
        <w:t xml:space="preserve"> temperature appear</w:t>
      </w:r>
      <w:r>
        <w:rPr>
          <w:rFonts w:eastAsia="Times New Roman"/>
        </w:rPr>
        <w:t>s</w:t>
      </w:r>
      <w:r w:rsidR="000A5338">
        <w:rPr>
          <w:rFonts w:eastAsia="Times New Roman"/>
        </w:rPr>
        <w:t xml:space="preserve"> to change mo</w:t>
      </w:r>
      <w:r>
        <w:rPr>
          <w:rFonts w:eastAsia="Times New Roman"/>
        </w:rPr>
        <w:t xml:space="preserve">re over the year at the surface. (1 </w:t>
      </w:r>
      <w:proofErr w:type="spellStart"/>
      <w:r>
        <w:rPr>
          <w:rFonts w:eastAsia="Times New Roman"/>
        </w:rPr>
        <w:t>pt</w:t>
      </w:r>
      <w:proofErr w:type="spellEnd"/>
      <w:r>
        <w:rPr>
          <w:rFonts w:eastAsia="Times New Roman"/>
        </w:rPr>
        <w:t>)</w:t>
      </w:r>
    </w:p>
    <w:p w14:paraId="5D8E795A" w14:textId="155777C1" w:rsidR="000A5338" w:rsidRDefault="0036775A" w:rsidP="000A5338">
      <w:pPr>
        <w:numPr>
          <w:ilvl w:val="0"/>
          <w:numId w:val="1"/>
        </w:numPr>
        <w:spacing w:before="100" w:beforeAutospacing="1" w:after="100" w:afterAutospacing="1"/>
        <w:rPr>
          <w:rFonts w:eastAsia="Times New Roman"/>
        </w:rPr>
      </w:pPr>
      <w:r>
        <w:rPr>
          <w:rFonts w:eastAsia="Times New Roman"/>
        </w:rPr>
        <w:t xml:space="preserve">Deeper underground it takes longer to warm and cool because it isn’t exposed to the air. </w:t>
      </w:r>
      <w:r w:rsidR="00BB3DC9">
        <w:rPr>
          <w:rFonts w:eastAsia="Times New Roman"/>
        </w:rPr>
        <w:t>They may also note that temperature increases with depth in the winter and decreases with depth in the summer, showing the lag in cooling and warming with the seasons</w:t>
      </w:r>
      <w:r w:rsidR="00CD44FB">
        <w:rPr>
          <w:rFonts w:eastAsia="Times New Roman"/>
        </w:rPr>
        <w:t>.</w:t>
      </w:r>
      <w:r w:rsidR="00BB3DC9">
        <w:rPr>
          <w:rFonts w:eastAsia="Times New Roman"/>
        </w:rPr>
        <w:t xml:space="preserve"> </w:t>
      </w:r>
      <w:r>
        <w:rPr>
          <w:rFonts w:eastAsia="Times New Roman"/>
        </w:rPr>
        <w:t xml:space="preserve">(Accept any reasonable answer) (1 </w:t>
      </w:r>
      <w:proofErr w:type="spellStart"/>
      <w:r>
        <w:rPr>
          <w:rFonts w:eastAsia="Times New Roman"/>
        </w:rPr>
        <w:t>pt</w:t>
      </w:r>
      <w:proofErr w:type="spellEnd"/>
      <w:r>
        <w:rPr>
          <w:rFonts w:eastAsia="Times New Roman"/>
        </w:rPr>
        <w:t>)</w:t>
      </w:r>
      <w:r w:rsidR="000A5338">
        <w:rPr>
          <w:rFonts w:eastAsia="Times New Roman"/>
        </w:rPr>
        <w:t xml:space="preserve"> </w:t>
      </w:r>
    </w:p>
    <w:p w14:paraId="54D6C968" w14:textId="77777777" w:rsidR="000A5338" w:rsidRDefault="000A5338">
      <w:pPr>
        <w:rPr>
          <w:rFonts w:eastAsia="Times New Roman"/>
        </w:rPr>
      </w:pPr>
    </w:p>
    <w:p w14:paraId="4096664A" w14:textId="77777777" w:rsidR="00BB3DC9" w:rsidRPr="00BB3DC9" w:rsidRDefault="00BB3DC9" w:rsidP="00BB3DC9">
      <w:pPr>
        <w:rPr>
          <w:rFonts w:eastAsia="Times New Roman"/>
        </w:rPr>
      </w:pPr>
      <w:r w:rsidRPr="00BB3DC9">
        <w:rPr>
          <w:rFonts w:eastAsia="Times New Roman"/>
        </w:rPr>
        <w:t>Pause for analysis: Comparing ways of displaying temperature with depth.</w:t>
      </w:r>
    </w:p>
    <w:p w14:paraId="64DEF308" w14:textId="59ADD7C6" w:rsidR="00BB3DC9" w:rsidRPr="00BB3DC9" w:rsidRDefault="00BB3DC9" w:rsidP="00BB3DC9">
      <w:pPr>
        <w:rPr>
          <w:rFonts w:eastAsia="Times New Roman"/>
        </w:rPr>
      </w:pPr>
      <w:r w:rsidRPr="00BB3DC9">
        <w:rPr>
          <w:rFonts w:eastAsia="Times New Roman"/>
        </w:rPr>
        <w:t xml:space="preserve">1. </w:t>
      </w:r>
      <w:r>
        <w:rPr>
          <w:rFonts w:eastAsia="Times New Roman"/>
        </w:rPr>
        <w:t>T</w:t>
      </w:r>
      <w:r w:rsidRPr="00BB3DC9">
        <w:rPr>
          <w:rFonts w:eastAsia="Times New Roman"/>
        </w:rPr>
        <w:t xml:space="preserve">he green profile </w:t>
      </w:r>
      <w:r w:rsidR="005157BB">
        <w:rPr>
          <w:rFonts w:eastAsia="Times New Roman"/>
        </w:rPr>
        <w:t>looks like it corresponds to Nov 1998</w:t>
      </w:r>
      <w:r>
        <w:rPr>
          <w:rFonts w:eastAsia="Times New Roman"/>
        </w:rPr>
        <w:t xml:space="preserve"> because it is about -3 C at the surface to </w:t>
      </w:r>
      <w:r w:rsidR="005157BB">
        <w:rPr>
          <w:rFonts w:eastAsia="Times New Roman"/>
        </w:rPr>
        <w:t>about 0</w:t>
      </w:r>
      <w:r w:rsidR="005320E5">
        <w:rPr>
          <w:rFonts w:eastAsia="Times New Roman"/>
        </w:rPr>
        <w:t xml:space="preserve"> C at 1 m. October and May/June look similar.</w:t>
      </w:r>
      <w:r w:rsidR="00687FAA">
        <w:rPr>
          <w:rFonts w:eastAsia="Times New Roman"/>
        </w:rPr>
        <w:t xml:space="preserve"> (1 </w:t>
      </w:r>
      <w:proofErr w:type="spellStart"/>
      <w:r w:rsidR="00687FAA">
        <w:rPr>
          <w:rFonts w:eastAsia="Times New Roman"/>
        </w:rPr>
        <w:t>pt</w:t>
      </w:r>
      <w:proofErr w:type="spellEnd"/>
      <w:r w:rsidR="00687FAA">
        <w:rPr>
          <w:rFonts w:eastAsia="Times New Roman"/>
        </w:rPr>
        <w:t>)</w:t>
      </w:r>
    </w:p>
    <w:p w14:paraId="581E650D" w14:textId="1ECD664A" w:rsidR="00BB3DC9" w:rsidRPr="00BB3DC9" w:rsidRDefault="00BB3DC9" w:rsidP="00BB3DC9">
      <w:pPr>
        <w:rPr>
          <w:rFonts w:eastAsia="Times New Roman"/>
        </w:rPr>
      </w:pPr>
      <w:r w:rsidRPr="00BB3DC9">
        <w:rPr>
          <w:rFonts w:eastAsia="Times New Roman"/>
        </w:rPr>
        <w:t xml:space="preserve">2. </w:t>
      </w:r>
      <w:r w:rsidR="00D26A34">
        <w:rPr>
          <w:rFonts w:eastAsia="Times New Roman"/>
        </w:rPr>
        <w:t xml:space="preserve">The green curve is colder than the orange curve except at the deepest depths, where they are about the same. The orange curve also changes a lot more. </w:t>
      </w:r>
      <w:r w:rsidRPr="00BB3DC9">
        <w:rPr>
          <w:rFonts w:eastAsia="Times New Roman"/>
        </w:rPr>
        <w:t xml:space="preserve"> </w:t>
      </w:r>
      <w:r w:rsidR="00D26A34">
        <w:rPr>
          <w:rFonts w:eastAsia="Times New Roman"/>
        </w:rPr>
        <w:t>In November, heat will diffuse from</w:t>
      </w:r>
      <w:r w:rsidR="00890721">
        <w:rPr>
          <w:rFonts w:eastAsia="Times New Roman"/>
        </w:rPr>
        <w:t xml:space="preserve"> deeper underground, where it’s warmer, to the </w:t>
      </w:r>
      <w:r w:rsidR="00890721">
        <w:rPr>
          <w:rFonts w:eastAsia="Times New Roman"/>
        </w:rPr>
        <w:lastRenderedPageBreak/>
        <w:t>surface, where it’s colder</w:t>
      </w:r>
      <w:r w:rsidR="00D26A34">
        <w:rPr>
          <w:rFonts w:eastAsia="Times New Roman"/>
        </w:rPr>
        <w:t xml:space="preserve">. In July heat diffuses from the </w:t>
      </w:r>
      <w:r w:rsidR="00890721">
        <w:rPr>
          <w:rFonts w:eastAsia="Times New Roman"/>
        </w:rPr>
        <w:t xml:space="preserve">warmer </w:t>
      </w:r>
      <w:r w:rsidR="00D26A34">
        <w:rPr>
          <w:rFonts w:eastAsia="Times New Roman"/>
        </w:rPr>
        <w:t>surface down</w:t>
      </w:r>
      <w:r w:rsidR="00890721">
        <w:rPr>
          <w:rFonts w:eastAsia="Times New Roman"/>
        </w:rPr>
        <w:t xml:space="preserve"> to the cooler depths</w:t>
      </w:r>
      <w:r w:rsidR="00D26A34">
        <w:rPr>
          <w:rFonts w:eastAsia="Times New Roman"/>
        </w:rPr>
        <w:t>.</w:t>
      </w:r>
      <w:r w:rsidRPr="00BB3DC9">
        <w:rPr>
          <w:rFonts w:eastAsia="Times New Roman"/>
        </w:rPr>
        <w:t xml:space="preserve"> </w:t>
      </w:r>
      <w:r w:rsidR="00D26A34">
        <w:rPr>
          <w:rFonts w:eastAsia="Times New Roman"/>
        </w:rPr>
        <w:t>T</w:t>
      </w:r>
      <w:r w:rsidRPr="00BB3DC9">
        <w:rPr>
          <w:rFonts w:eastAsia="Times New Roman"/>
        </w:rPr>
        <w:t xml:space="preserve">his </w:t>
      </w:r>
      <w:r w:rsidR="00C90C8E">
        <w:rPr>
          <w:rFonts w:eastAsia="Times New Roman"/>
        </w:rPr>
        <w:t>occurs because</w:t>
      </w:r>
      <w:r w:rsidRPr="00BB3DC9">
        <w:rPr>
          <w:rFonts w:eastAsia="Times New Roman"/>
        </w:rPr>
        <w:t xml:space="preserve"> </w:t>
      </w:r>
      <w:r w:rsidR="00D26A34">
        <w:rPr>
          <w:rFonts w:eastAsia="Times New Roman"/>
        </w:rPr>
        <w:t>the air is cooling the surface in November, which is why it is warmer deeper underground, while the ground is warming in July, so the surface is warmer than the deeper d</w:t>
      </w:r>
      <w:r w:rsidR="00C5117A">
        <w:rPr>
          <w:rFonts w:eastAsia="Times New Roman"/>
        </w:rPr>
        <w:t xml:space="preserve">epths, so heat diffuses down. (1 </w:t>
      </w:r>
      <w:proofErr w:type="spellStart"/>
      <w:r w:rsidR="00C5117A">
        <w:rPr>
          <w:rFonts w:eastAsia="Times New Roman"/>
        </w:rPr>
        <w:t>pt</w:t>
      </w:r>
      <w:proofErr w:type="spellEnd"/>
      <w:r w:rsidR="00D26A34">
        <w:rPr>
          <w:rFonts w:eastAsia="Times New Roman"/>
        </w:rPr>
        <w:t>)</w:t>
      </w:r>
    </w:p>
    <w:p w14:paraId="21179A30" w14:textId="7B251BF1" w:rsidR="00BB3DC9" w:rsidRPr="00BB3DC9" w:rsidRDefault="00BB3DC9" w:rsidP="00BB3DC9">
      <w:pPr>
        <w:rPr>
          <w:rFonts w:eastAsia="Times New Roman"/>
        </w:rPr>
      </w:pPr>
      <w:r w:rsidRPr="00BB3DC9">
        <w:rPr>
          <w:rFonts w:eastAsia="Times New Roman"/>
        </w:rPr>
        <w:t xml:space="preserve">3. </w:t>
      </w:r>
      <w:r w:rsidR="00D26A34">
        <w:rPr>
          <w:rFonts w:eastAsia="Times New Roman"/>
        </w:rPr>
        <w:t>The</w:t>
      </w:r>
      <w:r w:rsidRPr="00BB3DC9">
        <w:rPr>
          <w:rFonts w:eastAsia="Times New Roman"/>
        </w:rPr>
        <w:t xml:space="preserve"> purple temperature profile </w:t>
      </w:r>
      <w:r w:rsidR="00D26A34">
        <w:rPr>
          <w:rFonts w:eastAsia="Times New Roman"/>
        </w:rPr>
        <w:t>was measured</w:t>
      </w:r>
      <w:r w:rsidRPr="00BB3DC9">
        <w:rPr>
          <w:rFonts w:eastAsia="Times New Roman"/>
        </w:rPr>
        <w:t xml:space="preserve"> </w:t>
      </w:r>
      <w:r w:rsidR="00D26A34">
        <w:rPr>
          <w:rFonts w:eastAsia="Times New Roman"/>
        </w:rPr>
        <w:t>March 2000 around the 800</w:t>
      </w:r>
      <w:r w:rsidR="00D26A34" w:rsidRPr="00D26A34">
        <w:rPr>
          <w:rFonts w:eastAsia="Times New Roman"/>
          <w:vertAlign w:val="superscript"/>
        </w:rPr>
        <w:t>th</w:t>
      </w:r>
      <w:r w:rsidR="00D26A34">
        <w:rPr>
          <w:rFonts w:eastAsia="Times New Roman"/>
        </w:rPr>
        <w:t xml:space="preserve"> day. This is the coldest day both at the surface and at 1 km.</w:t>
      </w:r>
      <w:r w:rsidR="00687FAA">
        <w:rPr>
          <w:rFonts w:eastAsia="Times New Roman"/>
        </w:rPr>
        <w:t xml:space="preserve"> (1 </w:t>
      </w:r>
      <w:proofErr w:type="spellStart"/>
      <w:r w:rsidR="00687FAA">
        <w:rPr>
          <w:rFonts w:eastAsia="Times New Roman"/>
        </w:rPr>
        <w:t>pt</w:t>
      </w:r>
      <w:proofErr w:type="spellEnd"/>
      <w:r w:rsidR="00687FAA">
        <w:rPr>
          <w:rFonts w:eastAsia="Times New Roman"/>
        </w:rPr>
        <w:t>)</w:t>
      </w:r>
    </w:p>
    <w:p w14:paraId="7EE0E818" w14:textId="77777777" w:rsidR="00714A27" w:rsidRDefault="00714A27">
      <w:pPr>
        <w:rPr>
          <w:rFonts w:eastAsia="Times New Roman"/>
        </w:rPr>
      </w:pPr>
    </w:p>
    <w:p w14:paraId="17CE622F" w14:textId="77777777" w:rsidR="009A3CC2" w:rsidRDefault="009A3CC2" w:rsidP="009A3CC2">
      <w:r>
        <w:t>Pause for analysis: calculating the derivative</w:t>
      </w:r>
    </w:p>
    <w:p w14:paraId="2906F8EC" w14:textId="3F990C26" w:rsidR="009A3CC2" w:rsidRDefault="009A3CC2" w:rsidP="009A3CC2">
      <w:proofErr w:type="spellStart"/>
      <w:proofErr w:type="gramStart"/>
      <w:r>
        <w:t>df</w:t>
      </w:r>
      <w:proofErr w:type="spellEnd"/>
      <w:proofErr w:type="gramEnd"/>
      <w:r>
        <w:t>/dx = 2x. This should make sense because it is linear, like the graph. (</w:t>
      </w:r>
      <w:r w:rsidR="00F37B7B">
        <w:t>1</w:t>
      </w:r>
      <w:r>
        <w:t xml:space="preserve"> </w:t>
      </w:r>
      <w:proofErr w:type="spellStart"/>
      <w:r>
        <w:t>pts</w:t>
      </w:r>
      <w:proofErr w:type="spellEnd"/>
      <w:r>
        <w:t>)</w:t>
      </w:r>
    </w:p>
    <w:p w14:paraId="3CA80190" w14:textId="77777777" w:rsidR="009A3CC2" w:rsidRDefault="009A3CC2" w:rsidP="009A3CC2"/>
    <w:p w14:paraId="4A5D8BB8" w14:textId="1EBC0399" w:rsidR="00BE7008" w:rsidRDefault="00BE7008" w:rsidP="009A3CC2">
      <w:r w:rsidRPr="00BE7008">
        <w:t>Try your skill: vertical heat flux</w:t>
      </w:r>
    </w:p>
    <w:p w14:paraId="2D012F71" w14:textId="75D222A7" w:rsidR="00BE7008" w:rsidRDefault="00BE7008" w:rsidP="00BE7008">
      <w:pPr>
        <w:pStyle w:val="ListParagraph"/>
        <w:numPr>
          <w:ilvl w:val="0"/>
          <w:numId w:val="2"/>
        </w:numPr>
      </w:pPr>
      <w:proofErr w:type="spellStart"/>
      <w:proofErr w:type="gramStart"/>
      <w:r>
        <w:t>jh</w:t>
      </w:r>
      <w:proofErr w:type="spellEnd"/>
      <w:proofErr w:type="gramEnd"/>
      <w:r>
        <w:t xml:space="preserve"> = -</w:t>
      </w:r>
      <w:proofErr w:type="spellStart"/>
      <w:r>
        <w:t>Kh</w:t>
      </w:r>
      <w:proofErr w:type="spellEnd"/>
      <w:r>
        <w:t>*</w:t>
      </w:r>
      <w:proofErr w:type="spellStart"/>
      <w:r>
        <w:t>np.diff</w:t>
      </w:r>
      <w:proofErr w:type="spellEnd"/>
      <w:r>
        <w:t>(T_July_1998)/</w:t>
      </w:r>
      <w:proofErr w:type="spellStart"/>
      <w:r>
        <w:t>np.diff</w:t>
      </w:r>
      <w:proofErr w:type="spellEnd"/>
      <w:r>
        <w:t>(z)</w:t>
      </w:r>
      <w:r w:rsidR="0004006B">
        <w:t xml:space="preserve"> (1 </w:t>
      </w:r>
      <w:proofErr w:type="spellStart"/>
      <w:r w:rsidR="0004006B">
        <w:t>pt</w:t>
      </w:r>
      <w:proofErr w:type="spellEnd"/>
      <w:r w:rsidR="0004006B">
        <w:t>)</w:t>
      </w:r>
    </w:p>
    <w:p w14:paraId="6DFB3D47" w14:textId="19885B97" w:rsidR="00BE7008" w:rsidRDefault="00BE7008" w:rsidP="00BE7008">
      <w:pPr>
        <w:pStyle w:val="ListParagraph"/>
        <w:numPr>
          <w:ilvl w:val="0"/>
          <w:numId w:val="2"/>
        </w:numPr>
      </w:pPr>
      <w:proofErr w:type="spellStart"/>
      <w:proofErr w:type="gramStart"/>
      <w:r w:rsidRPr="00BE7008">
        <w:t>jh</w:t>
      </w:r>
      <w:proofErr w:type="spellEnd"/>
      <w:proofErr w:type="gramEnd"/>
      <w:r w:rsidRPr="00BE7008">
        <w:t xml:space="preserve"> = -</w:t>
      </w:r>
      <w:proofErr w:type="spellStart"/>
      <w:r w:rsidRPr="00BE7008">
        <w:t>Kh</w:t>
      </w:r>
      <w:proofErr w:type="spellEnd"/>
      <w:r w:rsidRPr="00BE7008">
        <w:t>*</w:t>
      </w:r>
      <w:proofErr w:type="spellStart"/>
      <w:r w:rsidRPr="00BE7008">
        <w:t>np.diff</w:t>
      </w:r>
      <w:proofErr w:type="spellEnd"/>
      <w:r w:rsidRPr="00BE7008">
        <w:t>(T_Nov_1998)/</w:t>
      </w:r>
      <w:proofErr w:type="spellStart"/>
      <w:r w:rsidRPr="00BE7008">
        <w:t>np.diff</w:t>
      </w:r>
      <w:proofErr w:type="spellEnd"/>
      <w:r w:rsidRPr="00BE7008">
        <w:t>(z)</w:t>
      </w:r>
      <w:r w:rsidR="0004006B">
        <w:t xml:space="preserve"> (1 </w:t>
      </w:r>
      <w:proofErr w:type="spellStart"/>
      <w:r w:rsidR="0004006B">
        <w:t>pt</w:t>
      </w:r>
      <w:proofErr w:type="spellEnd"/>
      <w:r w:rsidR="0004006B">
        <w:t>)</w:t>
      </w:r>
    </w:p>
    <w:p w14:paraId="58EA7465" w14:textId="77777777" w:rsidR="00113CE5" w:rsidRDefault="00113CE5" w:rsidP="00113CE5"/>
    <w:p w14:paraId="5B9C71D0" w14:textId="370E2862" w:rsidR="00113CE5" w:rsidRPr="00B64CB4" w:rsidRDefault="00113CE5" w:rsidP="00113CE5">
      <w:pPr>
        <w:rPr>
          <w:bCs/>
        </w:rPr>
      </w:pPr>
      <w:r w:rsidRPr="00B64CB4">
        <w:rPr>
          <w:bCs/>
        </w:rPr>
        <w:t>Pause for analysis: heat flow</w:t>
      </w:r>
    </w:p>
    <w:p w14:paraId="1BC71939" w14:textId="73B895D6" w:rsidR="00113CE5" w:rsidRPr="00113CE5" w:rsidRDefault="00C11F37" w:rsidP="00113CE5">
      <w:pPr>
        <w:numPr>
          <w:ilvl w:val="0"/>
          <w:numId w:val="3"/>
        </w:numPr>
      </w:pPr>
      <w:r>
        <w:rPr>
          <w:rFonts w:eastAsia="Times New Roman"/>
        </w:rPr>
        <w:t xml:space="preserve">Students will need to recall from the introduction that </w:t>
      </w:r>
      <w:r w:rsidRPr="00177205">
        <w:rPr>
          <w:rFonts w:eastAsia="Times New Roman"/>
        </w:rPr>
        <w:t>a positive value</w:t>
      </w:r>
      <w:r>
        <w:rPr>
          <w:rFonts w:eastAsia="Times New Roman"/>
        </w:rPr>
        <w:t xml:space="preserve"> of </w:t>
      </w:r>
      <w:proofErr w:type="spellStart"/>
      <w:r>
        <w:rPr>
          <w:rFonts w:eastAsia="Times New Roman"/>
        </w:rPr>
        <w:t>j</w:t>
      </w:r>
      <w:r w:rsidRPr="00C11F37">
        <w:rPr>
          <w:rFonts w:eastAsia="Times New Roman"/>
          <w:vertAlign w:val="subscript"/>
        </w:rPr>
        <w:t>h</w:t>
      </w:r>
      <w:proofErr w:type="spellEnd"/>
      <w:r>
        <w:rPr>
          <w:rFonts w:eastAsia="Times New Roman"/>
        </w:rPr>
        <w:t xml:space="preserve"> means heat is moving down. </w:t>
      </w:r>
      <w:r w:rsidR="00113CE5">
        <w:t xml:space="preserve">In July, </w:t>
      </w:r>
      <w:r>
        <w:t xml:space="preserve">the </w:t>
      </w:r>
      <w:r w:rsidR="00113CE5">
        <w:t>h</w:t>
      </w:r>
      <w:r>
        <w:t xml:space="preserve">eat flux is generally positive, so heat is flowing down from the surface. </w:t>
      </w:r>
      <w:r w:rsidR="00113CE5">
        <w:t>In November, heat flux varies a lot with depth</w:t>
      </w:r>
      <w:r>
        <w:t>. It is positive at the surface, so that heat is flowing down. But it quickly transitions to negative, so the surface heat will not penetrate far. From 0.25 m to 1.2 m it is negative, such that heat is flowing up. Below 1.2 m</w:t>
      </w:r>
      <w:r w:rsidR="004F3308">
        <w:t xml:space="preserve"> it is strongly positive</w:t>
      </w:r>
      <w:r w:rsidR="00113CE5">
        <w:t xml:space="preserve">, indicating that heat is flowing </w:t>
      </w:r>
      <w:r>
        <w:t>down again.</w:t>
      </w:r>
      <w:r w:rsidR="0004006B">
        <w:t xml:space="preserve"> </w:t>
      </w:r>
      <w:r>
        <w:t xml:space="preserve">(This variation makes sense because November is a transition season; the deeper layers have had time to warm up, but now air temperatures are cooling). </w:t>
      </w:r>
      <w:r w:rsidR="0004006B">
        <w:t xml:space="preserve">(1 </w:t>
      </w:r>
      <w:proofErr w:type="spellStart"/>
      <w:r w:rsidR="0004006B">
        <w:t>pt</w:t>
      </w:r>
      <w:proofErr w:type="spellEnd"/>
      <w:r w:rsidR="0004006B">
        <w:t>)</w:t>
      </w:r>
      <w:r>
        <w:t xml:space="preserve"> </w:t>
      </w:r>
    </w:p>
    <w:p w14:paraId="401F5F52" w14:textId="20E1344C" w:rsidR="00113CE5" w:rsidRPr="00113CE5" w:rsidRDefault="004F3308" w:rsidP="0004006B">
      <w:pPr>
        <w:numPr>
          <w:ilvl w:val="0"/>
          <w:numId w:val="3"/>
        </w:numPr>
      </w:pPr>
      <w:r>
        <w:t>Heat flux is the greatest a</w:t>
      </w:r>
      <w:r w:rsidR="0059780B">
        <w:t>t</w:t>
      </w:r>
      <w:r>
        <w:t xml:space="preserve"> the deepest depth (~1.23 m) for both cases.</w:t>
      </w:r>
      <w:r w:rsidR="0004006B">
        <w:t xml:space="preserve"> (1 </w:t>
      </w:r>
      <w:proofErr w:type="spellStart"/>
      <w:r w:rsidR="0004006B">
        <w:t>pt</w:t>
      </w:r>
      <w:proofErr w:type="spellEnd"/>
      <w:r w:rsidR="0004006B">
        <w:t>)</w:t>
      </w:r>
    </w:p>
    <w:p w14:paraId="42C70D82" w14:textId="5E5772E2" w:rsidR="004F3308" w:rsidRDefault="00113CE5" w:rsidP="0004006B">
      <w:pPr>
        <w:numPr>
          <w:ilvl w:val="0"/>
          <w:numId w:val="3"/>
        </w:numPr>
      </w:pPr>
      <w:r w:rsidRPr="00113CE5">
        <w:t xml:space="preserve">Which profile (July 1998 or November 1998) has the greater heat flux? </w:t>
      </w:r>
      <w:r w:rsidR="004F3308">
        <w:t>Overall July, because it is always fairly strongly positive.</w:t>
      </w:r>
      <w:r w:rsidR="0004006B">
        <w:t xml:space="preserve"> (1 </w:t>
      </w:r>
      <w:proofErr w:type="spellStart"/>
      <w:r w:rsidR="0004006B">
        <w:t>pt</w:t>
      </w:r>
      <w:proofErr w:type="spellEnd"/>
      <w:r w:rsidR="0004006B">
        <w:t>)</w:t>
      </w:r>
    </w:p>
    <w:p w14:paraId="38F5A75C" w14:textId="4B2112DB" w:rsidR="00113CE5" w:rsidRDefault="004F3308" w:rsidP="00113CE5">
      <w:pPr>
        <w:numPr>
          <w:ilvl w:val="0"/>
          <w:numId w:val="3"/>
        </w:numPr>
      </w:pPr>
      <w:r>
        <w:t>In July, temperature decreases fairly linearly, and strongly, going down, so the heat flux is mainly up. In November, the temperature profile varied a lot near the surface and then was fairly constant underground.</w:t>
      </w:r>
      <w:r w:rsidR="0004006B" w:rsidRPr="0004006B">
        <w:t xml:space="preserve"> </w:t>
      </w:r>
      <w:r w:rsidR="0004006B">
        <w:t xml:space="preserve">(1 </w:t>
      </w:r>
      <w:proofErr w:type="spellStart"/>
      <w:r w:rsidR="0004006B">
        <w:t>pt</w:t>
      </w:r>
      <w:proofErr w:type="spellEnd"/>
      <w:r w:rsidR="0004006B">
        <w:t>)</w:t>
      </w:r>
    </w:p>
    <w:p w14:paraId="065A75FE" w14:textId="77777777" w:rsidR="00B64CB4" w:rsidRDefault="00B64CB4" w:rsidP="00B64CB4"/>
    <w:p w14:paraId="576D5023" w14:textId="77777777" w:rsidR="00B64CB4" w:rsidRDefault="00B64CB4" w:rsidP="00B64CB4"/>
    <w:p w14:paraId="6F6CBD78" w14:textId="2DD99985" w:rsidR="00B64CB4" w:rsidRDefault="00B64CB4" w:rsidP="00B64CB4">
      <w:r>
        <w:t xml:space="preserve">Pause for Analysis: </w:t>
      </w:r>
      <w:r w:rsidRPr="00B64CB4">
        <w:t>Permafrost data from Nome, Alaska</w:t>
      </w:r>
    </w:p>
    <w:p w14:paraId="517EC722" w14:textId="43487186" w:rsidR="00B64CB4" w:rsidRDefault="00B64CB4" w:rsidP="00A86A51">
      <w:r>
        <w:t xml:space="preserve">1. </w:t>
      </w:r>
      <w:r w:rsidR="00810503">
        <w:t>The Nome data goes much d</w:t>
      </w:r>
      <w:r w:rsidR="00A86A51">
        <w:t xml:space="preserve">eeper than </w:t>
      </w:r>
      <w:r w:rsidR="00810503">
        <w:t>the data for Svalbard but is only given for summer (July/August).</w:t>
      </w:r>
      <w:r w:rsidR="00A86A51">
        <w:t xml:space="preserve"> The depth range at Svalbard (surface to 1.2 m depth) is not included for most of the Svalbard profiles.</w:t>
      </w:r>
      <w:r w:rsidR="00B8114D">
        <w:t xml:space="preserve"> (1 </w:t>
      </w:r>
      <w:proofErr w:type="spellStart"/>
      <w:r w:rsidR="00B8114D">
        <w:t>pt</w:t>
      </w:r>
      <w:proofErr w:type="spellEnd"/>
      <w:r w:rsidR="00B8114D">
        <w:t>)</w:t>
      </w:r>
    </w:p>
    <w:p w14:paraId="07AA52B3" w14:textId="5BE6E0BC" w:rsidR="00B64CB4" w:rsidRDefault="00F15106" w:rsidP="00B64CB4">
      <w:r>
        <w:t>2</w:t>
      </w:r>
      <w:r w:rsidR="00B64CB4">
        <w:t xml:space="preserve">. </w:t>
      </w:r>
      <w:r w:rsidR="00A86A51">
        <w:t xml:space="preserve">Inter-annual variability in surface temperatures. (They may note that near-surface temperature is increasing and </w:t>
      </w:r>
      <w:r w:rsidR="00B8114D">
        <w:t>attribute it</w:t>
      </w:r>
      <w:r w:rsidR="00A86A51">
        <w:t xml:space="preserve"> to climate change, but detecting trends in climate requires a decade of data or more, rather than just 4 years.)</w:t>
      </w:r>
      <w:r w:rsidR="00B8114D">
        <w:t xml:space="preserve"> (1 </w:t>
      </w:r>
      <w:proofErr w:type="spellStart"/>
      <w:r w:rsidR="00B8114D">
        <w:t>pt</w:t>
      </w:r>
      <w:proofErr w:type="spellEnd"/>
      <w:r w:rsidR="00B8114D">
        <w:t>)</w:t>
      </w:r>
    </w:p>
    <w:p w14:paraId="17A837C4" w14:textId="70A3EDCE" w:rsidR="00B64CB4" w:rsidRDefault="00F15106" w:rsidP="00B64CB4">
      <w:r>
        <w:t>3</w:t>
      </w:r>
      <w:r w:rsidR="00B64CB4">
        <w:t xml:space="preserve">. </w:t>
      </w:r>
      <w:r w:rsidR="00B8114D">
        <w:t xml:space="preserve">The heat fluxes will be generally negative below 10 m (heat flowing up) because it is warmer deeper underground. From the surface to 6 m below ground the opposite will be true. (1 </w:t>
      </w:r>
      <w:proofErr w:type="spellStart"/>
      <w:r w:rsidR="00B8114D">
        <w:t>pt</w:t>
      </w:r>
      <w:proofErr w:type="spellEnd"/>
      <w:r w:rsidR="00B8114D">
        <w:t>)</w:t>
      </w:r>
    </w:p>
    <w:p w14:paraId="4845287D" w14:textId="77777777" w:rsidR="00EA22D8" w:rsidRDefault="00EA22D8" w:rsidP="00B64CB4"/>
    <w:p w14:paraId="28392C9C" w14:textId="77777777" w:rsidR="00EA22D8" w:rsidRDefault="00EA22D8" w:rsidP="00EA22D8">
      <w:r>
        <w:t>Pause for Analysis: examining Nome heat fluxes</w:t>
      </w:r>
    </w:p>
    <w:p w14:paraId="75031FBE" w14:textId="76207B08" w:rsidR="00EA22D8" w:rsidRDefault="00EA22D8" w:rsidP="00EA22D8">
      <w:r>
        <w:t xml:space="preserve">2. </w:t>
      </w:r>
      <w:r w:rsidR="008A3CE7">
        <w:t xml:space="preserve">The heat fluxes are all about the same below 20 m and differ near the surface. 2011 stands out as the only profile with positive heat flux down to 12 km, and 2007 stands out as having very strong near-surface heat flux (but this data is absent for the other profiles). (1 </w:t>
      </w:r>
      <w:proofErr w:type="spellStart"/>
      <w:r w:rsidR="008A3CE7">
        <w:t>pt</w:t>
      </w:r>
      <w:proofErr w:type="spellEnd"/>
      <w:r w:rsidR="008A3CE7">
        <w:t>)</w:t>
      </w:r>
    </w:p>
    <w:p w14:paraId="13E5BCFA" w14:textId="556FA569" w:rsidR="00EA22D8" w:rsidRDefault="00EA22D8" w:rsidP="00EA22D8">
      <w:r>
        <w:t xml:space="preserve">3. </w:t>
      </w:r>
      <w:r w:rsidR="008A3CE7">
        <w:t xml:space="preserve">Accept any reasonable answer (1 </w:t>
      </w:r>
      <w:proofErr w:type="spellStart"/>
      <w:r w:rsidR="008A3CE7">
        <w:t>pt</w:t>
      </w:r>
      <w:proofErr w:type="spellEnd"/>
      <w:r w:rsidR="008A3CE7">
        <w:t xml:space="preserve">) </w:t>
      </w:r>
    </w:p>
    <w:p w14:paraId="202F21AC" w14:textId="472E8828" w:rsidR="00EA22D8" w:rsidRDefault="00EA22D8" w:rsidP="00EA22D8">
      <w:r>
        <w:t xml:space="preserve">4. </w:t>
      </w:r>
      <w:r w:rsidR="008A3CE7">
        <w:t>In 2011 the permafrost was wa</w:t>
      </w:r>
      <w:r w:rsidR="00D61950">
        <w:t>r</w:t>
      </w:r>
      <w:r w:rsidR="008A3CE7">
        <w:t>mer with a positive he</w:t>
      </w:r>
      <w:r w:rsidR="001E1C8C">
        <w:t xml:space="preserve">at flux down to deeper depths. </w:t>
      </w:r>
      <w:r w:rsidR="008A3CE7">
        <w:t>This indicates that heat would diffuse down deeper into the permafrost, with implications for permafrost thawing.</w:t>
      </w:r>
      <w:r w:rsidR="0051633E">
        <w:t xml:space="preserve"> (1 </w:t>
      </w:r>
      <w:proofErr w:type="spellStart"/>
      <w:r w:rsidR="0051633E">
        <w:t>pt</w:t>
      </w:r>
      <w:proofErr w:type="spellEnd"/>
      <w:r w:rsidR="0051633E">
        <w:t>)</w:t>
      </w:r>
    </w:p>
    <w:p w14:paraId="1FC6C4A7" w14:textId="77777777" w:rsidR="00EA22D8" w:rsidRDefault="00EA22D8" w:rsidP="00EA22D8"/>
    <w:p w14:paraId="355B8FC0" w14:textId="77777777" w:rsidR="00EA22D8" w:rsidRDefault="00EA22D8" w:rsidP="00EA22D8">
      <w:r>
        <w:t>Post-activity reflection</w:t>
      </w:r>
    </w:p>
    <w:p w14:paraId="14A69716" w14:textId="4E141519" w:rsidR="00EA22D8" w:rsidRDefault="00EA22D8" w:rsidP="00EA22D8">
      <w:r>
        <w:t xml:space="preserve">1. </w:t>
      </w:r>
      <w:r w:rsidR="0051633E">
        <w:t xml:space="preserve">The measurement technique for the deeper measurements was coarser. (0 </w:t>
      </w:r>
      <w:proofErr w:type="spellStart"/>
      <w:r w:rsidR="0051633E">
        <w:t>pts</w:t>
      </w:r>
      <w:proofErr w:type="spellEnd"/>
      <w:r w:rsidR="0051633E">
        <w:t>)</w:t>
      </w:r>
    </w:p>
    <w:p w14:paraId="55FEF4C4" w14:textId="3726B76A" w:rsidR="00EA22D8" w:rsidRDefault="00EA22D8" w:rsidP="00EA22D8">
      <w:r>
        <w:t xml:space="preserve">2. </w:t>
      </w:r>
      <w:r w:rsidR="0051633E">
        <w:t xml:space="preserve">Permafrost is permanently frozen ground. We care about it because warming due to climate change is causing permafrost to that. This has important implications, from releasing methane, which as a potent greenhouse gas will lead to further warming, to making buildings in the Arctic unstable.  (1 </w:t>
      </w:r>
      <w:proofErr w:type="spellStart"/>
      <w:r w:rsidR="0051633E">
        <w:t>pt</w:t>
      </w:r>
      <w:proofErr w:type="spellEnd"/>
      <w:r w:rsidR="0051633E">
        <w:t>)</w:t>
      </w:r>
    </w:p>
    <w:p w14:paraId="3100F1E0" w14:textId="7A6CE5E1" w:rsidR="00EA22D8" w:rsidRDefault="00EA22D8" w:rsidP="00EA22D8">
      <w:r>
        <w:t xml:space="preserve">3. </w:t>
      </w:r>
      <w:r w:rsidR="00772C77">
        <w:t xml:space="preserve">Students might suggest </w:t>
      </w:r>
      <w:r w:rsidR="0051633E">
        <w:t>a longer time record of measurements than what is shown here to understand better how climate change is affecting permafrost</w:t>
      </w:r>
      <w:r w:rsidR="00772C77">
        <w:t>, m</w:t>
      </w:r>
      <w:r w:rsidR="0051633E">
        <w:t>ore measurements in more places to get better coverage</w:t>
      </w:r>
      <w:r w:rsidR="00772C77">
        <w:t>, or finer vertical resolution</w:t>
      </w:r>
      <w:r w:rsidR="0051633E">
        <w:t xml:space="preserve">. Accept any reasonable answer. (1 </w:t>
      </w:r>
      <w:proofErr w:type="spellStart"/>
      <w:r w:rsidR="0051633E">
        <w:t>pt</w:t>
      </w:r>
      <w:proofErr w:type="spellEnd"/>
      <w:r w:rsidR="0051633E">
        <w:t>)</w:t>
      </w:r>
    </w:p>
    <w:p w14:paraId="27730A05" w14:textId="6D73D9C8" w:rsidR="00EA22D8" w:rsidRDefault="00EA22D8" w:rsidP="00EA22D8">
      <w:r>
        <w:t xml:space="preserve">4. </w:t>
      </w:r>
      <w:proofErr w:type="spellStart"/>
      <w:proofErr w:type="gramStart"/>
      <w:r w:rsidR="00772C77">
        <w:t>j</w:t>
      </w:r>
      <w:r w:rsidR="00772C77" w:rsidRPr="00772C77">
        <w:rPr>
          <w:vertAlign w:val="subscript"/>
        </w:rPr>
        <w:t>h</w:t>
      </w:r>
      <w:proofErr w:type="spellEnd"/>
      <w:proofErr w:type="gramEnd"/>
      <w:r w:rsidR="00772C77">
        <w:t xml:space="preserve"> = -</w:t>
      </w:r>
      <w:proofErr w:type="spellStart"/>
      <w:r w:rsidR="00772C77">
        <w:t>K</w:t>
      </w:r>
      <w:r w:rsidR="00772C77" w:rsidRPr="00772C77">
        <w:rPr>
          <w:vertAlign w:val="subscript"/>
        </w:rPr>
        <w:t>h</w:t>
      </w:r>
      <w:proofErr w:type="spellEnd"/>
      <w:r w:rsidR="00772C77">
        <w:t xml:space="preserve"> </w:t>
      </w:r>
      <w:proofErr w:type="spellStart"/>
      <w:r w:rsidR="00772C77">
        <w:t>dT</w:t>
      </w:r>
      <w:proofErr w:type="spellEnd"/>
      <w:r w:rsidR="00772C77">
        <w:t xml:space="preserve">/dz. </w:t>
      </w:r>
      <w:r w:rsidR="003540BD">
        <w:t>From the introduction, “</w:t>
      </w:r>
      <w:proofErr w:type="spellStart"/>
      <w:r w:rsidR="003540BD">
        <w:t>K</w:t>
      </w:r>
      <w:r w:rsidR="003540BD" w:rsidRPr="003540BD">
        <w:rPr>
          <w:vertAlign w:val="subscript"/>
        </w:rPr>
        <w:t>h</w:t>
      </w:r>
      <w:proofErr w:type="spellEnd"/>
      <w:r w:rsidR="003540BD">
        <w:t xml:space="preserve"> is the thermal conductivity</w:t>
      </w:r>
      <w:r w:rsidR="003540BD" w:rsidRPr="003540BD">
        <w:t>, and it quantifies how well permafrost is able to transfer heat.</w:t>
      </w:r>
      <w:r w:rsidR="003540BD">
        <w:t xml:space="preserve">” </w:t>
      </w:r>
      <w:proofErr w:type="spellStart"/>
      <w:r w:rsidR="003540BD">
        <w:t>dT</w:t>
      </w:r>
      <w:proofErr w:type="spellEnd"/>
      <w:r w:rsidR="003540BD">
        <w:t>/</w:t>
      </w:r>
      <w:proofErr w:type="spellStart"/>
      <w:r w:rsidR="003540BD">
        <w:t>dz</w:t>
      </w:r>
      <w:proofErr w:type="spellEnd"/>
      <w:r w:rsidR="003540BD">
        <w:t xml:space="preserve"> is the derivative of the temperature with depth, or the change in temperature with a small change in depth at some depth position.</w:t>
      </w:r>
      <w:r w:rsidR="00F37B7B">
        <w:t xml:space="preserve"> (1 </w:t>
      </w:r>
      <w:proofErr w:type="spellStart"/>
      <w:r w:rsidR="00F37B7B">
        <w:t>pt</w:t>
      </w:r>
      <w:proofErr w:type="spellEnd"/>
      <w:r w:rsidR="00F37B7B">
        <w:t>)</w:t>
      </w:r>
    </w:p>
    <w:sectPr w:rsidR="00EA22D8" w:rsidSect="00163C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564B0"/>
    <w:multiLevelType w:val="multilevel"/>
    <w:tmpl w:val="134E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C24636"/>
    <w:multiLevelType w:val="hybridMultilevel"/>
    <w:tmpl w:val="3AA41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C7D31"/>
    <w:multiLevelType w:val="multilevel"/>
    <w:tmpl w:val="332E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420"/>
    <w:rsid w:val="0004006B"/>
    <w:rsid w:val="00050ACF"/>
    <w:rsid w:val="000A5338"/>
    <w:rsid w:val="00113CE5"/>
    <w:rsid w:val="00163CE7"/>
    <w:rsid w:val="00177205"/>
    <w:rsid w:val="001E1C8C"/>
    <w:rsid w:val="002C39A4"/>
    <w:rsid w:val="003540BD"/>
    <w:rsid w:val="0036775A"/>
    <w:rsid w:val="00440152"/>
    <w:rsid w:val="00451000"/>
    <w:rsid w:val="00493CE0"/>
    <w:rsid w:val="004F3308"/>
    <w:rsid w:val="005157BB"/>
    <w:rsid w:val="0051633E"/>
    <w:rsid w:val="005320E5"/>
    <w:rsid w:val="005958D0"/>
    <w:rsid w:val="0059780B"/>
    <w:rsid w:val="00686E29"/>
    <w:rsid w:val="00687FAA"/>
    <w:rsid w:val="00714A27"/>
    <w:rsid w:val="00725BEC"/>
    <w:rsid w:val="00746F33"/>
    <w:rsid w:val="00772C77"/>
    <w:rsid w:val="0079382E"/>
    <w:rsid w:val="007C3F49"/>
    <w:rsid w:val="00810503"/>
    <w:rsid w:val="00890721"/>
    <w:rsid w:val="008A3CE7"/>
    <w:rsid w:val="008A5C49"/>
    <w:rsid w:val="0095505C"/>
    <w:rsid w:val="009A3CC2"/>
    <w:rsid w:val="00A04A9A"/>
    <w:rsid w:val="00A17745"/>
    <w:rsid w:val="00A86A51"/>
    <w:rsid w:val="00A90E1C"/>
    <w:rsid w:val="00B64CB4"/>
    <w:rsid w:val="00B8114D"/>
    <w:rsid w:val="00BB3DC9"/>
    <w:rsid w:val="00BE7008"/>
    <w:rsid w:val="00C11F37"/>
    <w:rsid w:val="00C5117A"/>
    <w:rsid w:val="00C90C8E"/>
    <w:rsid w:val="00CD44FB"/>
    <w:rsid w:val="00D16420"/>
    <w:rsid w:val="00D256B0"/>
    <w:rsid w:val="00D26A34"/>
    <w:rsid w:val="00D27086"/>
    <w:rsid w:val="00D61950"/>
    <w:rsid w:val="00E96070"/>
    <w:rsid w:val="00EA22D8"/>
    <w:rsid w:val="00F15106"/>
    <w:rsid w:val="00F37B7B"/>
    <w:rsid w:val="00FB3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625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7D5"/>
    <w:rPr>
      <w:color w:val="0000FF"/>
      <w:u w:val="single"/>
    </w:rPr>
  </w:style>
  <w:style w:type="table" w:styleId="TableGrid">
    <w:name w:val="Table Grid"/>
    <w:basedOn w:val="TableNormal"/>
    <w:uiPriority w:val="59"/>
    <w:rsid w:val="00595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0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7D5"/>
    <w:rPr>
      <w:color w:val="0000FF"/>
      <w:u w:val="single"/>
    </w:rPr>
  </w:style>
  <w:style w:type="table" w:styleId="TableGrid">
    <w:name w:val="Table Grid"/>
    <w:basedOn w:val="TableNormal"/>
    <w:uiPriority w:val="59"/>
    <w:rsid w:val="00595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392929">
      <w:bodyDiv w:val="1"/>
      <w:marLeft w:val="0"/>
      <w:marRight w:val="0"/>
      <w:marTop w:val="0"/>
      <w:marBottom w:val="0"/>
      <w:divBdr>
        <w:top w:val="none" w:sz="0" w:space="0" w:color="auto"/>
        <w:left w:val="none" w:sz="0" w:space="0" w:color="auto"/>
        <w:bottom w:val="none" w:sz="0" w:space="0" w:color="auto"/>
        <w:right w:val="none" w:sz="0" w:space="0" w:color="auto"/>
      </w:divBdr>
    </w:div>
    <w:div w:id="1366518780">
      <w:bodyDiv w:val="1"/>
      <w:marLeft w:val="0"/>
      <w:marRight w:val="0"/>
      <w:marTop w:val="0"/>
      <w:marBottom w:val="0"/>
      <w:divBdr>
        <w:top w:val="none" w:sz="0" w:space="0" w:color="auto"/>
        <w:left w:val="none" w:sz="0" w:space="0" w:color="auto"/>
        <w:bottom w:val="none" w:sz="0" w:space="0" w:color="auto"/>
        <w:right w:val="none" w:sz="0" w:space="0" w:color="auto"/>
      </w:divBdr>
      <w:divsChild>
        <w:div w:id="19728620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957</Words>
  <Characters>5461</Characters>
  <Application>Microsoft Macintosh Word</Application>
  <DocSecurity>0</DocSecurity>
  <Lines>45</Lines>
  <Paragraphs>12</Paragraphs>
  <ScaleCrop>false</ScaleCrop>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Rowe</dc:creator>
  <cp:keywords/>
  <dc:description/>
  <cp:lastModifiedBy>Penny Rowe</cp:lastModifiedBy>
  <cp:revision>46</cp:revision>
  <dcterms:created xsi:type="dcterms:W3CDTF">2020-02-27T20:23:00Z</dcterms:created>
  <dcterms:modified xsi:type="dcterms:W3CDTF">2020-02-28T02:17:00Z</dcterms:modified>
</cp:coreProperties>
</file>