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844E9" w:rsidRDefault="003844E9">
      <w:r>
        <w:t>Tokumaru Yahashi &amp; Christopher Graf</w:t>
      </w:r>
    </w:p>
    <w:p w:rsidR="003844E9" w:rsidRDefault="003844E9">
      <w:r>
        <w:t>Final Project Planning Sheet</w:t>
      </w:r>
    </w:p>
    <w:p w:rsidR="003844E9" w:rsidRDefault="003844E9"/>
    <w:p w:rsidR="003844E9" w:rsidRDefault="003844E9">
      <w:r>
        <w:t>1.</w:t>
      </w:r>
    </w:p>
    <w:p w:rsidR="002C33EB" w:rsidRDefault="003844E9">
      <w:r>
        <w:t xml:space="preserve">Our project idea is a simple yes or no game that the user press and the computer will guess the number. The computer well give a list of numbers and if the number is on the list, then the user well press “yes”. If the number is not on the list, they well press “no”. They well go through it 7 times in order for the computer to guess what the number of what the user is thinking. </w:t>
      </w:r>
      <w:r w:rsidR="00871B40">
        <w:t>The range of number would be 1~100.</w:t>
      </w:r>
    </w:p>
    <w:p w:rsidR="002C33EB" w:rsidRDefault="00B81865">
      <w:r>
        <w:rPr>
          <w:noProof/>
        </w:rPr>
        <w:pict>
          <v:group id="_x0000_s1040" style="position:absolute;margin-left:-54pt;margin-top:21.4pt;width:287.25pt;height:150.5pt;z-index:251665408" coordorigin="2880,5760" coordsize="6840,3600" wrapcoords="-142 -90 -189 180 -189 22230 21836 22230 21931 21510 21931 630 21836 0 21694 -90 -142 -90">
            <v:rect id="_x0000_s1026" style="position:absolute;left:2880;top:5760;width:6840;height:3600;mso-wrap-edited:f;mso-position-horizontal:absolute;mso-position-vertical:absolute" wrapcoords="-142 -90 -189 180 -189 22230 21884 22230 21931 630 21836 0 21694 -90 -142 -90" filled="f" fillcolor="#3f80cd" strokecolor="black [3213]" strokeweight="1.5pt">
              <v:fill color2="#9bc1ff" o:detectmouseclick="t" focusposition="" focussize=",90" type="gradient">
                <o:fill v:ext="view" type="gradientUnscaled"/>
              </v:fill>
              <v:shadow on="t" opacity="22938f" mv:blur="38100f" offset="0,2pt"/>
              <v:textbox inset=",7.2pt,,7.2pt"/>
            </v:rect>
            <v:shapetype id="_x0000_t202" coordsize="21600,21600" o:spt="202" path="m0,0l0,21600,21600,21600,21600,0xe">
              <v:stroke joinstyle="miter"/>
              <v:path gradientshapeok="t" o:connecttype="rect"/>
            </v:shapetype>
            <v:shape id="_x0000_s1027" type="#_x0000_t202" style="position:absolute;left:3600;top:6480;width:5400;height:1080;mso-wrap-edited:f;mso-position-horizontal:absolute;mso-position-vertical:absolute" wrapcoords="0 0 21600 0 21600 21600 0 21600 0 0" filled="f" stroked="f">
              <v:fill o:detectmouseclick="t"/>
              <v:textbox inset=",7.2pt,,7.2pt">
                <w:txbxContent>
                  <w:p w:rsidR="002C33EB" w:rsidRPr="002C33EB" w:rsidRDefault="002C33EB" w:rsidP="002C33EB">
                    <w:pPr>
                      <w:jc w:val="center"/>
                      <w:rPr>
                        <w:sz w:val="60"/>
                      </w:rPr>
                    </w:pPr>
                    <w:r w:rsidRPr="002C33EB">
                      <w:rPr>
                        <w:sz w:val="60"/>
                      </w:rPr>
                      <w:t>List of Numbers</w:t>
                    </w:r>
                  </w:p>
                </w:txbxContent>
              </v:textbox>
            </v:shape>
            <v:rect id="_x0000_s1028" style="position:absolute;left:3600;top:6120;width:5400;height:1785;mso-wrap-edited:f;mso-position-horizontal:absolute;mso-position-vertical:absolute" wrapcoords="-180 -150 -240 300 -240 22650 21960 22650 22020 1050 21900 0 21720 -150 -180 -150" filled="f" fillcolor="#3f80cd" strokecolor="black [3213]" strokeweight="1.5pt">
              <v:fill color2="#9bc1ff" o:detectmouseclick="t" focusposition="" focussize=",90" type="gradient">
                <o:fill v:ext="view" type="gradientUnscaled"/>
              </v:fill>
              <v:shadow on="t" opacity="22938f" mv:blur="38100f" offset="0,2pt"/>
              <v:textbox inset=",7.2pt,,7.2pt"/>
            </v:rect>
            <v:roundrect id="_x0000_s1030" style="position:absolute;left:3280;top:8460;width:1785;height:690;mso-wrap-edited:f;mso-position-horizontal:absolute;mso-position-vertical:absolute" arcsize="10923f" wrapcoords="-180 -900 -720 3600 -900 16200 -360 27900 -360 27900 22140 27900 22140 27900 22860 16200 22860 6300 22500 1800 21600 -900 -180 -900" filled="f" fillcolor="#3f80cd" strokecolor="black [3213]" strokeweight="1.5pt">
              <v:fill color2="#9bc1ff" o:detectmouseclick="t" focusposition="" focussize=",90" type="gradient">
                <o:fill v:ext="view" type="gradientUnscaled"/>
              </v:fill>
              <v:shadow on="t" opacity="22938f" mv:blur="38100f" offset="0,2pt"/>
              <v:textbox style="mso-next-textbox:#_x0000_s1030" inset=",7.2pt,,7.2pt">
                <w:txbxContent>
                  <w:p w:rsidR="002C33EB" w:rsidRPr="002C33EB" w:rsidRDefault="002C33EB" w:rsidP="00B81865">
                    <w:pPr>
                      <w:spacing w:line="168" w:lineRule="auto"/>
                      <w:jc w:val="center"/>
                      <w:rPr>
                        <w:sz w:val="30"/>
                      </w:rPr>
                    </w:pPr>
                    <w:r w:rsidRPr="002C33EB">
                      <w:rPr>
                        <w:sz w:val="30"/>
                      </w:rPr>
                      <w:t>Yes</w:t>
                    </w:r>
                  </w:p>
                </w:txbxContent>
              </v:textbox>
            </v:roundrect>
            <v:roundrect id="_x0000_s1034" style="position:absolute;left:5568;top:8475;width:1785;height:690;mso-wrap-edited:f;mso-position-horizontal:absolute;mso-position-vertical:absolute" arcsize="10923f" wrapcoords="-180 -900 -720 3600 -900 16200 -360 27900 -360 27900 22140 27900 22140 27900 22860 16200 22860 6300 22500 1800 21600 -900 -180 -900" filled="f" fillcolor="#3f80cd" strokecolor="black [3213]" strokeweight="1.5pt">
              <v:fill color2="#9bc1ff" o:detectmouseclick="t" focusposition="" focussize=",90" type="gradient">
                <o:fill v:ext="view" type="gradientUnscaled"/>
              </v:fill>
              <v:shadow on="t" opacity="22938f" mv:blur="38100f" offset="0,2pt"/>
              <v:textbox style="mso-next-textbox:#_x0000_s1034" inset=",7.2pt,,7.2pt">
                <w:txbxContent>
                  <w:p w:rsidR="002C33EB" w:rsidRPr="002C33EB" w:rsidRDefault="002C33EB" w:rsidP="002C33EB">
                    <w:pPr>
                      <w:spacing w:line="216" w:lineRule="auto"/>
                      <w:jc w:val="center"/>
                      <w:rPr>
                        <w:sz w:val="30"/>
                      </w:rPr>
                    </w:pPr>
                    <w:r>
                      <w:rPr>
                        <w:sz w:val="30"/>
                      </w:rPr>
                      <w:t>No</w:t>
                    </w:r>
                  </w:p>
                </w:txbxContent>
              </v:textbox>
            </v:roundrect>
            <v:roundrect id="_x0000_s1035" style="position:absolute;left:7708;top:8475;width:1785;height:690;mso-wrap-edited:f;mso-position-horizontal:absolute;mso-position-vertical:absolute" arcsize="10923f" wrapcoords="-180 -900 -720 3600 -900 16200 -360 27900 -360 27900 22140 27900 22140 27900 22860 16200 22860 6300 22500 1800 21600 -900 -180 -900" filled="f" fillcolor="#3f80cd" strokecolor="black [3213]" strokeweight="1.5pt">
              <v:fill color2="#9bc1ff" o:detectmouseclick="t" focusposition="" focussize=",90" type="gradient">
                <o:fill v:ext="view" type="gradientUnscaled"/>
              </v:fill>
              <v:shadow on="t" opacity="22938f" mv:blur="38100f" offset="0,2pt"/>
              <v:textbox style="mso-next-textbox:#_x0000_s1035" inset=",7.2pt,,7.2pt">
                <w:txbxContent>
                  <w:p w:rsidR="002C33EB" w:rsidRPr="002C33EB" w:rsidRDefault="002C33EB" w:rsidP="002C33EB">
                    <w:pPr>
                      <w:spacing w:line="216" w:lineRule="auto"/>
                      <w:jc w:val="center"/>
                      <w:rPr>
                        <w:sz w:val="30"/>
                      </w:rPr>
                    </w:pPr>
                    <w:r>
                      <w:rPr>
                        <w:sz w:val="30"/>
                      </w:rPr>
                      <w:t>Reset</w:t>
                    </w:r>
                  </w:p>
                </w:txbxContent>
              </v:textbox>
            </v:roundrect>
            <w10:wrap type="tight"/>
          </v:group>
        </w:pict>
      </w:r>
      <w:r w:rsidR="002C33EB">
        <w:t xml:space="preserve">2. </w:t>
      </w:r>
    </w:p>
    <w:p w:rsidR="002C33EB" w:rsidRDefault="002C33EB"/>
    <w:p w:rsidR="002C33EB" w:rsidRDefault="002C33EB"/>
    <w:p w:rsidR="002C33EB" w:rsidRDefault="002C33EB"/>
    <w:p w:rsidR="002C33EB" w:rsidRDefault="00B81865">
      <w:r>
        <w:rPr>
          <w:noProof/>
        </w:rPr>
        <w:pict>
          <v:shapetype id="_x0000_t90" coordsize="21600,21600" o:spt="90" adj="9257,18514,7200" path="m@4,0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41" type="#_x0000_t90" style="position:absolute;margin-left:5.35pt;margin-top:15.1pt;width:71.25pt;height:54pt;flip:y;z-index:251669504;mso-wrap-edited:f;mso-position-horizontal:absolute;mso-position-vertical:absolute" wrapcoords="14400 -600 8700 6300 7800 7800 7800 9000 10500 13500 0 13800 -1500 14400 -1200 23700 20400 23700 21000 13500 23700 9300 23700 8100 20400 3600 16800 0 15900 -600 14400 -600" filled="f" fillcolor="#3f80cd" strokecolor="black [3213]" strokeweight="1.5pt">
            <v:fill color2="#9bc1ff" o:detectmouseclick="t" focusposition="" focussize=",90" type="gradient">
              <o:fill v:ext="view" type="gradientUnscaled"/>
            </v:fill>
            <v:shadow on="t" opacity="22938f" mv:blur="38100f" offset="0,2pt"/>
            <v:textbox inset=",7.2pt,,7.2pt"/>
            <w10:wrap type="tight"/>
          </v:shape>
        </w:pict>
      </w:r>
    </w:p>
    <w:p w:rsidR="002C33EB" w:rsidRDefault="002C33EB"/>
    <w:p w:rsidR="002C33EB" w:rsidRDefault="002C33EB"/>
    <w:p w:rsidR="002C33EB" w:rsidRDefault="002C33EB"/>
    <w:p w:rsidR="002C33EB" w:rsidRDefault="00B81865">
      <w:r>
        <w:rPr>
          <w:noProof/>
        </w:rPr>
        <w:pict>
          <v:shapetype id="_x0000_t63" coordsize="21600,21600" o:spt="63" adj="1350,25920" path="wr0,,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43" type="#_x0000_t63" style="position:absolute;margin-left:36pt;margin-top:8.85pt;width:90pt;height:54pt;z-index:251670528;mso-wrap-edited:f;mso-position-horizontal:absolute;mso-position-vertical:absolute" wrapcoords="540 -9600 540 -8100 900 -5100 2340 0 900 4800 -720 9000 -720 14400 1080 20100 5940 23700 8100 24000 7740 23700 7020 23700 14760 23700 14040 23700 13680 24000 15840 23700 20700 20100 22680 14400 22680 8700 20520 3900 15840 300 14580 0 5040 -5400 2160 -9000 1260 -9600 540 -9600" adj="1356,-8480" filled="f" fillcolor="#3f80cd" strokecolor="black [3213]" strokeweight="1.5pt">
            <v:fill color2="#9bc1ff" o:detectmouseclick="t" focusposition="" focussize=",90" type="gradient">
              <o:fill v:ext="view" type="gradientUnscaled"/>
            </v:fill>
            <v:shadow on="t" opacity="22938f" mv:blur="38100f" offset="0,2pt"/>
            <v:textbox inset=",7.2pt,,7.2pt">
              <w:txbxContent>
                <w:p w:rsidR="00B81865" w:rsidRPr="00B81865" w:rsidRDefault="00B81865" w:rsidP="00B81865">
                  <w:pPr>
                    <w:spacing w:after="0"/>
                    <w:jc w:val="center"/>
                    <w:rPr>
                      <w:sz w:val="50"/>
                    </w:rPr>
                  </w:pPr>
                  <w:proofErr w:type="gramStart"/>
                  <w:r w:rsidRPr="00B81865">
                    <w:rPr>
                      <w:sz w:val="50"/>
                    </w:rPr>
                    <w:t>x7</w:t>
                  </w:r>
                  <w:proofErr w:type="gramEnd"/>
                </w:p>
              </w:txbxContent>
            </v:textbox>
            <w10:wrap type="tight"/>
          </v:shape>
        </w:pict>
      </w:r>
      <w:r>
        <w:rPr>
          <w:noProof/>
        </w:rPr>
        <w:pict>
          <v:rect id="_x0000_s1038" style="position:absolute;margin-left:3in;margin-top:8.85pt;width:270pt;height:89.2pt;z-index:251668480;mso-wrap-edited:f;mso-position-horizontal:absolute;mso-position-vertical:absolute" wrapcoords="-180 -150 -240 300 -240 22650 21960 22650 22020 1050 21900 0 21720 -150 -180 -150" filled="f" fillcolor="#3f80cd" strokecolor="black [3213]" strokeweight="1.5pt">
            <v:fill color2="#9bc1ff" o:detectmouseclick="t" focusposition="" focussize=",90" type="gradient">
              <o:fill v:ext="view" type="gradientUnscaled"/>
            </v:fill>
            <v:shadow on="t" opacity="22938f" mv:blur="38100f" offset="0,2pt"/>
            <v:textbox inset=",7.2pt,,7.2pt">
              <w:txbxContent>
                <w:p w:rsidR="00871B40" w:rsidRPr="00871B40" w:rsidRDefault="00871B40" w:rsidP="00871B40">
                  <w:pPr>
                    <w:jc w:val="center"/>
                    <w:rPr>
                      <w:sz w:val="60"/>
                    </w:rPr>
                  </w:pPr>
                  <w:r w:rsidRPr="00871B40">
                    <w:rPr>
                      <w:sz w:val="60"/>
                    </w:rPr>
                    <w:t>Your number is: ___________</w:t>
                  </w:r>
                </w:p>
              </w:txbxContent>
            </v:textbox>
            <w10:wrap type="tight"/>
          </v:rect>
        </w:pict>
      </w:r>
    </w:p>
    <w:p w:rsidR="002C33EB" w:rsidRDefault="002C33EB"/>
    <w:p w:rsidR="002C33EB" w:rsidRDefault="002C33EB"/>
    <w:p w:rsidR="002C33EB" w:rsidRDefault="002C33EB"/>
    <w:p w:rsidR="00871B40" w:rsidRDefault="00871B40"/>
    <w:p w:rsidR="00B81865" w:rsidRDefault="00871B40" w:rsidP="00B81865">
      <w:r>
        <w:t xml:space="preserve">3. </w:t>
      </w:r>
    </w:p>
    <w:p w:rsidR="00B81865" w:rsidRDefault="00B81865" w:rsidP="00B81865">
      <w:r>
        <w:t xml:space="preserve">The program is able to guess your number after a certain amount of ‘yes’ or ‘no’ button clicks. There will be an instance variable to determine how many times the user clicked the ‘yes’ button and the ‘no’ button. </w:t>
      </w:r>
    </w:p>
    <w:p w:rsidR="00B81865" w:rsidRDefault="00B81865" w:rsidP="00B81865">
      <w:r>
        <w:t xml:space="preserve">There will be an accessor method to restart the game and set the instance variables back to zero when the player hits the reset button. </w:t>
      </w:r>
    </w:p>
    <w:p w:rsidR="003844E9" w:rsidRDefault="00B81865">
      <w:r>
        <w:t xml:space="preserve">There will be a mutator method to change which numbers will be shown in the box for each time the player clicks the ‘yes’ or ‘no’ button. </w:t>
      </w:r>
    </w:p>
    <w:sectPr w:rsidR="003844E9" w:rsidSect="003844E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844E9"/>
    <w:rsid w:val="002C33EB"/>
    <w:rsid w:val="003844E9"/>
    <w:rsid w:val="00871B40"/>
    <w:rsid w:val="00B8186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colormenu v:ext="edit" fillcolor="none" strokecolor="none [3213]"/>
    </o:shapedefaults>
    <o:shapelayout v:ext="edit">
      <o:idmap v:ext="edit" data="1"/>
      <o:rules v:ext="edit">
        <o:r id="V:Rule2" type="callout"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2D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Toku Y</dc:creator>
  <cp:keywords/>
  <cp:lastModifiedBy>Toku Y</cp:lastModifiedBy>
  <cp:revision>2</cp:revision>
  <dcterms:created xsi:type="dcterms:W3CDTF">2010-12-01T06:10:00Z</dcterms:created>
  <dcterms:modified xsi:type="dcterms:W3CDTF">2010-12-01T06:50:00Z</dcterms:modified>
</cp:coreProperties>
</file>