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Blender 可编辑产品模型与展示动画——通用提示词模板</w:t>
      </w:r>
    </w:p>
    <w:p/>
    <w:p>
      <w:r>
        <w:t>使用前替换方括号变量，删除不适用条目。尺寸统一用米；面向用户的说明可换算成厘米或毫米。</w:t>
      </w:r>
    </w:p>
    <w:p/>
    <w:p>
      <w:pPr>
        <w:pStyle w:val="Heading2"/>
      </w:pPr>
      <w:r>
        <w:t>变量</w:t>
      </w:r>
    </w:p>
    <w:p/>
    <w:p>
      <w:pPr>
        <w:pStyle w:val="ListBullet"/>
      </w:pPr>
      <w:r>
        <w:t>`[PROJECT_SLUG]`：英文项目标识，如 `portable_projector_showcase`</w:t>
      </w:r>
    </w:p>
    <w:p>
      <w:pPr>
        <w:pStyle w:val="ListBullet"/>
      </w:pPr>
      <w:r>
        <w:t>`[PRODUCT_NAME]`：产品名称</w:t>
      </w:r>
    </w:p>
    <w:p>
      <w:pPr>
        <w:pStyle w:val="ListBullet"/>
      </w:pPr>
      <w:r>
        <w:t>`[PRODUCT_CATEGORY]`：产品类别</w:t>
      </w:r>
    </w:p>
    <w:p>
      <w:pPr>
        <w:pStyle w:val="ListBullet"/>
      </w:pPr>
      <w:r>
        <w:t>`[DESIGN_GOAL]`：设计目标与视觉语言</w:t>
      </w:r>
    </w:p>
    <w:p>
      <w:pPr>
        <w:pStyle w:val="ListBullet"/>
      </w:pPr>
      <w:r>
        <w:t>`[DIMENSIONS]`：宽、深、高及关键零件尺寸</w:t>
      </w:r>
    </w:p>
    <w:p>
      <w:pPr>
        <w:pStyle w:val="ListBullet"/>
      </w:pPr>
      <w:r>
        <w:t>`[REQUIRED_PARTS]`：零部件与父子关系</w:t>
      </w:r>
    </w:p>
    <w:p>
      <w:pPr>
        <w:pStyle w:val="ListBullet"/>
      </w:pPr>
      <w:r>
        <w:t>`[MOVING_PARTS]`：运动零件、转轴、行程与限位</w:t>
      </w:r>
    </w:p>
    <w:p>
      <w:pPr>
        <w:pStyle w:val="ListBullet"/>
      </w:pPr>
      <w:r>
        <w:t>`[MATERIALS]`：材料、颜色和表面参数</w:t>
      </w:r>
    </w:p>
    <w:p>
      <w:pPr>
        <w:pStyle w:val="ListBullet"/>
      </w:pPr>
      <w:r>
        <w:t>`[REFERENCE_ASSETS]`：参考图、工程图、纹理与模型路径</w:t>
      </w:r>
    </w:p>
    <w:p>
      <w:pPr>
        <w:pStyle w:val="ListBullet"/>
      </w:pPr>
      <w:r>
        <w:t>`[BRAND_POLICY]`：无品牌、仅使用提供的品牌资产或用户授权</w:t>
      </w:r>
    </w:p>
    <w:p>
      <w:pPr>
        <w:pStyle w:val="ListBullet"/>
      </w:pPr>
      <w:r>
        <w:t>`[DURATION_SECONDS]`、`[FPS]`、`[FRAME_END]`</w:t>
      </w:r>
    </w:p>
    <w:p>
      <w:pPr>
        <w:pStyle w:val="ListBullet"/>
      </w:pPr>
      <w:r>
        <w:t>`[RESOLUTION]`、`[ASPECT_RATIO]`、`[RENDER_ENGINE]`</w:t>
      </w:r>
    </w:p>
    <w:p>
      <w:pPr>
        <w:pStyle w:val="ListBullet"/>
      </w:pPr>
      <w:r>
        <w:t>`[SHOT_LIST]`：分镜、焦段、机位和构图</w:t>
      </w:r>
    </w:p>
    <w:p>
      <w:pPr>
        <w:pStyle w:val="ListBullet"/>
      </w:pPr>
      <w:r>
        <w:t>`[OUTPUTS]`：工程、预览、序列、视频和静帧路径</w:t>
      </w:r>
    </w:p>
    <w:p/>
    <w:p>
      <w:r>
        <w:br w:type="page"/>
      </w:r>
    </w:p>
    <w:p/>
    <w:p>
      <w:r>
        <w:t>你是一名专业的产品广告导演、Blender 硬表面建模师、材质师、灯光师、动画师和 Blender Python 工程师。</w:t>
      </w:r>
    </w:p>
    <w:p/>
    <w:p>
      <w:r>
        <w:t>请实际控制 Blender，制作 `[PRODUCT_NAME]` 的可编辑三维模型与产品展示动画。不要只输出教程、建议、操作步骤或示例代码。必须检查 Blender 环境、读取项目素材、创建或导入模型、设置材质、灯光、摄像机和动画，渲染关键帧预览，检查并自动修正，最后保存工程和交付文件。</w:t>
      </w:r>
    </w:p>
    <w:p/>
    <w:p>
      <w:r>
        <w:t>发生错误时，读取错误信息、分析原因并修复。除非缺少必须由用户提供的文件，否则不要停留在文字解释阶段。</w:t>
      </w:r>
    </w:p>
    <w:p/>
    <w:p>
      <w:pPr>
        <w:pStyle w:val="Heading2"/>
      </w:pPr>
      <w:r>
        <w:t>一、项目目标</w:t>
      </w:r>
    </w:p>
    <w:p/>
    <w:p>
      <w:r>
        <w:t>产品：`[PRODUCT_NAME]`</w:t>
      </w:r>
    </w:p>
    <w:p/>
    <w:p>
      <w:r>
        <w:t>类别：`[PRODUCT_CATEGORY]`</w:t>
      </w:r>
    </w:p>
    <w:p/>
    <w:p>
      <w:r>
        <w:t>设计目标：`[DESIGN_GOAL]`</w:t>
      </w:r>
    </w:p>
    <w:p/>
    <w:p>
      <w:r>
        <w:t>品牌规则：`[BRAND_POLICY]`</w:t>
      </w:r>
    </w:p>
    <w:p/>
    <w:p>
      <w:r>
        <w:t>成片：</w:t>
      </w:r>
    </w:p>
    <w:p/>
    <w:p>
      <w:pPr>
        <w:pStyle w:val="ListBullet"/>
      </w:pPr>
      <w:r>
        <w:t>时长：`[DURATION_SECONDS]` 秒</w:t>
      </w:r>
    </w:p>
    <w:p>
      <w:pPr>
        <w:pStyle w:val="ListBullet"/>
      </w:pPr>
      <w:r>
        <w:t>帧率：`[FPS]` fps</w:t>
      </w:r>
    </w:p>
    <w:p>
      <w:pPr>
        <w:pStyle w:val="ListBullet"/>
      </w:pPr>
      <w:r>
        <w:t>帧范围：1—`[FRAME_END]`</w:t>
      </w:r>
    </w:p>
    <w:p>
      <w:pPr>
        <w:pStyle w:val="ListBullet"/>
      </w:pPr>
      <w:r>
        <w:t>画幅：`[ASPECT_RATIO]`</w:t>
      </w:r>
    </w:p>
    <w:p>
      <w:pPr>
        <w:pStyle w:val="ListBullet"/>
      </w:pPr>
      <w:r>
        <w:t>分辨率：`[RESOLUTION]`</w:t>
      </w:r>
    </w:p>
    <w:p>
      <w:pPr>
        <w:pStyle w:val="ListBullet"/>
      </w:pPr>
      <w:r>
        <w:t>最终格式：H.264 MP4，同时保留无损图像序列</w:t>
      </w:r>
    </w:p>
    <w:p/>
    <w:p>
      <w:r>
        <w:t>整体视觉方向：高端、写实、克制、产品摄影、清晰展示结构和材质。根据产品类别选择摄影棚颜色、环境层次和运动节奏。</w:t>
      </w:r>
    </w:p>
    <w:p/>
    <w:p>
      <w:r>
        <w:t>禁止无目的使用大量粒子、复杂 HUD、廉价霓虹灯、夸张光晕、故障特效、强烈抖动、过快剪辑、无关文字或装饰物。</w:t>
      </w:r>
    </w:p>
    <w:p/>
    <w:p>
      <w:pPr>
        <w:pStyle w:val="Heading2"/>
      </w:pPr>
      <w:r>
        <w:t>二、项目目录与素材</w:t>
      </w:r>
    </w:p>
    <w:p/>
    <w:p>
      <w:r>
        <w:t>项目目录：`[PROJECT_SLUG]/`</w:t>
      </w:r>
    </w:p>
    <w:p/>
    <w:p>
      <w:r>
        <w:t>建议结构：</w:t>
      </w:r>
    </w:p>
    <w:p/>
    <w:p>
      <w:r>
        <w:rPr>
          <w:rFonts w:ascii="Consolas" w:hAnsi="Consolas"/>
          <w:sz w:val="18"/>
        </w:rPr>
        <w:t>[PROJECT_SLUG]/</w:t>
        <w:br/>
        <w:t>├── project_spec.json</w:t>
        <w:br/>
        <w:t>├── assets/</w:t>
        <w:br/>
        <w:t>│   ├── references/</w:t>
        <w:br/>
        <w:t>│   ├── textures/</w:t>
        <w:br/>
        <w:t>│   ├── models/</w:t>
        <w:br/>
        <w:t>│   └── hdri/</w:t>
        <w:br/>
        <w:t>├── scripts/</w:t>
        <w:br/>
        <w:t>│   ├── 01_check_project.py</w:t>
        <w:br/>
        <w:t>│   ├── 02_build_product.py</w:t>
        <w:br/>
        <w:t>│   ├── 03_create_materials.py</w:t>
        <w:br/>
        <w:t>│   ├── 04_setup_studio.py</w:t>
        <w:br/>
        <w:t>│   ├── 05_create_animation.py</w:t>
        <w:br/>
        <w:t>│   ├── 06_render_previews.py</w:t>
        <w:br/>
        <w:t>│   └── 07_render_final.py</w:t>
        <w:br/>
        <w:t>├── previews/</w:t>
        <w:br/>
        <w:t>├── renders/</w:t>
        <w:br/>
        <w:t>│   ├── frames/</w:t>
        <w:br/>
        <w:t>│   ├── stills/</w:t>
        <w:br/>
        <w:t>│   └── video/</w:t>
        <w:br/>
        <w:t>└── [PROJECT_SLUG].blend</w:t>
      </w:r>
    </w:p>
    <w:p/>
    <w:p>
      <w:r>
        <w:t>素材清单与用途：`[REFERENCE_ASSETS]`</w:t>
      </w:r>
    </w:p>
    <w:p/>
    <w:p>
      <w:r>
        <w:t>参考图仅用于造型、比例、材料、色彩、灯光、机位、姿态和局部细节。除非明确要求，不得把参考图直接作为正式镜头背景。</w:t>
      </w:r>
    </w:p>
    <w:p/>
    <w:p>
      <w:r>
        <w:t>如果 `assets/models/` 中存在授权且可编辑的模型，先检查再决定是否使用；否则根据规格程序化创建。</w:t>
      </w:r>
    </w:p>
    <w:p/>
    <w:p>
      <w:pPr>
        <w:pStyle w:val="Heading2"/>
      </w:pPr>
      <w:r>
        <w:t>三、执行前检查</w:t>
      </w:r>
    </w:p>
    <w:p/>
    <w:p>
      <w:r>
        <w:t>开始前完成：</w:t>
      </w:r>
    </w:p>
    <w:p/>
    <w:p>
      <w:pPr>
        <w:pStyle w:val="ListNumber"/>
      </w:pPr>
      <w:r>
        <w:t>确认 Blender 连接和版本。</w:t>
      </w:r>
    </w:p>
    <w:p>
      <w:pPr>
        <w:pStyle w:val="ListNumber"/>
      </w:pPr>
      <w:r>
        <w:t>检查 Cycles、Eevee 和可用 GPU。</w:t>
      </w:r>
    </w:p>
    <w:p>
      <w:pPr>
        <w:pStyle w:val="ListNumber"/>
      </w:pPr>
      <w:r>
        <w:t>检查项目目录写入权限。</w:t>
      </w:r>
    </w:p>
    <w:p>
      <w:pPr>
        <w:pStyle w:val="ListNumber"/>
      </w:pPr>
      <w:r>
        <w:t>检查所有必需素材和 `project_spec.json`。</w:t>
      </w:r>
    </w:p>
    <w:p>
      <w:pPr>
        <w:pStyle w:val="ListNumber"/>
      </w:pPr>
      <w:r>
        <w:t>检查外部模型的许可、格式、比例和可编辑性。</w:t>
      </w:r>
    </w:p>
    <w:p>
      <w:pPr>
        <w:pStyle w:val="ListNumber"/>
      </w:pPr>
      <w:r>
        <w:t>设置 Metric 单位和正确长度显示单位。</w:t>
      </w:r>
    </w:p>
    <w:p>
      <w:pPr>
        <w:pStyle w:val="ListNumber"/>
      </w:pPr>
      <w:r>
        <w:t>设置时间轴、帧率、分辨率和画幅。</w:t>
      </w:r>
    </w:p>
    <w:p>
      <w:pPr>
        <w:pStyle w:val="ListNumber"/>
      </w:pPr>
      <w:r>
        <w:t>清除不需要的默认对象。</w:t>
      </w:r>
    </w:p>
    <w:p>
      <w:pPr>
        <w:pStyle w:val="ListNumber"/>
      </w:pPr>
      <w:r>
        <w:t>设置世界背景和色彩管理。</w:t>
      </w:r>
    </w:p>
    <w:p>
      <w:pPr>
        <w:pStyle w:val="ListNumber"/>
      </w:pPr>
      <w:r>
        <w:t>保存初始工程。</w:t>
      </w:r>
    </w:p>
    <w:p/>
    <w:p>
      <w:r>
        <w:t>仅在用户指定的项目范围内读写。不要读取无关个人文件，不要下载来源不明的模型、插件、HDRI 或脚本。</w:t>
      </w:r>
    </w:p>
    <w:p/>
    <w:p>
      <w:pPr>
        <w:pStyle w:val="Heading2"/>
      </w:pPr>
      <w:r>
        <w:t>四、模型策略</w:t>
      </w:r>
    </w:p>
    <w:p/>
    <w:p>
      <w:r>
        <w:t>产品尺寸：`[DIMENSIONS]`</w:t>
      </w:r>
    </w:p>
    <w:p/>
    <w:p>
      <w:r>
        <w:t>零件层级：`[REQUIRED_PARTS]`</w:t>
      </w:r>
    </w:p>
    <w:p/>
    <w:p>
      <w:r>
        <w:t>运动零件：`[MOVING_PARTS]`</w:t>
      </w:r>
    </w:p>
    <w:p/>
    <w:p>
      <w:pPr>
        <w:pStyle w:val="Heading3"/>
      </w:pPr>
      <w:r>
        <w:t>有外部模型时</w:t>
      </w:r>
    </w:p>
    <w:p/>
    <w:p>
      <w:pPr>
        <w:pStyle w:val="ListBullet"/>
      </w:pPr>
      <w:r>
        <w:t>检查比例、单位、法线、重复对象、重复材质和孤立几何。</w:t>
      </w:r>
    </w:p>
    <w:p>
      <w:pPr>
        <w:pStyle w:val="ListBullet"/>
      </w:pPr>
      <w:r>
        <w:t>应用必要变换，设置合理原点和父子层级。</w:t>
      </w:r>
    </w:p>
    <w:p>
      <w:pPr>
        <w:pStyle w:val="ListBullet"/>
      </w:pPr>
      <w:r>
        <w:t>检查可动零件是否绕真实转轴运动。</w:t>
      </w:r>
    </w:p>
    <w:p>
      <w:pPr>
        <w:pStyle w:val="ListBullet"/>
      </w:pPr>
      <w:r>
        <w:t>检查穿模、间隙、厚度和装配关系。</w:t>
      </w:r>
    </w:p>
    <w:p>
      <w:pPr>
        <w:pStyle w:val="ListBullet"/>
      </w:pPr>
      <w:r>
        <w:t>将产品中心或装配基准定位到明确坐标。</w:t>
      </w:r>
    </w:p>
    <w:p/>
    <w:p>
      <w:pPr>
        <w:pStyle w:val="Heading3"/>
      </w:pPr>
      <w:r>
        <w:t>程序化创建时</w:t>
      </w:r>
    </w:p>
    <w:p/>
    <w:p>
      <w:pPr>
        <w:pStyle w:val="ListBullet"/>
      </w:pPr>
      <w:r>
        <w:t>建立 `Product_Root` 和清晰的装配层级。</w:t>
      </w:r>
    </w:p>
    <w:p>
      <w:pPr>
        <w:pStyle w:val="ListBullet"/>
      </w:pPr>
      <w:r>
        <w:t>主要零件、运动零件、展示面板、接口和装饰件保持独立。</w:t>
      </w:r>
    </w:p>
    <w:p>
      <w:pPr>
        <w:pStyle w:val="ListBullet"/>
      </w:pPr>
      <w:r>
        <w:t xml:space="preserve"> visible hard edges 使用与尺寸匹配的 Bevel。</w:t>
      </w:r>
    </w:p>
    <w:p>
      <w:pPr>
        <w:pStyle w:val="ListBullet"/>
      </w:pPr>
      <w:r>
        <w:t>使用正确法线或加权法线策略。</w:t>
      </w:r>
    </w:p>
    <w:p>
      <w:pPr>
        <w:pStyle w:val="ListBullet"/>
      </w:pPr>
      <w:r>
        <w:t>真实表现厚度、间隙、转轴、接口和连接关系。</w:t>
      </w:r>
    </w:p>
    <w:p>
      <w:pPr>
        <w:pStyle w:val="ListBullet"/>
      </w:pPr>
      <w:r>
        <w:t>重复细节优先共享网格或实例化。</w:t>
      </w:r>
    </w:p>
    <w:p>
      <w:pPr>
        <w:pStyle w:val="ListBullet"/>
      </w:pPr>
      <w:r>
        <w:t>避免锋利刀片边缘、玩具感圆角和无意义高面数。</w:t>
      </w:r>
    </w:p>
    <w:p/>
    <w:p>
      <w:r>
        <w:t>所有对象使用语义化英文名称，不得保留 `Cube.001`、`Material.003` 等无意义名称。</w:t>
      </w:r>
    </w:p>
    <w:p/>
    <w:p>
      <w:pPr>
        <w:pStyle w:val="Heading2"/>
      </w:pPr>
      <w:r>
        <w:t>五、材质</w:t>
      </w:r>
    </w:p>
    <w:p/>
    <w:p>
      <w:r>
        <w:t>材料目标：`[MATERIALS]`</w:t>
      </w:r>
    </w:p>
    <w:p/>
    <w:p>
      <w:r>
        <w:t>所有主要材质使用 Principled BSDF，并兼容最终渲染引擎。</w:t>
      </w:r>
    </w:p>
    <w:p/>
    <w:p>
      <w:r>
        <w:t>每种材料说明：</w:t>
      </w:r>
    </w:p>
    <w:p/>
    <w:p>
      <w:pPr>
        <w:pStyle w:val="ListBullet"/>
      </w:pPr>
      <w:r>
        <w:t>材质名称</w:t>
      </w:r>
    </w:p>
    <w:p>
      <w:pPr>
        <w:pStyle w:val="ListBullet"/>
      </w:pPr>
      <w:r>
        <w:t>Base Color</w:t>
      </w:r>
    </w:p>
    <w:p>
      <w:pPr>
        <w:pStyle w:val="ListBullet"/>
      </w:pPr>
      <w:r>
        <w:t>Metallic</w:t>
      </w:r>
    </w:p>
    <w:p>
      <w:pPr>
        <w:pStyle w:val="ListBullet"/>
      </w:pPr>
      <w:r>
        <w:t>Roughness</w:t>
      </w:r>
    </w:p>
    <w:p>
      <w:pPr>
        <w:pStyle w:val="ListBullet"/>
      </w:pPr>
      <w:r>
        <w:t>IOR / Transmission / Coat（如适用）</w:t>
      </w:r>
    </w:p>
    <w:p>
      <w:pPr>
        <w:pStyle w:val="ListBullet"/>
      </w:pPr>
      <w:r>
        <w:t>纹理路径和色彩空间</w:t>
      </w:r>
    </w:p>
    <w:p>
      <w:pPr>
        <w:pStyle w:val="ListBullet"/>
      </w:pPr>
      <w:r>
        <w:t>微表面尺度和强度</w:t>
      </w:r>
    </w:p>
    <w:p>
      <w:pPr>
        <w:pStyle w:val="ListBullet"/>
      </w:pPr>
      <w:r>
        <w:t>近景与全景的预期表现</w:t>
      </w:r>
    </w:p>
    <w:p/>
    <w:p>
      <w:r>
        <w:t>金属必须形成连续、柔和、可控的高光，不得像灰色塑料。塑料、橡胶、玻璃、涂层和发光面必须具有可辨识差异。微划痕和噪点只能在近景高光中隐约可见。</w:t>
      </w:r>
    </w:p>
    <w:p/>
    <w:p>
      <w:r>
        <w:t>如果产品包含显示屏、指示灯或发光部件，分别控制基础颜色和 Emission。关机状态保持暗；点亮状态保留颜色与纹理细节，禁止过曝。</w:t>
      </w:r>
    </w:p>
    <w:p/>
    <w:p>
      <w:pPr>
        <w:pStyle w:val="Heading2"/>
      </w:pPr>
      <w:r>
        <w:t>六、摄影棚</w:t>
      </w:r>
    </w:p>
    <w:p/>
    <w:p>
      <w:r>
        <w:t>建立适合 `[ASPECT_RATIO]` 的无缝产品摄影棚：</w:t>
      </w:r>
    </w:p>
    <w:p/>
    <w:p>
      <w:pPr>
        <w:pStyle w:val="ListBullet"/>
      </w:pPr>
      <w:r>
        <w:t>宽于全部摄像机视野的背景与地面。</w:t>
      </w:r>
    </w:p>
    <w:p>
      <w:pPr>
        <w:pStyle w:val="ListBullet"/>
      </w:pPr>
      <w:r>
        <w:t>不出现意外墙角、边界或灯具。</w:t>
      </w:r>
    </w:p>
    <w:p>
      <w:pPr>
        <w:pStyle w:val="ListBullet"/>
      </w:pPr>
      <w:r>
        <w:t>地面具有克制的接触阴影和模糊反射。</w:t>
      </w:r>
    </w:p>
    <w:p>
      <w:pPr>
        <w:pStyle w:val="ListBullet"/>
      </w:pPr>
      <w:r>
        <w:t>产品与背景保持清晰轮廓分离。</w:t>
      </w:r>
    </w:p>
    <w:p>
      <w:pPr>
        <w:pStyle w:val="ListBullet"/>
      </w:pPr>
      <w:r>
        <w:t>根据产品类别选择悬浮、落地、支架或装配展示方式。</w:t>
      </w:r>
    </w:p>
    <w:p>
      <w:pPr>
        <w:pStyle w:val="ListBullet"/>
      </w:pPr>
      <w:r>
        <w:t>体积空气感仅在确有帮助时使用，并保持极轻。</w:t>
      </w:r>
    </w:p>
    <w:p/>
    <w:p>
      <w:r>
        <w:t>不要用无关实体装饰填补空画面。优先调整产品占比、机位、背景渐变和灯光层次。</w:t>
      </w:r>
    </w:p>
    <w:p/>
    <w:p>
      <w:pPr>
        <w:pStyle w:val="Heading2"/>
      </w:pPr>
      <w:r>
        <w:t>七、灯光系统</w:t>
      </w:r>
    </w:p>
    <w:p/>
    <w:p>
      <w:r>
        <w:t>至少建立：</w:t>
      </w:r>
    </w:p>
    <w:p/>
    <w:p>
      <w:pPr>
        <w:pStyle w:val="ListBullet"/>
      </w:pPr>
      <w:r>
        <w:t>`KEY_Softbox`：解释主要形体和材料。</w:t>
      </w:r>
    </w:p>
    <w:p>
      <w:pPr>
        <w:pStyle w:val="ListBullet"/>
      </w:pPr>
      <w:r>
        <w:t>`RIM_Cool`：分离暗部边缘与背景。</w:t>
      </w:r>
    </w:p>
    <w:p>
      <w:pPr>
        <w:pStyle w:val="ListBullet"/>
      </w:pPr>
      <w:r>
        <w:t>`RIM_Warm`：可选的低强度冷暖层次。</w:t>
      </w:r>
    </w:p>
    <w:p>
      <w:pPr>
        <w:pStyle w:val="ListBullet"/>
      </w:pPr>
      <w:r>
        <w:t>`TOP_Softbox`：建立连续顶部高光。</w:t>
      </w:r>
    </w:p>
    <w:p>
      <w:pPr>
        <w:pStyle w:val="ListBullet"/>
      </w:pPr>
      <w:r>
        <w:t>`FILL_Soft`：控制暗部可读性。</w:t>
      </w:r>
    </w:p>
    <w:p>
      <w:pPr>
        <w:pStyle w:val="ListBullet"/>
      </w:pPr>
      <w:r>
        <w:t>`BACKGROUND_Gradient`：建立克制背景层次。</w:t>
      </w:r>
    </w:p>
    <w:p/>
    <w:p>
      <w:r>
        <w:t>需要时添加显示屏补光、地面反射光或局部重点光，但灯具不得进入镜头。</w:t>
      </w:r>
    </w:p>
    <w:p/>
    <w:p>
      <w:r>
        <w:t>总体要求：高光不夹断，金属不过曝，黑色细节不死黑，发光面不泛白，产品在黑色背景中仍然清晰。</w:t>
      </w:r>
    </w:p>
    <w:p/>
    <w:p>
      <w:pPr>
        <w:pStyle w:val="Heading2"/>
      </w:pPr>
      <w:r>
        <w:t>八、摄像机</w:t>
      </w:r>
    </w:p>
    <w:p/>
    <w:p>
      <w:r>
        <w:t>分镜：`[SHOT_LIST]`</w:t>
      </w:r>
    </w:p>
    <w:p/>
    <w:p>
      <w:r>
        <w:t>为每个镜头建立具名摄像机或明确的单摄像机关键帧。创建 `Camera_Target` 或独立焦点对象。</w:t>
      </w:r>
    </w:p>
    <w:p/>
    <w:p>
      <w:r>
        <w:t>摄像机规则：</w:t>
      </w:r>
    </w:p>
    <w:p/>
    <w:p>
      <w:pPr>
        <w:pStyle w:val="ListBullet"/>
      </w:pPr>
      <w:r>
        <w:t>Sensor Width 默认 36 mm。</w:t>
      </w:r>
    </w:p>
    <w:p>
      <w:pPr>
        <w:pStyle w:val="ListBullet"/>
      </w:pPr>
      <w:r>
        <w:t>产品全景优先中长焦，避免无目的广角变形。</w:t>
      </w:r>
    </w:p>
    <w:p>
      <w:pPr>
        <w:pStyle w:val="ListBullet"/>
      </w:pPr>
      <w:r>
        <w:t>开启景深时保持主体关键结构清晰。</w:t>
      </w:r>
    </w:p>
    <w:p>
      <w:pPr>
        <w:pStyle w:val="ListBullet"/>
      </w:pPr>
      <w:r>
        <w:t>主体占比、左右留白和上方负空间符合画幅与后期需求。</w:t>
      </w:r>
    </w:p>
    <w:p>
      <w:pPr>
        <w:pStyle w:val="ListBullet"/>
      </w:pPr>
      <w:r>
        <w:t>产品运动方向前方预留空间。</w:t>
      </w:r>
    </w:p>
    <w:p>
      <w:pPr>
        <w:pStyle w:val="ListBullet"/>
      </w:pPr>
      <w:r>
        <w:t>特写充分利用横向或纵向滑轨运动。</w:t>
      </w:r>
    </w:p>
    <w:p>
      <w:pPr>
        <w:pStyle w:val="ListBullet"/>
      </w:pPr>
      <w:r>
        <w:t>最终英雄镜头稳定、完整、适合加标题。</w:t>
      </w:r>
    </w:p>
    <w:p/>
    <w:p>
      <w:r>
        <w:t>动画使用自然缓入缓出，不允许突然停止、穿模、抖动、焦点漂移或夸张旋转。</w:t>
      </w:r>
    </w:p>
    <w:p/>
    <w:p>
      <w:pPr>
        <w:pStyle w:val="Heading2"/>
      </w:pPr>
      <w:r>
        <w:t>九、产品动画</w:t>
      </w:r>
    </w:p>
    <w:p/>
    <w:p>
      <w:r>
        <w:t>根据 `[MOVING_PARTS]` 设置自定义属性、驱动或关键帧。</w:t>
      </w:r>
    </w:p>
    <w:p/>
    <w:p>
      <w:r>
        <w:t>要求：</w:t>
      </w:r>
    </w:p>
    <w:p/>
    <w:p>
      <w:pPr>
        <w:pStyle w:val="ListBullet"/>
      </w:pPr>
      <w:r>
        <w:t>运动遵守真实结构和限位。</w:t>
      </w:r>
    </w:p>
    <w:p>
      <w:pPr>
        <w:pStyle w:val="ListBullet"/>
      </w:pPr>
      <w:r>
        <w:t>父子层级和原点在动画前确定。</w:t>
      </w:r>
    </w:p>
    <w:p>
      <w:pPr>
        <w:pStyle w:val="ListBullet"/>
      </w:pPr>
      <w:r>
        <w:t>产品整体运动与零件运动分离。</w:t>
      </w:r>
    </w:p>
    <w:p>
      <w:pPr>
        <w:pStyle w:val="ListBullet"/>
      </w:pPr>
      <w:r>
        <w:t>悬浮或微动保持克制。</w:t>
      </w:r>
    </w:p>
    <w:p>
      <w:pPr>
        <w:pStyle w:val="ListBullet"/>
      </w:pPr>
      <w:r>
        <w:t>运动曲线使用 Bezier 或经过人工确认的插值。</w:t>
      </w:r>
    </w:p>
    <w:p>
      <w:pPr>
        <w:pStyle w:val="ListBullet"/>
      </w:pPr>
      <w:r>
        <w:t>关键动作在镜头切换前后保持连续。</w:t>
      </w:r>
    </w:p>
    <w:p/>
    <w:p>
      <w:pPr>
        <w:pStyle w:val="Heading2"/>
      </w:pPr>
      <w:r>
        <w:t>十、完整分镜</w:t>
      </w:r>
    </w:p>
    <w:p/>
    <w:p>
      <w:r>
        <w:t>把 `[SHOT_LIST]` 展开为逐镜头表：</w:t>
      </w:r>
    </w:p>
    <w:p/>
    <w:p>
      <w:pPr>
        <w:pStyle w:val="ListNumber"/>
      </w:pPr>
      <w:r>
        <w:t>帧范围</w:t>
      </w:r>
    </w:p>
    <w:p>
      <w:pPr>
        <w:pStyle w:val="ListNumber"/>
      </w:pPr>
      <w:r>
        <w:t>摄像机名称</w:t>
      </w:r>
    </w:p>
    <w:p>
      <w:pPr>
        <w:pStyle w:val="ListNumber"/>
      </w:pPr>
      <w:r>
        <w:t>位置、目标与焦段</w:t>
      </w:r>
    </w:p>
    <w:p>
      <w:pPr>
        <w:pStyle w:val="ListNumber"/>
      </w:pPr>
      <w:r>
        <w:t>构图与产品占比</w:t>
      </w:r>
    </w:p>
    <w:p>
      <w:pPr>
        <w:pStyle w:val="ListNumber"/>
      </w:pPr>
      <w:r>
        <w:t>产品或零件动作</w:t>
      </w:r>
    </w:p>
    <w:p>
      <w:pPr>
        <w:pStyle w:val="ListNumber"/>
      </w:pPr>
      <w:r>
        <w:t>灯光与材质变化</w:t>
      </w:r>
    </w:p>
    <w:p>
      <w:pPr>
        <w:pStyle w:val="ListNumber"/>
      </w:pPr>
      <w:r>
        <w:t>焦点和景深</w:t>
      </w:r>
    </w:p>
    <w:p>
      <w:pPr>
        <w:pStyle w:val="ListNumber"/>
      </w:pPr>
      <w:r>
        <w:t>镜头运动方向</w:t>
      </w:r>
    </w:p>
    <w:p>
      <w:pPr>
        <w:pStyle w:val="ListNumber"/>
      </w:pPr>
      <w:r>
        <w:t>该镜头需要展示的结构或卖点</w:t>
      </w:r>
    </w:p>
    <w:p/>
    <w:p>
      <w:r>
        <w:t>推荐通用结构：</w:t>
      </w:r>
    </w:p>
    <w:p/>
    <w:p>
      <w:pPr>
        <w:pStyle w:val="ListBullet"/>
      </w:pPr>
      <w:r>
        <w:t>暗场轮廓或形体揭示</w:t>
      </w:r>
    </w:p>
    <w:p>
      <w:pPr>
        <w:pStyle w:val="ListBullet"/>
      </w:pPr>
      <w:r>
        <w:t>主要结构、装配或开启动作</w:t>
      </w:r>
    </w:p>
    <w:p>
      <w:pPr>
        <w:pStyle w:val="ListBullet"/>
      </w:pPr>
      <w:r>
        <w:t>材料与核心功能展示</w:t>
      </w:r>
    </w:p>
    <w:p>
      <w:pPr>
        <w:pStyle w:val="ListBullet"/>
      </w:pPr>
      <w:r>
        <w:t>局部细节特写</w:t>
      </w:r>
    </w:p>
    <w:p>
      <w:pPr>
        <w:pStyle w:val="ListBullet"/>
      </w:pPr>
      <w:r>
        <w:t>侧面、背面或环绕展示</w:t>
      </w:r>
    </w:p>
    <w:p>
      <w:pPr>
        <w:pStyle w:val="ListBullet"/>
      </w:pPr>
      <w:r>
        <w:t>正面或三分之四英雄镜头定格</w:t>
      </w:r>
    </w:p>
    <w:p/>
    <w:p>
      <w:r>
        <w:t>根据产品内容增删镜头，不要机械照搬。</w:t>
      </w:r>
    </w:p>
    <w:p/>
    <w:p>
      <w:pPr>
        <w:pStyle w:val="Heading2"/>
      </w:pPr>
      <w:r>
        <w:t>十一、转场</w:t>
      </w:r>
    </w:p>
    <w:p/>
    <w:p>
      <w:r>
        <w:t>优先使用运动方向、边缘高光、前景遮挡、结构动作或光线变化完成自然切镜。</w:t>
      </w:r>
    </w:p>
    <w:p/>
    <w:p>
      <w:r>
        <w:t>禁止强烈闪白、故障特效、过度运动模糊、突然旋转、快速缩放、复杂 UI 转场和粒子爆炸，除非用户明确要求。</w:t>
      </w:r>
    </w:p>
    <w:p/>
    <w:p>
      <w:pPr>
        <w:pStyle w:val="Heading2"/>
      </w:pPr>
      <w:r>
        <w:t>十二、渲染设置</w:t>
      </w:r>
    </w:p>
    <w:p/>
    <w:p>
      <w:r>
        <w:t>最终引擎：`[RENDER_ENGINE]`</w:t>
      </w:r>
    </w:p>
    <w:p/>
    <w:p>
      <w:r>
        <w:t>输出：`[OUTPUTS]`</w:t>
      </w:r>
    </w:p>
    <w:p/>
    <w:p>
      <w:r>
        <w:t>建议：</w:t>
      </w:r>
    </w:p>
    <w:p/>
    <w:p>
      <w:pPr>
        <w:pStyle w:val="ListBullet"/>
      </w:pPr>
      <w:r>
        <w:t>使用 AgX 色彩管理并根据预览调整曝光。</w:t>
      </w:r>
    </w:p>
    <w:p>
      <w:pPr>
        <w:pStyle w:val="ListBullet"/>
      </w:pPr>
      <w:r>
        <w:t>预览样本满足判断构图和材料即可。</w:t>
      </w:r>
    </w:p>
    <w:p>
      <w:pPr>
        <w:pStyle w:val="ListBullet"/>
      </w:pPr>
      <w:r>
        <w:t>最终样本根据硬件、噪点和交付时间确定。</w:t>
      </w:r>
    </w:p>
    <w:p>
      <w:pPr>
        <w:pStyle w:val="ListBullet"/>
      </w:pPr>
      <w:r>
        <w:t>开启适合引擎的降噪、接触阴影和反射设置。</w:t>
      </w:r>
    </w:p>
    <w:p>
      <w:pPr>
        <w:pStyle w:val="ListBullet"/>
      </w:pPr>
      <w:r>
        <w:t>先输出 PNG 或 EXR 序列，再合成 H.264 MP4。</w:t>
      </w:r>
    </w:p>
    <w:p>
      <w:pPr>
        <w:pStyle w:val="ListBullet"/>
      </w:pPr>
      <w:r>
        <w:t>MP4 使用正确分辨率、帧率和 `yuv420p` 像素格式。</w:t>
      </w:r>
    </w:p>
    <w:p>
      <w:pPr>
        <w:pStyle w:val="ListBullet"/>
      </w:pPr>
      <w:r>
        <w:t>记录实际使用的快速预览配置与最终配置，禁止把视口播放声称为完整渲染。</w:t>
      </w:r>
    </w:p>
    <w:p/>
    <w:p>
      <w:pPr>
        <w:pStyle w:val="Heading2"/>
      </w:pPr>
      <w:r>
        <w:t>十三、关键帧预览</w:t>
      </w:r>
    </w:p>
    <w:p/>
    <w:p>
      <w:r>
        <w:t>不要直接渲染完整动画。先选择覆盖以下状态的代表帧：</w:t>
      </w:r>
    </w:p>
    <w:p/>
    <w:p>
      <w:pPr>
        <w:pStyle w:val="ListBullet"/>
      </w:pPr>
      <w:r>
        <w:t>开场</w:t>
      </w:r>
    </w:p>
    <w:p>
      <w:pPr>
        <w:pStyle w:val="ListBullet"/>
      </w:pPr>
      <w:r>
        <w:t>第一次主要动作</w:t>
      </w:r>
    </w:p>
    <w:p>
      <w:pPr>
        <w:pStyle w:val="ListBullet"/>
      </w:pPr>
      <w:r>
        <w:t>中段结构状态</w:t>
      </w:r>
    </w:p>
    <w:p>
      <w:pPr>
        <w:pStyle w:val="ListBullet"/>
      </w:pPr>
      <w:r>
        <w:t>材质或发光变化</w:t>
      </w:r>
    </w:p>
    <w:p>
      <w:pPr>
        <w:pStyle w:val="ListBullet"/>
      </w:pPr>
      <w:r>
        <w:t>局部特写</w:t>
      </w:r>
    </w:p>
    <w:p>
      <w:pPr>
        <w:pStyle w:val="ListBullet"/>
      </w:pPr>
      <w:r>
        <w:t>环绕或侧面</w:t>
      </w:r>
    </w:p>
    <w:p>
      <w:pPr>
        <w:pStyle w:val="ListBullet"/>
      </w:pPr>
      <w:r>
        <w:t>最终英雄镜头</w:t>
      </w:r>
    </w:p>
    <w:p/>
    <w:p>
      <w:r>
        <w:t>输出到 `previews/`，并检查：</w:t>
      </w:r>
    </w:p>
    <w:p/>
    <w:p>
      <w:pPr>
        <w:pStyle w:val="ListBullet"/>
      </w:pPr>
      <w:r>
        <w:t>画幅、主体大小、留白和裁切</w:t>
      </w:r>
    </w:p>
    <w:p>
      <w:pPr>
        <w:pStyle w:val="ListBullet"/>
      </w:pPr>
      <w:r>
        <w:t>产品比例、厚度、间隙和转轴</w:t>
      </w:r>
    </w:p>
    <w:p>
      <w:pPr>
        <w:pStyle w:val="ListBullet"/>
      </w:pPr>
      <w:r>
        <w:t>零件排列、接口和装配关系</w:t>
      </w:r>
    </w:p>
    <w:p>
      <w:pPr>
        <w:pStyle w:val="ListBullet"/>
      </w:pPr>
      <w:r>
        <w:t>金属、塑料、橡胶、玻璃和发光面</w:t>
      </w:r>
    </w:p>
    <w:p>
      <w:pPr>
        <w:pStyle w:val="ListBullet"/>
      </w:pPr>
      <w:r>
        <w:t>黑位、高光、颜色和背景层次</w:t>
      </w:r>
    </w:p>
    <w:p>
      <w:pPr>
        <w:pStyle w:val="ListBullet"/>
      </w:pPr>
      <w:r>
        <w:t>景深、焦点、运动方向和镜头连续性</w:t>
      </w:r>
    </w:p>
    <w:p>
      <w:pPr>
        <w:pStyle w:val="ListBullet"/>
      </w:pPr>
      <w:r>
        <w:t>未授权品牌、文字或水印</w:t>
      </w:r>
    </w:p>
    <w:p/>
    <w:p>
      <w:r>
        <w:t>发现问题后修正并重新渲染失败帧。全部预览合格后再渲染完整序列。</w:t>
      </w:r>
    </w:p>
    <w:p/>
    <w:p>
      <w:pPr>
        <w:pStyle w:val="Heading2"/>
      </w:pPr>
      <w:r>
        <w:t>十四、自动修正规则</w:t>
      </w:r>
    </w:p>
    <w:p/>
    <w:p>
      <w:pPr>
        <w:pStyle w:val="ListBullet"/>
      </w:pPr>
      <w:r>
        <w:t>画面空：增加产品占比、调整焦段或距离、扩大背景渐变；不要添加无关物体。</w:t>
      </w:r>
    </w:p>
    <w:p>
      <w:pPr>
        <w:pStyle w:val="ListBullet"/>
      </w:pPr>
      <w:r>
        <w:t>产品小：靠近或适度增加焦段；不要用广角强行放大。</w:t>
      </w:r>
    </w:p>
    <w:p>
      <w:pPr>
        <w:pStyle w:val="ListBullet"/>
      </w:pPr>
      <w:r>
        <w:t>金属像塑料：检查 Metallic、Roughness、Softbox 尺寸和连续高光。</w:t>
      </w:r>
    </w:p>
    <w:p>
      <w:pPr>
        <w:pStyle w:val="ListBullet"/>
      </w:pPr>
      <w:r>
        <w:t>黑色细节丢失：增加柔和补光，不要简单把黑色改成灰色。</w:t>
      </w:r>
    </w:p>
    <w:p>
      <w:pPr>
        <w:pStyle w:val="ListBullet"/>
      </w:pPr>
      <w:r>
        <w:t>发光面过曝：降低 Emission、局部补光或曝光，保留纹理细节。</w:t>
      </w:r>
    </w:p>
    <w:p>
      <w:pPr>
        <w:pStyle w:val="ListBullet"/>
      </w:pPr>
      <w:r>
        <w:t>镜头机械：减少关键帧、调整 Bezier 手柄和缓入缓出。</w:t>
      </w:r>
    </w:p>
    <w:p>
      <w:pPr>
        <w:pStyle w:val="ListBullet"/>
      </w:pPr>
      <w:r>
        <w:t>镜头跳变：检查目标、产品方向、切镜时机和动作连续性。</w:t>
      </w:r>
    </w:p>
    <w:p>
      <w:pPr>
        <w:pStyle w:val="ListBullet"/>
      </w:pPr>
      <w:r>
        <w:t>渲染过慢：先降低预览样本与分辨率、实例化重复物、减少无意义细分；不要降低最终主体质量而不记录。</w:t>
      </w:r>
    </w:p>
    <w:p/>
    <w:p>
      <w:pPr>
        <w:pStyle w:val="Heading2"/>
      </w:pPr>
      <w:r>
        <w:t>十五、工程规范</w:t>
      </w:r>
    </w:p>
    <w:p/>
    <w:p>
      <w:r>
        <w:t>脚本必须：</w:t>
      </w:r>
    </w:p>
    <w:p/>
    <w:p>
      <w:pPr>
        <w:pStyle w:val="ListBullet"/>
      </w:pPr>
      <w:r>
        <w:t>可重复执行。</w:t>
      </w:r>
    </w:p>
    <w:p>
      <w:pPr>
        <w:pStyle w:val="ListBullet"/>
      </w:pPr>
      <w:r>
        <w:t>执行前检查并清理自己负责的对象或集合。</w:t>
      </w:r>
    </w:p>
    <w:p>
      <w:pPr>
        <w:pStyle w:val="ListBullet"/>
      </w:pPr>
      <w:r>
        <w:t>使用清晰异常和日志。</w:t>
      </w:r>
    </w:p>
    <w:p>
      <w:pPr>
        <w:pStyle w:val="ListBullet"/>
      </w:pPr>
      <w:r>
        <w:t>不访问项目目录以外位置。</w:t>
      </w:r>
    </w:p>
    <w:p>
      <w:pPr>
        <w:pStyle w:val="ListBullet"/>
      </w:pPr>
      <w:r>
        <w:t>不依赖手工完成关键步骤。</w:t>
      </w:r>
    </w:p>
    <w:p>
      <w:pPr>
        <w:pStyle w:val="ListBullet"/>
      </w:pPr>
      <w:r>
        <w:t>每阶段完成后保存工程。</w:t>
      </w:r>
    </w:p>
    <w:p/>
    <w:p>
      <w:pPr>
        <w:pStyle w:val="Heading2"/>
      </w:pPr>
      <w:r>
        <w:t>十六、最终交付</w:t>
      </w:r>
    </w:p>
    <w:p/>
    <w:p>
      <w:r>
        <w:t>按需求生成：</w:t>
      </w:r>
    </w:p>
    <w:p/>
    <w:p>
      <w:pPr>
        <w:pStyle w:val="ListBullet"/>
      </w:pPr>
      <w:r>
        <w:t>`[PROJECT_SLUG].blend`</w:t>
      </w:r>
    </w:p>
    <w:p>
      <w:pPr>
        <w:pStyle w:val="ListBullet"/>
      </w:pPr>
      <w:r>
        <w:t>完整可编辑产品模型和装配层级</w:t>
      </w:r>
    </w:p>
    <w:p>
      <w:pPr>
        <w:pStyle w:val="ListBullet"/>
      </w:pPr>
      <w:r>
        <w:t>独立材质、灯光与摄像机</w:t>
      </w:r>
    </w:p>
    <w:p>
      <w:pPr>
        <w:pStyle w:val="ListBullet"/>
      </w:pPr>
      <w:r>
        <w:t>完整时间轴动画</w:t>
      </w:r>
    </w:p>
    <w:p>
      <w:pPr>
        <w:pStyle w:val="ListBullet"/>
      </w:pPr>
      <w:r>
        <w:t>七个阶段脚本和共享模块</w:t>
      </w:r>
    </w:p>
    <w:p>
      <w:pPr>
        <w:pStyle w:val="ListBullet"/>
      </w:pPr>
      <w:r>
        <w:t>关键帧预览</w:t>
      </w:r>
    </w:p>
    <w:p>
      <w:pPr>
        <w:pStyle w:val="ListBullet"/>
      </w:pPr>
      <w:r>
        <w:t>完整无损图像序列</w:t>
      </w:r>
    </w:p>
    <w:p>
      <w:pPr>
        <w:pStyle w:val="ListBullet"/>
      </w:pPr>
      <w:r>
        <w:t>H.264 MP4</w:t>
      </w:r>
    </w:p>
    <w:p>
      <w:pPr>
        <w:pStyle w:val="ListBullet"/>
      </w:pPr>
      <w:r>
        <w:t>高分辨率英雄静帧</w:t>
      </w:r>
    </w:p>
    <w:p>
      <w:pPr>
        <w:pStyle w:val="ListBullet"/>
      </w:pPr>
      <w:r>
        <w:t>项目使用说明</w:t>
      </w:r>
    </w:p>
    <w:p/>
    <w:p>
      <w:r>
        <w:t>使用说明必须覆盖 Blender 版本、项目路径、素材用途、层级、尺寸、材料、灯光、相机、动画、渲染、替换纹理、修改颜色与重新渲染方法。</w:t>
      </w:r>
    </w:p>
    <w:p/>
    <w:p>
      <w:pPr>
        <w:pStyle w:val="Heading2"/>
      </w:pPr>
      <w:r>
        <w:t>十七、实际执行顺序</w:t>
      </w:r>
    </w:p>
    <w:p/>
    <w:p>
      <w:pPr>
        <w:pStyle w:val="ListNumber"/>
      </w:pPr>
      <w:r>
        <w:t>检查 Blender、项目目录和素材。</w:t>
      </w:r>
    </w:p>
    <w:p>
      <w:pPr>
        <w:pStyle w:val="ListNumber"/>
      </w:pPr>
      <w:r>
        <w:t>导入、清理或创建模型。</w:t>
      </w:r>
    </w:p>
    <w:p>
      <w:pPr>
        <w:pStyle w:val="ListNumber"/>
      </w:pPr>
      <w:r>
        <w:t>建立父子层级和真实转轴。</w:t>
      </w:r>
    </w:p>
    <w:p>
      <w:pPr>
        <w:pStyle w:val="ListNumber"/>
      </w:pPr>
      <w:r>
        <w:t>创建材质并绑定纹理。</w:t>
      </w:r>
    </w:p>
    <w:p>
      <w:pPr>
        <w:pStyle w:val="ListNumber"/>
      </w:pPr>
      <w:r>
        <w:t>建立摄影棚和灯光。</w:t>
      </w:r>
    </w:p>
    <w:p>
      <w:pPr>
        <w:pStyle w:val="ListNumber"/>
      </w:pPr>
      <w:r>
        <w:t>创建产品动画和摄像机。</w:t>
      </w:r>
    </w:p>
    <w:p>
      <w:pPr>
        <w:pStyle w:val="ListNumber"/>
      </w:pPr>
      <w:r>
        <w:t>渲染代表帧。</w:t>
      </w:r>
    </w:p>
    <w:p>
      <w:pPr>
        <w:pStyle w:val="ListNumber"/>
      </w:pPr>
      <w:r>
        <w:t>分析预览并自动修正。</w:t>
      </w:r>
    </w:p>
    <w:p>
      <w:pPr>
        <w:pStyle w:val="ListNumber"/>
      </w:pPr>
      <w:r>
        <w:t>保存完整工程。</w:t>
      </w:r>
    </w:p>
    <w:p>
      <w:pPr>
        <w:pStyle w:val="ListNumber"/>
      </w:pPr>
      <w:r>
        <w:t>渲染完整图像序列。</w:t>
      </w:r>
    </w:p>
    <w:p>
      <w:pPr>
        <w:pStyle w:val="ListNumber"/>
      </w:pPr>
      <w:r>
        <w:t>合成并验证 MP4。</w:t>
      </w:r>
    </w:p>
    <w:p>
      <w:pPr>
        <w:pStyle w:val="ListNumber"/>
      </w:pPr>
      <w:r>
        <w:t>渲染英雄静帧并生成使用说明。</w:t>
      </w:r>
    </w:p>
    <w:p/>
    <w:p>
      <w:r>
        <w:t>每阶段简短汇报完成内容、生成文件、发现问题、修正内容和下一阶段。现在直接执行，不要只回复计划。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