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color w:val="FF0000"/>
        </w:rPr>
      </w:pPr>
      <w:r>
        <w:rPr>
          <w:b/>
          <w:color w:val="FF0000"/>
        </w:rPr>
        <w:t>使用Percona XtraBackup对MySQL进行在线热备份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物理备份缺点：跨平台性差 备份时间长 冗余备份 浪费储存空间</w:t>
      </w:r>
    </w:p>
    <w:p>
      <w:pPr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Mysqldump备份缺点：效率较低 备份和还原速度慢 锁表 备份过程中 数据插入和更新操作被阻塞</w:t>
      </w:r>
    </w:p>
    <w:p>
      <w:pPr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Xtrabackup工具：一款强大的在线热备份工具 适合生产环境 有专业组织percona 提供</w:t>
      </w:r>
    </w:p>
    <w:p>
      <w:pPr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语法：</w:t>
      </w:r>
    </w:p>
    <w:p>
      <w:pPr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完全备份 innobackupex --user 用户名 --password 密码 备份目录名 --no-timestamp</w:t>
      </w:r>
    </w:p>
    <w:p>
      <w:pPr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完全恢复：inbobackupex --apply-log 目录名    //准备恢复数据</w:t>
      </w:r>
    </w:p>
    <w:p>
      <w:pPr>
        <w:ind w:left="420" w:leftChars="0" w:firstLine="420" w:firstLineChars="0"/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 xml:space="preserve"> Inbobackupex --copy-back 目录名</w:t>
      </w:r>
      <w:r>
        <w:rPr>
          <w:rFonts w:hint="eastAsia" w:ascii="宋体" w:hAnsi="宋体" w:cs="宋体"/>
          <w:sz w:val="18"/>
          <w:szCs w:val="18"/>
          <w:lang w:val="en-US" w:eastAsia="zh-CN"/>
        </w:rPr>
        <w:tab/>
        <w:t>//恢复数据</w:t>
      </w:r>
    </w:p>
    <w:p>
      <w:pPr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增量备份：innobackupex --user 用户名 --password 密码 \</w:t>
      </w:r>
    </w:p>
    <w:p>
      <w:pPr>
        <w:ind w:left="420" w:leftChars="0" w:firstLine="420" w:firstLineChars="0"/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--incrememtal=增量目录 --incremental-basedir=上次备份目录名  --no-timestamp</w:t>
      </w:r>
    </w:p>
    <w:p>
      <w:pPr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增量恢复：innobackupex --appley-log --redo-only 目录名 --incremental-dir=目录名</w:t>
      </w:r>
      <w:r>
        <w:rPr>
          <w:rFonts w:hint="eastAsia" w:ascii="宋体" w:hAnsi="宋体" w:cs="宋体"/>
          <w:sz w:val="18"/>
          <w:szCs w:val="18"/>
          <w:lang w:val="en-US" w:eastAsia="zh-CN"/>
        </w:rPr>
        <w:tab/>
        <w:t/>
      </w:r>
      <w:r>
        <w:rPr>
          <w:rFonts w:hint="eastAsia" w:ascii="宋体" w:hAnsi="宋体" w:cs="宋体"/>
          <w:sz w:val="18"/>
          <w:szCs w:val="18"/>
          <w:lang w:val="en-US" w:eastAsia="zh-CN"/>
        </w:rPr>
        <w:tab/>
        <w:t xml:space="preserve"> //准备恢复数据</w:t>
      </w:r>
    </w:p>
    <w:p>
      <w:pPr>
        <w:ind w:left="420" w:leftChars="0" w:firstLine="420" w:firstLineChars="0"/>
        <w:rPr>
          <w:rFonts w:hint="default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 xml:space="preserve"> Innobackupex --copy-back 目录名</w:t>
      </w:r>
      <w:r>
        <w:rPr>
          <w:rFonts w:hint="eastAsia" w:ascii="宋体" w:hAnsi="宋体" w:cs="宋体"/>
          <w:sz w:val="18"/>
          <w:szCs w:val="18"/>
          <w:lang w:val="en-US" w:eastAsia="zh-CN"/>
        </w:rPr>
        <w:tab/>
        <w:t/>
      </w:r>
      <w:r>
        <w:rPr>
          <w:rFonts w:hint="eastAsia" w:ascii="宋体" w:hAnsi="宋体" w:cs="宋体"/>
          <w:sz w:val="18"/>
          <w:szCs w:val="18"/>
          <w:lang w:val="en-US" w:eastAsia="zh-CN"/>
        </w:rPr>
        <w:tab/>
        <w:t>//恢复数据</w:t>
      </w:r>
    </w:p>
    <w:p>
      <w:pPr>
        <w:rPr>
          <w:rFonts w:hint="default" w:ascii="宋体" w:hAnsi="宋体" w:cs="宋体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4917440" cy="1744345"/>
            <wp:effectExtent l="0" t="0" r="5080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/>
          <w:b/>
          <w:color w:val="FF0000"/>
          <w:lang w:val="en-US" w:eastAsia="zh-CN"/>
        </w:rPr>
      </w:pPr>
      <w:r>
        <w:rPr>
          <w:rFonts w:hint="eastAsia"/>
          <w:b/>
          <w:color w:val="FF0000"/>
          <w:lang w:val="en-US" w:eastAsia="zh-CN"/>
        </w:rPr>
        <w:t>Mysql主从复制模式</w:t>
      </w:r>
    </w:p>
    <w:p>
      <w:pPr>
        <w:rPr>
          <w:rFonts w:hint="eastAsia"/>
          <w:b/>
          <w:color w:val="FF0000"/>
          <w:lang w:val="en-US" w:eastAsia="zh-CN"/>
        </w:rPr>
      </w:pPr>
    </w:p>
    <w:p>
      <w:pPr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主从同步介绍： 实现数据的自动同步的服务结构 主服务器：介绍客户端访问连接 从服务器：自动同步主服务器的数据</w:t>
      </w:r>
    </w:p>
    <w:p>
      <w:pPr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主从同步原理：主服务器启用binlog日志  从服务器：slave_io复制master主机binlog日志文件里的sql命令到本机的relay-log文件里</w:t>
      </w:r>
    </w:p>
    <w:p>
      <w:pPr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slave_sql：执行本机relay-log文件里的sql语句实现与master数据一致</w:t>
      </w:r>
    </w:p>
    <w:p>
      <w:pPr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构建思路：</w:t>
      </w:r>
    </w:p>
    <w:p>
      <w:pPr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配置主服务器：启用binlog日志 授权用户 查看binlog日志信息</w:t>
      </w:r>
    </w:p>
    <w:p>
      <w:pPr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配置从服务器：设置server_id（多台服务器的值不可重复） 确保与主服务器数据一致 指定主库信息 启用slave程序 查看状态信息</w:t>
      </w:r>
    </w:p>
    <w:p>
      <w:pPr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主从从服务器：中间的服务器即做从服务器 也做主服务器 需要允许级联复制：（log_slave_updates）</w:t>
      </w:r>
    </w:p>
    <w:p>
      <w:pPr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复制模式介绍：</w:t>
      </w:r>
    </w:p>
    <w:p>
      <w:pPr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异步复制：主服务器执行完一次事务后 立即将结果返给客户端 不关心从服务器是否已经同步数据</w:t>
      </w:r>
    </w:p>
    <w:p>
      <w:pPr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半同步复制：介于以部复制和同步复制之间 主服务器在执行完一次事务后 等待至少一台从服务器同步数据完成 才将结果返回客户端</w:t>
      </w:r>
    </w:p>
    <w:p>
      <w:pPr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 xml:space="preserve">查看是否允许动态加载模块（默认是允许）：show variables like </w:t>
      </w:r>
      <w:r>
        <w:rPr>
          <w:rFonts w:hint="default" w:ascii="宋体" w:hAnsi="宋体" w:cs="宋体"/>
          <w:sz w:val="18"/>
          <w:szCs w:val="18"/>
          <w:lang w:val="en-US" w:eastAsia="zh-CN"/>
        </w:rPr>
        <w:t>“</w:t>
      </w:r>
      <w:r>
        <w:rPr>
          <w:rFonts w:hint="eastAsia" w:ascii="宋体" w:hAnsi="宋体" w:cs="宋体"/>
          <w:sz w:val="18"/>
          <w:szCs w:val="18"/>
          <w:lang w:val="en-US" w:eastAsia="zh-CN"/>
        </w:rPr>
        <w:t>have_dynamic_loading</w:t>
      </w:r>
      <w:r>
        <w:rPr>
          <w:rFonts w:hint="default" w:ascii="宋体" w:hAnsi="宋体" w:cs="宋体"/>
          <w:sz w:val="18"/>
          <w:szCs w:val="18"/>
          <w:lang w:val="en-US" w:eastAsia="zh-CN"/>
        </w:rPr>
        <w:t>”</w:t>
      </w:r>
      <w:r>
        <w:rPr>
          <w:rFonts w:hint="eastAsia" w:ascii="宋体" w:hAnsi="宋体" w:cs="宋体"/>
          <w:sz w:val="18"/>
          <w:szCs w:val="18"/>
          <w:lang w:val="en-US" w:eastAsia="zh-CN"/>
        </w:rPr>
        <w:t>;</w:t>
      </w:r>
    </w:p>
    <w:p>
      <w:pPr>
        <w:rPr>
          <w:rFonts w:hint="eastAsia" w:ascii="宋体" w:hAnsi="宋体" w:cs="宋体"/>
          <w:sz w:val="18"/>
          <w:szCs w:val="18"/>
          <w:lang w:val="en-US" w:eastAsia="zh-CN"/>
        </w:rPr>
      </w:pPr>
    </w:p>
    <w:p>
      <w:pPr>
        <w:rPr>
          <w:rFonts w:hint="eastAsia"/>
          <w:b/>
          <w:color w:val="FF0000"/>
          <w:lang w:val="en-US" w:eastAsia="zh-CN"/>
        </w:rPr>
      </w:pPr>
      <w:r>
        <w:rPr>
          <w:rFonts w:hint="eastAsia"/>
          <w:b/>
          <w:color w:val="FF0000"/>
          <w:lang w:val="en-US" w:eastAsia="zh-CN"/>
        </w:rPr>
        <w:t>数据读写分离</w:t>
      </w:r>
    </w:p>
    <w:p>
      <w:pPr>
        <w:rPr>
          <w:rFonts w:hint="eastAsia"/>
          <w:b/>
          <w:color w:val="FF0000"/>
          <w:lang w:val="en-US" w:eastAsia="zh-CN"/>
        </w:rPr>
      </w:pPr>
    </w:p>
    <w:p>
      <w:pPr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读写分离原理：有mysql代理面向客户端提供服务 收到sql写请求时 交有master服务器处理</w:t>
      </w:r>
    </w:p>
    <w:p>
      <w:pPr>
        <w:ind w:left="840" w:leftChars="0" w:firstLine="420" w:firstLineChars="0"/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有sql命令读请求时 交给salve服务器处理</w:t>
      </w:r>
    </w:p>
    <w:p>
      <w:pPr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构建思路：</w:t>
      </w:r>
    </w:p>
    <w:p>
      <w:pPr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部署mysql一主一从结构 部署mysql代理服务器 装包 修改配置文件 启动服务 测试配置 客户端连接访问</w:t>
      </w:r>
    </w:p>
    <w:p>
      <w:pPr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Maxscale代理软件：有mariadb开发 修改配置文件 /etc/maxscale.cnf</w:t>
      </w:r>
    </w:p>
    <w:p>
      <w:r>
        <w:drawing>
          <wp:inline distT="0" distB="0" distL="114300" distR="114300">
            <wp:extent cx="4593590" cy="2173605"/>
            <wp:effectExtent l="0" t="0" r="8890" b="57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16475" cy="2263140"/>
            <wp:effectExtent l="0" t="0" r="14605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25365" cy="2216150"/>
            <wp:effectExtent l="0" t="0" r="5715" b="889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5365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在主从服务器上创建授权用户</w:t>
      </w:r>
    </w:p>
    <w:p>
      <w:bookmarkStart w:id="0" w:name="_GoBack"/>
      <w:r>
        <w:drawing>
          <wp:inline distT="0" distB="0" distL="114300" distR="114300">
            <wp:extent cx="4886960" cy="1158240"/>
            <wp:effectExtent l="0" t="0" r="508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Maxscale -f /etc/maxscale.cnf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//启动服务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Ss -ntulp | grep maxscale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//查看服务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 -9  进程号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//杀死进程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 -h主机IP</w:t>
      </w:r>
      <w:r>
        <w:rPr>
          <w:rFonts w:hint="eastAsia"/>
          <w:lang w:val="en-US" w:eastAsia="zh-CN"/>
        </w:rPr>
        <w:tab/>
        <w:t>-P端口号 -u用户名 -p密码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color w:val="FF0000"/>
          <w:lang w:val="en-US" w:eastAsia="zh-CN"/>
        </w:rPr>
      </w:pPr>
    </w:p>
    <w:p>
      <w:pPr>
        <w:rPr>
          <w:rFonts w:hint="default"/>
          <w:b/>
          <w:color w:val="FF0000"/>
          <w:lang w:val="en-US" w:eastAsia="zh-CN"/>
        </w:rPr>
      </w:pPr>
      <w:r>
        <w:rPr>
          <w:rFonts w:hint="eastAsia"/>
          <w:b/>
          <w:color w:val="FF0000"/>
          <w:lang w:val="en-US" w:eastAsia="zh-CN"/>
        </w:rPr>
        <w:t>数据分片 mycat服务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什么是分库分表：将存放在一改数据库服务器中的数据 按照特定的方式进行拆分 分散存放到多台数据库服务器中 以达到分散单台服务器的效果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横向切分：按照表中指定字段的分片规则 将表记录按行切分 分散存储到多个数据库中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纵向切分：将单个数据的多个表按照业务类型分类 分散存储到不同的数据库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Mycat是基于java大分布式存储数据库系统的中间件 为高并发环境的分布存储提供解决方案 适合数据大量写入的存储需求 支持mysql oracle sqlserver mongodb等 提供数据的读写分离服务 提供数据的分片服务 基于阿里巴巴cobar 进行研发的开源软件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Mycat支持提供10中分片规则</w:t>
      </w:r>
    </w:p>
    <w:p>
      <w:r>
        <w:drawing>
          <wp:inline distT="0" distB="0" distL="114300" distR="114300">
            <wp:extent cx="4055110" cy="2181225"/>
            <wp:effectExtent l="0" t="0" r="13970" b="1333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Mycat 的工作过程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当mycat收到一个sql命令时1解析sql命令涉及到的表2然后看对表的配置 如果有分片规则 则获取sql命令里分片字段的值 并匹配分片函数 获得分片规则列表3然后将sql命令发往对应的数据库服务器去执行4最后收集和处理所有分片结果数据 并返回到客户端</w:t>
      </w:r>
    </w:p>
    <w:p>
      <w:r>
        <w:drawing>
          <wp:inline distT="0" distB="0" distL="114300" distR="114300">
            <wp:extent cx="4137660" cy="1529080"/>
            <wp:effectExtent l="0" t="0" r="7620" b="1016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Mycat 的目录结构</w:t>
      </w:r>
    </w:p>
    <w:p>
      <w:r>
        <w:drawing>
          <wp:inline distT="0" distB="0" distL="114300" distR="114300">
            <wp:extent cx="4590415" cy="1694180"/>
            <wp:effectExtent l="0" t="0" r="12065" b="1270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17085" cy="1951990"/>
            <wp:effectExtent l="0" t="0" r="635" b="1397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708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Mha集群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是由日日本dena公司开发 是一套优秀的实现mysql高可用的解决方案 数据库的自动故障切换操作能做到在0~30秒之内完成 mha能确保在故障切换过程中最大限度的保证数据的一致性 以达到真正意义上的高可用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Mha组成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Mha manager(管理节点)： 管理所有数据库服务器 可以单独部署在一台独立的机器上 也可以部署在某台数据服务器上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Mha nod（数据节点）：存数据的mysql服务器 运行在每台mysql服务器上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Mha工作过程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具体：由manager定时探测群中的maste节点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当master故障时 manager自动将拥有最新数据的slave提升我新的master</w:t>
      </w:r>
    </w:p>
    <w:p>
      <w:pPr>
        <w:rPr>
          <w:rFonts w:hint="eastAsia"/>
          <w:b/>
          <w:color w:val="FF0000"/>
          <w:lang w:val="en-US" w:eastAsia="zh-CN"/>
        </w:rPr>
      </w:pPr>
      <w:r>
        <w:rPr>
          <w:rFonts w:hint="eastAsia"/>
          <w:b/>
          <w:color w:val="FF0000"/>
          <w:lang w:val="en-US" w:eastAsia="zh-CN"/>
        </w:rPr>
        <w:t>pxc高可用集群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Pxc介绍：基于galera的mysql高可用集群解决方案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Galera cluster时codership公司开发的一套免费开源的高可用方案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Pxc集群主要由两部分组成：percona server with xtradb和write set replication patches (同步 多出复制插件)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pxc具体如下：数据强一性 无同步延迟 没有主从切换操作 无需使用虚拟ip 支持innodb存储引擎 多线程复制 部署使用简单 支持节点自动加入 无需手动拷贝数据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56430" cy="2024380"/>
            <wp:effectExtent l="0" t="0" r="8890" b="254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643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08170" cy="1724660"/>
            <wp:effectExtent l="0" t="0" r="11430" b="1270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10710" cy="1789430"/>
            <wp:effectExtent l="0" t="0" r="8890" b="889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071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53915" cy="2110105"/>
            <wp:effectExtent l="0" t="0" r="9525" b="825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3915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55185" cy="1666875"/>
            <wp:effectExtent l="0" t="0" r="8255" b="952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12640" cy="1999615"/>
            <wp:effectExtent l="0" t="0" r="5080" b="1206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264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51045" cy="1496695"/>
            <wp:effectExtent l="0" t="0" r="5715" b="1206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1045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12310" cy="2031365"/>
            <wp:effectExtent l="0" t="0" r="13970" b="1079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231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66590" cy="1781810"/>
            <wp:effectExtent l="0" t="0" r="13970" b="127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sectPr>
      <w:pgSz w:w="14685" w:h="20809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Mangal">
    <w:altName w:val="Segoe Print"/>
    <w:panose1 w:val="02040503050203030202"/>
    <w:charset w:val="00"/>
    <w:family w:val="roman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735F6C"/>
    <w:rsid w:val="24FF45F9"/>
    <w:rsid w:val="251414F0"/>
    <w:rsid w:val="3FDA7483"/>
    <w:rsid w:val="43A84426"/>
    <w:rsid w:val="50E23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overflowPunct w:val="0"/>
    </w:pPr>
    <w:rPr>
      <w:rFonts w:ascii="Liberation Serif" w:hAnsi="Liberation Serif" w:eastAsia="宋体" w:cs="Mangal"/>
      <w:kern w:val="2"/>
      <w:sz w:val="24"/>
      <w:szCs w:val="24"/>
      <w:lang w:val="en-US" w:eastAsia="zh-CN" w:bidi="hi-IN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2020-05-30T13:15:48Z</dcterms:created>
  <dc:creator>Administrator</dc:creator>
  <cp:lastModifiedBy>AA55银来装饰公司</cp:lastModifiedBy>
  <dcterms:modified xsi:type="dcterms:W3CDTF">2020-05-31T15:06:43Z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