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在master主机操作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【准基础环境】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-内核版本 &gt;= 3.10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-主机最低配置 2cpu 2G内存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-接待你之中不可以有重复的主机名 MAC地址或product_uuid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-卸载防火墙firewall-*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-禁用 selinux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-配置yum仓库，安装kubeadm kubelet kubectl docker-ce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-配置docker私有镜像仓库和cgroup驱动（daemon.json）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-配置内核参数（/etc/sysctl.d/k8s.conf）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【安装软件包】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69870" cy="104521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"https://packages.cloud.google.com/"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https://packages.cloud.google.com/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制作本地rpm仓库在下载的目录中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Kubeadm: 用来初始化集群的指令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Kubelet: 在集群中的每个节点上用来启动pod和容器等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Kubectl: 用来与集群通信得命令工具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Docker: 容器管理工具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为docker配置私有仓库，和cgroup控制器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-kubelet使用cgroup控制器是system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d，而docker使用得是systemd, 而docker使用的是cgroupfs,必须设置 成统一的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-设置配置文件/etc/docker/daemon.json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56255" cy="69850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【每个主机都要设置】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83535" cy="65532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kubeadm功能介绍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-config: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-init: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-join: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nodek加入集群的命令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-reset: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还原状态命令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-token: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token凭证管理命令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-version: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查看版本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【镜像管理】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一：-kubernetes v1.17.6推荐的部署方式是使用镜像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-kubernetes的master各个服务是运行在容器内的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镜像有多个，下载镜像文件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70150" cy="752475"/>
            <wp:effectExtent l="0" t="0" r="1397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二：镜像导入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-镜像可以通过docker pull单一下载，也可以通过kubeadm config images pull 一次性全部下载 也可以使用私有镜像安装 把提前下载的私有导入到本地的镜像仓库内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【master安装】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kubeadm支持自动补全功能，可以节省大量输入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自动补全脚本有kubectl kubeadm产生，仅需要你shell配置文件中调用即可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5010" cy="35496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配置完成以后需要退出，重新登录后生效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·kube-proxy是实现kubernetes service的通信与负载均衡机制的重要组件，是kubernetes的核心组件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v1.8 ipvs代理模式，如果不满足条件退回值iptable的代理模式</w:t>
      </w:r>
    </w:p>
    <w:p>
      <w:pPr>
        <w:ind w:left="210" w:hanging="210" w:hangingChars="100"/>
        <w:rPr>
          <w:rFonts w:hint="default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·如何开启ipvs模式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-条件:1 内核必须支持ip_vs,ip_vs_rr，ip_vs_wrr, ip_vs_sh，nf_conntrack_ipv4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-条件2：必须有ipvsadm 和ipset软件包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-条件3：配置文件中开启ipvs参数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ipvsadm ipset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【k8s系统初始化】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一：检测环境： kubeadm init --dry-run (排错 解决报错的错误)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二：生成配置文件： </w:t>
      </w:r>
      <w:r>
        <w:rPr>
          <w:rFonts w:hint="default"/>
          <w:lang w:val="en-US" w:eastAsia="zh-CN"/>
        </w:rPr>
        <w:t>kubeadm config print init-defaults &gt; kubeadm-init.yaml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//生成配置文件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三：systemctl start kubelet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//启动kebelet服务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kubelet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//开机自启动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四：vim kubeadm-init.yaml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//修改配置文件（详见</w:t>
      </w:r>
      <w:r>
        <w:rPr>
          <w:rFonts w:hint="default"/>
          <w:lang w:val="en-US" w:eastAsia="zh-CN"/>
        </w:rPr>
        <w:t xml:space="preserve"> kubeadm-init.yaml</w:t>
      </w:r>
      <w:r>
        <w:rPr>
          <w:rFonts w:hint="eastAsia"/>
          <w:lang w:val="en-US" w:eastAsia="zh-CN"/>
        </w:rPr>
        <w:t>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Vimdiff  文件1 文件2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//比较两个文件的内容有什么不同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五：生成日志文件：</w:t>
      </w:r>
      <w:r>
        <w:rPr>
          <w:rFonts w:hint="default"/>
          <w:lang w:val="en-US" w:eastAsia="zh-CN"/>
        </w:rPr>
        <w:t>kubeadm  init --config=kubeadm-init.yaml  | tee master-init.log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//按文件的提示信息解决问题 提示创建并修改目录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六：创建目录：mkdir -p /root/.kube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拷贝配置文件： cp -i /etc/kubernetes/admin.conf /root/.kube/config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七：验证信息： kubectl get componentstatuses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查看启动的容器： docker images   docker ps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【安装node节点（计算节点）】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安装docker-ce kubeadm  kubelet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添加/etc/docker/daemon.json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修改内核参数/etc/sysctl.d/k8s.conf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加载模块：modprobe br_netfilter  sysctl --system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 安装ipvsadm  ipset 软件 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配置文件/etc/hosts 主机名一定要和实际的主机名对应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配置flannel网络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-下载flannet网络的镜像文件导入到本地镜像仓库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-修改kube-flannel.yml配置文件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3630" cy="574040"/>
            <wp:effectExtent l="0" t="0" r="1397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在kube-flannel.yml文件所在的路径执行 ：kubectl apply -f </w:t>
      </w:r>
      <w:bookmarkStart w:id="0" w:name="OLE_LINK1"/>
      <w:r>
        <w:rPr>
          <w:rFonts w:hint="eastAsia"/>
          <w:lang w:val="en-US" w:eastAsia="zh-CN"/>
        </w:rPr>
        <w:t>kube-flannel.yml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BB749"/>
    <w:multiLevelType w:val="multilevel"/>
    <w:tmpl w:val="6F6BB74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597C"/>
    <w:rsid w:val="17242813"/>
    <w:rsid w:val="1949163C"/>
    <w:rsid w:val="23DF2F86"/>
    <w:rsid w:val="33EB6AFC"/>
    <w:rsid w:val="61F56D34"/>
    <w:rsid w:val="6FA33EA2"/>
    <w:rsid w:val="7239425E"/>
    <w:rsid w:val="757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2020-06-19T00:59:00Z</dcterms:created>
  <dc:creator>Administrator</dc:creator>
  <cp:lastModifiedBy>AA55银来装饰公司</cp:lastModifiedBy>
  <dcterms:modified xsi:type="dcterms:W3CDTF">2020-06-19T10:13:03Z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