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ENGINEER</w:t>
      </w:r>
      <w:r>
        <w:rPr>
          <w:rFonts w:hint="eastAsia"/>
          <w:lang w:val="en-US" w:eastAsia="zh-CN"/>
        </w:rPr>
        <w:t xml:space="preserve"> 技术复习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Cron 周期性任务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用途：按照设置的时间间隔用户反复执行固定的某一项系统任务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软件包cronie ,crontabs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系统服务：crond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日志文件： /var/log/cron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配置文件： /etc/crontab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语法： crontab [-e] 【-u用户名】 制作编辑周期任务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Crontab [-l]   [-u用户名]  查看用户的周期任务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Crontab [-r]   [-u 用户名]  删除用户的周期任务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（默认-u用户名 为root）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配置文件的书写方法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*   *   *   *   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-分  时   日  月   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支持的通配符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* ：匹配任意范围内的时间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,  : 分割多个连续不断的时间点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  ：指定连续时间范围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/n  : 指定时间频率 每m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路径必须以绝对路径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* * * * * date &gt;&gt; /opt/time.txt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基本的权限和归属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访问权限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-读取：允许查看内容 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-读取： 允许修改内容 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-执行： 允许运行和切换 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归属关系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-所有者 ：拥有此文档的用户  u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-所属组 ：拥有此文档的组    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-其他用户：除去所有者 所属组之外的用户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权限的访问控制 （chmod）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Chmod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语法： chmod [ugoa] [+-=] [rwx] /文件名 a 是全部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Chmod [421] /文件名 r=4 w=2 r=1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常用选项 -R :递归修改权限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Linux中如何判断一个用户具备的权限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1.首先判断用户对于该数据所处的身份 顺序：所有者&gt;所属组&gt;其他人 原则：匹配及停止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2.查看相应身份的权限位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文件/目录的默认权限取决于 umask -s 设置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设置归属关系（chown）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chown命令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 chown [选项] 属主：数组 /文件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-R：递归修改归属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附加权限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Set gid 特殊权限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-占用数组的x位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–显示为 s 或 S，取决于属组是否有 x 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–对目录有效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–在一个具有SGID权限的目录下，新建的文档会自动继承此目录的属组身份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粘滞位，Sticky Bit 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–占用其他人（Other）的 x 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–显示为 t 或 T，取决于其他人是否有 x 权限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–适用于目录，用来限制用户滥用写入权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–在设置了粘滞位的文件夹下，即使用户有写入权限，也不能删除或改名其他用户文档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ACL访问策略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能够对个别的人 个别的组设置单独的权限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setfacl命令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-语法：setfacl [选项] [u]:用户名：rwx  /文件名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Setfacl [选项] [g]:组名：权限  /文件名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选项：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-m :定义一条ACL策略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-x :清除指定的ACL策略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-b:清除所有以设置的ACL策略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-R 递归设置ACL策略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分区规划及使用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磁盘分区步骤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识别硬盘（lsblk）----分区规划(mkfs.xfs  mkfs.ext4)----格式化----挂载使用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识别磁盘 (lsblk)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分区模式：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MBR  GPT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Mbr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分区模式：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可以有四个主分区 或者 三个主分区 一个扩展分区 多个逻辑分区（扩展分区不能格式化进行使用）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最大支持 2.2TB 的磁盘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 fdisk 分区工具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修改磁盘的分区表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语法：fdisk /dev/sdb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n创建新的分区---》分区类型回车----》分区编号回车---》起始扇区回车----》+2G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 查看分区表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 删除分区表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 保存并推出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Lsblk 查看分区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Partprobe  刷新磁盘（重新加载分区）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Mkfs.ext4 /dev/sdb1  格式化分区（ext4  xfs）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blkid /dec/sdb1      查看分区格式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挂载使用 vim /etc/fstab ：/dev/sdb1 /dvd/  ext4 defaults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Mount -a 刷新挂载系统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df -h  查看挂载使用情况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五、总结分区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1.识别硬盘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2.分区规划 fdisk专用于划分MBR分区模式 MBR分区模式的特点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3.刷新分区表 partprobe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4.格式化 mkfs.ext4 mkfs.xfs blkid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5.挂载使用 手动挂载mount命令 开机自动挂载/etc/fstab 检测fstab文件命令mount -a 查看df -h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Gpt 分区规划特点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突破古典大小64字节的限制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最多支持128个主分区 最大支持18EB磁盘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Parted 分区常用命令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语法：parted /dev/sdc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-mktabel    msdos/gpt  #指定分区模式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-mkpart     指定文件系统类型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-primary     指定大小或者百分比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-print  查看分区表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-rm 序号  删除分区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Quit  推出交互环境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交换空间 （虚拟空间）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交换空间的作用;缓解物理内存的不足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当物理内存不足时 会将一部分占用物理空间的数据 占时放入交换空间 缓解内存的压力（利用磁盘的空间充当交换空间）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分区制作交换空间：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查看交换空间信息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Free  -m 查看交换空间与内存大小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Swapon   -a 查看交换空间的成员信息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制作交换分区：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Mkswap /dev/sdb1 格式化交换文件系统swap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Blkid  /dev/sdb1  查看文件系统类型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Vim  /etc/fstab：/dev/sdb1 swap  swap defaults  0  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文件制作交换空间;将占用的磁盘空间充当交换空间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-建立一个2G的文件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-dd if=/dev/zero  of=/opt/abc.txt bs=1M count=2048;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源源不断的产生数据的设备 /dev/zero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Mkswab -f /opt/abc.txt  强制格式化文件系统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Blkid /opt/abc.txt  :查看文件系统类型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挂载使用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逻辑卷的构建：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作用 可以将众多的分散的磁盘空间pv-- 整合成卷组vg---分成路基卷lv 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将零散空闲的存储，整合成一个整体空间，再从整体中划分出分区，进行格式化挂载使用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制作逻辑卷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创建卷组：语法 vgcreate  【选项】卷组名字 /设备路径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-s 修改pe 的 大小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Vgs 查看卷组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制作逻辑卷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 lvcreate -n 逻辑卷名 [-l pe的个数 -L 罗基卷大小]  卷组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  查看逻辑卷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格式换逻辑卷使用（mkfs.xfs mkfs.ext4）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扩展逻辑卷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扩展卷组：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Vgextend 卷组名 /扩展的设备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扩展逻辑卷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Lvextend -L 18G /dev/卷组名/逻辑卷 扩展到18G/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Df -h 查看磁盘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刷新扩展后的磁盘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Resizefs: 扩展ext4 文件系统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xfs_growfs:扩展xfs 文件系统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修改pe的大小创建卷组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Vgchange  -s 1M systemcg :修改这个卷组的pe 默认值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•创建卷组的时候设置PE大小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–vgcreate -s PE大小 卷组名 空闲分区...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•创建逻辑卷的时候指定PE个数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–lvcreate -l PE个数 -n 逻辑卷名 卷组名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RAID磁盘阵列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廉价冗余磁盘阵列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通过硬件/软件技术  将多个较小/低速的磁盘整合成一个大的磁盘</w:t>
      </w:r>
    </w:p>
    <w:tbl>
      <w:tblPr>
        <w:tblStyle w:val="3"/>
        <w:tblW w:w="7860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2"/>
        <w:gridCol w:w="1140"/>
        <w:gridCol w:w="1296"/>
        <w:gridCol w:w="1140"/>
        <w:gridCol w:w="1380"/>
        <w:gridCol w:w="1392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51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对比项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RAID 0</w:t>
            </w:r>
          </w:p>
        </w:tc>
        <w:tc>
          <w:tcPr>
            <w:tcW w:w="129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RAID 1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RAID 10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RAID 5</w:t>
            </w:r>
          </w:p>
        </w:tc>
        <w:tc>
          <w:tcPr>
            <w:tcW w:w="13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RAID 6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1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磁盘数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≧ 2</w:t>
            </w:r>
          </w:p>
        </w:tc>
        <w:tc>
          <w:tcPr>
            <w:tcW w:w="129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≧ 2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≧ 4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≧ 3</w:t>
            </w:r>
          </w:p>
        </w:tc>
        <w:tc>
          <w:tcPr>
            <w:tcW w:w="13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≧ 4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1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存储利用率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  <w:tc>
          <w:tcPr>
            <w:tcW w:w="129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≦ 50%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≦ 50%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n-1/n</w:t>
            </w:r>
          </w:p>
        </w:tc>
        <w:tc>
          <w:tcPr>
            <w:tcW w:w="13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n-2/n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1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校验盘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1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容错性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有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有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有</w:t>
            </w:r>
          </w:p>
        </w:tc>
        <w:tc>
          <w:tcPr>
            <w:tcW w:w="13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有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1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IO性能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高</w:t>
            </w:r>
          </w:p>
        </w:tc>
        <w:tc>
          <w:tcPr>
            <w:tcW w:w="129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低</w:t>
            </w:r>
          </w:p>
        </w:tc>
        <w:tc>
          <w:tcPr>
            <w:tcW w:w="11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中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较高</w:t>
            </w:r>
          </w:p>
        </w:tc>
        <w:tc>
          <w:tcPr>
            <w:tcW w:w="139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较高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进程管理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程序：静态的代码 占用磁盘空间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进程：正在执行的代码 占用cpu与内存的资源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唯一标识 ：PID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结构 父进程与子进程 树型结构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查看进程：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systemd:上帝进程 所有进程的父进程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-pstree:进程树查看进程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语法：pstree [选项] [pid或用户名]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选项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-a:显示完整的命令行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-p:列出完整的命令行pid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Ps 查看进程、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语法：ps  [选项]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选项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-aux:显示终端的所有进程 当前用户的所有终端下的进程 以用户格式输出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-elf:显示系统内所有进程 以长格式输出信息 包括完整的进程信息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统计文件行数 ：wc -l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[root@A ~]# ps aux | wc -l #计算当前系统中正在运行的进程个数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Top 交互式查看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 top [-d 刷新秒数] [-U 用户名]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按 P(大写)进行CPU排序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按M(大写)进行内存排序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•pgrep — Process Grep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–用途：pgrep  [选项]...  查询条件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•常用命令选项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–-l：输出进程名，而不仅仅是 PID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–-U：检索指定用户的进程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–-x：精确匹配完整的进程名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进程的控制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后台启动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–在命令行末尾添加“&amp;”符号，不占用当前终端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•Ctrl + z 组合键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–挂起当前进程（暂停并转入后台）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•jobs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-l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–查看后台任务列表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•fg 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–将后台任务恢复到前台运行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•bg 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–激活后台被挂起的任务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•干掉进程的不同方法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–Ctrl+c 组合键，中断当前命令程序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–kill  [-9]  PID...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kill  [-9]  %后台任务编号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–killall  [-9]  进程名...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–pkill  查找条件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强制杀死一个用户的所有进程（强制踢出一个用户）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[root@A ~]# killall -9 -u lisi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配置linux网络（IP地址 主机名 子网掩码 网关 DNS服务器地址）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修改主机名：hostname 名字  ：临时修改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Hostnamectl set-hostname 名字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echo ”名字“ &gt; /etc/hostnaem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配置IP地址与子网掩码 网关地址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nmcli connection show :查看识别的网卡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nmcli connection modify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‘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ens33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ipv4.method manual ipv4.addresses 192.168.4.1/24 ipv4.gateway 192.168.4.254 connection.autoconnect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[root@A ~]# nmcli 网络连接 修改 '网卡名' ipv4.方法 手工配置 ipv4.地址 IP地址/子网掩码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ipv4.网关 网关地址 每次开机自动启用配置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Nmcli connection up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‘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ens33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激活网卡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•SSH协议，Secure Shell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–为客户机提供安全的 Shell 环境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–默认端口：TCP 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•OpenSSH 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–服务名称：sshd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–主程序：/usr/sbin/sshd、/usr/bin/ssh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–配置文件：/etc/ssh/sshd_config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/etc/ssh/ssh_config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2.Linux远程管理Linux：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–ssh [选项]... 用户名@服务器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常用的选项 -X（大写）：可以在远程管理时，开启对方的图形程序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.Linux与Linux之间数据的传递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•安全复制工具 scp （需要安装openssh-clients）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–scp [-r] 用户名@服务器:路径 本地路径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–scp [-r] 本地路径 用户名@服务器:路径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4.实现ssh无密码验证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•部署公钥与私钥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–生成公钥与私钥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–传递公钥到对方主机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语法：ssh-keygen :产生公钥私钥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ssh-copy-id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instrText xml:space="preserve"> HYPERLINK "mailto:root@192.168.4.207" </w:instrTex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root@192.168.4.207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#传递公钥给虚拟机B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源码包编译安装：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•主要优点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–获得软件的最新版，及时修复bug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–软件功能可按需选择/定制，有更多软件可供选择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–源码包适用各种平台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安装gcc与make，开发工具，用于将源码变成可以执行的程序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进行tar解包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运行configure脚本，作用1：检测系统是否安装gcc与make工具 作用2：指定软件安装位置及模块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Make编译，生成可以运行的执行程序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Make install 安装，运行安装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日志管理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•系统和程序的“日记本”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–记录系统、程序运行中发生的各种事件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–通过查看日志，了解及排除故障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–信息安全控制的“依据”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•由系统服务rsyslog统一记录/管理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–日志消息采用文本格式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–主要记录事件发生的时间、主机、进程、内容</w:t>
      </w:r>
    </w:p>
    <w:tbl>
      <w:tblPr>
        <w:tblStyle w:val="3"/>
        <w:tblW w:w="7188" w:type="dxa"/>
        <w:tblInd w:w="0" w:type="dxa"/>
        <w:tblBorders>
          <w:top w:val="single" w:color="A7A7A7" w:sz="4" w:space="0"/>
          <w:left w:val="single" w:color="A7A7A7" w:sz="4" w:space="0"/>
          <w:bottom w:val="single" w:color="A7A7A7" w:sz="4" w:space="0"/>
          <w:right w:val="single" w:color="A7A7A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32"/>
        <w:gridCol w:w="4656"/>
      </w:tblGrid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" w:hRule="atLeast"/>
        </w:trPr>
        <w:tc>
          <w:tcPr>
            <w:tcW w:w="253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日志文件</w:t>
            </w:r>
          </w:p>
        </w:tc>
        <w:tc>
          <w:tcPr>
            <w:tcW w:w="46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主要用途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53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/var/log/messages</w:t>
            </w:r>
          </w:p>
        </w:tc>
        <w:tc>
          <w:tcPr>
            <w:tcW w:w="46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记录内核消息、各种服务的公共消息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53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/var/log/dmesg</w:t>
            </w:r>
          </w:p>
        </w:tc>
        <w:tc>
          <w:tcPr>
            <w:tcW w:w="46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记录系统启动过程的各种消息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53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/var/log/cron</w:t>
            </w:r>
          </w:p>
        </w:tc>
        <w:tc>
          <w:tcPr>
            <w:tcW w:w="46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记录与cron计划任务相关的消息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53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/var/log/maillog</w:t>
            </w:r>
          </w:p>
        </w:tc>
        <w:tc>
          <w:tcPr>
            <w:tcW w:w="46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记录邮件收发相关的消息</w:t>
            </w:r>
          </w:p>
        </w:tc>
      </w:tr>
      <w:tr>
        <w:tblPrEx>
          <w:tblBorders>
            <w:top w:val="single" w:color="A7A7A7" w:sz="4" w:space="0"/>
            <w:left w:val="single" w:color="A7A7A7" w:sz="4" w:space="0"/>
            <w:bottom w:val="single" w:color="A7A7A7" w:sz="4" w:space="0"/>
            <w:right w:val="single" w:color="A7A7A7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53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/var/log/secure</w:t>
            </w:r>
          </w:p>
        </w:tc>
        <w:tc>
          <w:tcPr>
            <w:tcW w:w="465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记录与访问限制相关的安全消息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•通用分析工具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–tail、tailf、less、grep等文本浏览/检索命令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–awk、sed等格式化过滤工具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•users、who、w 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–查看已登录的用户信息，详细度不同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•last、lastb 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–查看最近登录成功/失败的用户信息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日志消息的优先级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•Linux内核定义的事件紧急程度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–分为 0~7 共8种优先级别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–其数值越小，表示对应事件越紧急/重要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0 EMERG（紧急） 会导致主机系统不可用的情况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 ALERT（警告） 必须马上采取措施解决的问题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 CRIT（严重） 比较严重的情况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 ERR（错误） 运行出现错误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 WARNING（提醒） 可能会影响系统功能的事件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5 NOTICE（注意） 不会影响系统但值得注意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6 INFO（信息） 一般信息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7 DEBUG（调试） 程序或系统调试信息等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–journalctl | grep 关键词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–journalctl -u 服务名 [-p 优先级]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–journalctl -n 消息条数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•SELinux的运行模式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–enforcing（强制）、permissive（宽松）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–disabled（彻底禁用）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•切换运行模式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–临时切换：setenforce 1或0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–固定配置：/etc/selinux/config 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防火墙策略管理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作用：隔离 过滤 严格过滤</w:t>
      </w:r>
      <w:bookmarkStart w:id="0" w:name="_GoBack"/>
      <w:bookmarkEnd w:id="0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入站，放行出站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硬件防火墙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软件防火墙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Linux中软件防火墙：firewalld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防火墙常见的区域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public：公共区域，仅允许 ssh dhcp ping，其他均拒绝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trusted: 信任区域，允许所有访问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block：拒绝区域，拒绝所有访问，明确回应客户端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drop：丢弃区域，丢弃所以访问，不给任何回应直接丢弃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管理规则：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[root@A ~]# firewall-cmd #命令管理规则的工具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[root@A ~]# firewall-config #图形管理规则的工具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1.查看数据包中来源IP地址，检测自己所有区域中规则，那个区域的规则有该源IP地址的规则，则进入该区域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2.进入默认区域（默认情况下为public）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实现区域添加规则为永久设置：--permanent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[root@A ~]# firewall-cmd --reload #重新加载防火墙有效配置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97188"/>
    <w:rsid w:val="1EA35AC9"/>
    <w:rsid w:val="2D197188"/>
    <w:rsid w:val="430B74D6"/>
    <w:rsid w:val="464C6729"/>
    <w:rsid w:val="663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2020-03-27T04:56:00Z</dcterms:created>
  <dc:creator>AA55银来装饰公司</dc:creator>
  <cp:lastModifiedBy>AA55银来装饰公司</cp:lastModifiedBy>
  <dcterms:modified xsi:type="dcterms:W3CDTF">2020-04-27T13:52:46Z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