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mysql数据备份</w:t>
      </w:r>
    </w:p>
    <w:p>
      <w:pPr>
        <w:jc w:val="left"/>
        <w:rPr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逻辑备份：</w:t>
      </w:r>
    </w:p>
    <w:p>
      <w:pPr>
        <w:numPr>
          <w:ilvl w:val="0"/>
          <w:numId w:val="0"/>
        </w:numPr>
        <w:ind w:left="720" w:firstLine="0"/>
        <w:jc w:val="left"/>
        <w:rPr>
          <w:sz w:val="28"/>
          <w:szCs w:val="28"/>
        </w:rPr>
      </w:pPr>
      <w:r>
        <w:rPr>
          <w:sz w:val="28"/>
          <w:szCs w:val="28"/>
        </w:rPr>
        <w:t>执行备份时，根据已有的库表记录，生成对应的sql命令，sql命令保存到指定的文件，当数据丢失时，可以执行保存sql命令的文件，把数据重新写入数据库里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CE181E"/>
          <w:sz w:val="28"/>
          <w:szCs w:val="28"/>
        </w:rPr>
        <w:t>备份方式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完全备份</w:t>
      </w:r>
      <w:r>
        <w:rPr>
          <w:sz w:val="28"/>
          <w:szCs w:val="28"/>
        </w:rPr>
        <w:t xml:space="preserve"> –备份所有数据 mysqldump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（一张表，一个库，一台服务器）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备份时，备份新产生的数据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差异备份 </w:t>
      </w:r>
      <w:r>
        <w:rPr>
          <w:sz w:val="28"/>
          <w:szCs w:val="28"/>
        </w:rPr>
        <w:t xml:space="preserve"> -备份自</w:t>
      </w:r>
      <w:r>
        <w:rPr>
          <w:b/>
          <w:bCs/>
          <w:sz w:val="28"/>
          <w:szCs w:val="28"/>
        </w:rPr>
        <w:t>完全备份</w:t>
      </w:r>
      <w:r>
        <w:rPr>
          <w:sz w:val="28"/>
          <w:szCs w:val="28"/>
        </w:rPr>
        <w:t>后，都有新产生的数据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增量备份 </w:t>
      </w:r>
      <w:r>
        <w:rPr>
          <w:sz w:val="28"/>
          <w:szCs w:val="28"/>
        </w:rPr>
        <w:t xml:space="preserve"> - 备份自</w:t>
      </w:r>
      <w:r>
        <w:rPr>
          <w:b/>
          <w:bCs/>
          <w:sz w:val="28"/>
          <w:szCs w:val="28"/>
        </w:rPr>
        <w:t>上次备份</w:t>
      </w:r>
      <w:r>
        <w:rPr>
          <w:sz w:val="28"/>
          <w:szCs w:val="28"/>
        </w:rPr>
        <w:t>后，所有新产生的数据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备份策略：   完全+差异    完全+增量</w:t>
      </w:r>
    </w:p>
    <w:p>
      <w:pPr>
        <w:rPr>
          <w:sz w:val="26"/>
          <w:szCs w:val="26"/>
        </w:rPr>
      </w:pPr>
    </w:p>
    <w:p>
      <w:pPr>
        <w:rPr>
          <w:b/>
          <w:bCs/>
          <w:color w:val="CE181E"/>
          <w:sz w:val="26"/>
          <w:szCs w:val="26"/>
        </w:rPr>
      </w:pPr>
      <w:r>
        <w:rPr>
          <w:b/>
          <w:bCs/>
          <w:color w:val="CE181E"/>
          <w:sz w:val="26"/>
          <w:szCs w:val="26"/>
        </w:rPr>
        <w:t>crond + 备份脚本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00 18 * *　１　</w:t>
      </w:r>
      <w:r>
        <w:rPr>
          <w:rFonts w:hint="eastAsia"/>
          <w:sz w:val="26"/>
          <w:szCs w:val="26"/>
          <w:lang w:val="en-US" w:eastAsia="zh-CN"/>
        </w:rPr>
        <w:t xml:space="preserve">   </w:t>
      </w:r>
      <w:r>
        <w:rPr>
          <w:sz w:val="26"/>
          <w:szCs w:val="26"/>
        </w:rPr>
        <w:t>／root/allbak.sh(完全备份)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00 18 * *　2—7　／root/new.sh(增量备份)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b/>
          <w:bCs/>
          <w:color w:val="CE181E"/>
          <w:sz w:val="26"/>
          <w:szCs w:val="26"/>
        </w:rPr>
      </w:pPr>
      <w:r>
        <w:rPr>
          <w:b/>
          <w:bCs/>
          <w:color w:val="CE181E"/>
          <w:sz w:val="26"/>
          <w:szCs w:val="26"/>
        </w:rPr>
        <w:t>数据库完全备份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备份操作 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– mysqldump  源库名  &gt;  路径/xxx.sql 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b/>
          <w:bCs/>
          <w:color w:val="CE181E"/>
          <w:sz w:val="26"/>
          <w:szCs w:val="26"/>
        </w:rPr>
      </w:pPr>
      <w:r>
        <w:rPr>
          <w:b/>
          <w:bCs/>
          <w:color w:val="CE181E"/>
          <w:sz w:val="26"/>
          <w:szCs w:val="26"/>
        </w:rPr>
        <w:t>源库名的表示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– --all-databases 或  -A  所有库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– 数据库名 单个库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– 数据库名  表名          单张表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– -B  数据库1  数据库2 备份多个库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• 注意事项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b/>
          <w:bCs/>
          <w:sz w:val="26"/>
          <w:szCs w:val="26"/>
        </w:rPr>
        <w:t>无论备份还是恢复，都要验证用户及权限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mysqldump -uroot -p123456 -A &gt; databa.sql               </w:t>
      </w:r>
      <w:r>
        <w:rPr>
          <w:b/>
          <w:bCs/>
          <w:sz w:val="26"/>
          <w:szCs w:val="26"/>
        </w:rPr>
        <w:t>备份全部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mysqldump -uroot -p123456 db1 &gt; databa1.sql           </w:t>
      </w:r>
      <w:r>
        <w:rPr>
          <w:b/>
          <w:bCs/>
          <w:sz w:val="26"/>
          <w:szCs w:val="26"/>
        </w:rPr>
        <w:t>备份单个库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mysqldump -uroot -p123456 db4 t4 &gt; databa2.sql        </w:t>
      </w:r>
      <w:r>
        <w:rPr>
          <w:b/>
          <w:bCs/>
          <w:sz w:val="26"/>
          <w:szCs w:val="26"/>
        </w:rPr>
        <w:t>备份单个库的单张表</w:t>
      </w:r>
    </w:p>
    <w:p>
      <w:pPr>
        <w:rPr>
          <w:sz w:val="26"/>
          <w:szCs w:val="26"/>
        </w:rPr>
      </w:pPr>
    </w:p>
    <w:p>
      <w:pPr>
        <w:rPr>
          <w:b/>
          <w:bCs/>
          <w:color w:val="CE181E"/>
          <w:sz w:val="26"/>
          <w:szCs w:val="26"/>
        </w:rPr>
      </w:pPr>
      <w:r>
        <w:rPr>
          <w:b/>
          <w:bCs/>
          <w:color w:val="CE181E"/>
          <w:sz w:val="26"/>
          <w:szCs w:val="26"/>
        </w:rPr>
        <w:t>数据库完全恢复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恢复操作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– mysql  目标库名  &lt;  路径/xxx.sql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1，mysql -uroot -p123456 </w:t>
      </w:r>
      <w:r>
        <w:rPr>
          <w:rFonts w:hint="eastAsia"/>
          <w:sz w:val="26"/>
          <w:szCs w:val="26"/>
          <w:lang w:val="en-US" w:eastAsia="zh-CN"/>
        </w:rPr>
        <w:t xml:space="preserve"> userdb  </w:t>
      </w:r>
      <w:r>
        <w:rPr>
          <w:sz w:val="26"/>
          <w:szCs w:val="26"/>
        </w:rPr>
        <w:t>&lt; /databak/databa.sql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b/>
          <w:bCs/>
          <w:color w:val="CE181E"/>
          <w:sz w:val="26"/>
          <w:szCs w:val="26"/>
        </w:rPr>
      </w:pPr>
      <w:r>
        <w:rPr>
          <w:b/>
          <w:bCs/>
          <w:color w:val="CE181E"/>
          <w:sz w:val="26"/>
          <w:szCs w:val="26"/>
        </w:rPr>
        <w:t>增量备份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启动mysql服务的binlog日志文件实现时时增量备份</w:t>
      </w: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binlog日志(2进制文件)介绍：mysql服务日志文件的一种，记录用户连接后执行的除查询之外的sql命令。默认没有开启</w:t>
      </w: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修改配置文件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 xml:space="preserve">server_id=50  </w:t>
      </w:r>
      <w:r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# 指定编号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 xml:space="preserve">log_bin=/logdir/plj  </w:t>
      </w: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#启用binlog日志并指定存放路径及名字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color w:val="CE181E"/>
          <w:sz w:val="26"/>
          <w:szCs w:val="26"/>
        </w:rPr>
        <w:t>要记得修改所属主组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 xml:space="preserve">binlog_format=”mixed” </w:t>
      </w:r>
      <w:r>
        <w:rPr>
          <w:b w:val="0"/>
          <w:bCs w:val="0"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#指定记录格式</w:t>
      </w: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三种记录格式：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1. statement：每一条修改数据的sql命 令都会记录在binlog日志中。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2. row:不记录sql语句上下文相关信息， 仅保存哪条记录被修改。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3. mixed: 是以上两种格式的混合使用。</w:t>
      </w: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max_binlog_size= 数字m   # 指定多少M更换且新增加一个日志文件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</w:p>
    <w:p>
      <w:pPr>
        <w:ind w:firstLine="783" w:firstLineChars="3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查看日志文件的内容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msyqlbinlog hsot50.bin.000001</w:t>
      </w: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binlog相关文件 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– 主机名-bin.index      </w:t>
      </w:r>
      <w:r>
        <w:rPr>
          <w:rFonts w:hint="eastAsia"/>
          <w:b/>
          <w:bCs/>
          <w:sz w:val="26"/>
          <w:szCs w:val="26"/>
          <w:lang w:val="en-US" w:eastAsia="zh-CN"/>
        </w:rPr>
        <w:t xml:space="preserve">    </w:t>
      </w:r>
      <w:r>
        <w:rPr>
          <w:b/>
          <w:bCs/>
          <w:sz w:val="26"/>
          <w:szCs w:val="26"/>
        </w:rPr>
        <w:t xml:space="preserve"> 记录已有日志文件名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– 主机名-bin.000001           第1个二进制日志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– 主机名-bin.000002           第2份二进制日志</w:t>
      </w:r>
    </w:p>
    <w:p>
      <w:pPr>
        <w:rPr>
          <w:b/>
          <w:bCs/>
          <w:sz w:val="26"/>
          <w:szCs w:val="26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数据库输入sql语句后会自动记录在指定的日志存放目录里（</w:t>
      </w:r>
      <w:r>
        <w:rPr>
          <w:b/>
          <w:bCs/>
          <w:color w:val="CE181E"/>
          <w:sz w:val="26"/>
          <w:szCs w:val="26"/>
        </w:rPr>
        <w:t>除了查询不记录）</w:t>
      </w:r>
    </w:p>
    <w:p>
      <w:pPr>
        <w:rPr>
          <w:b/>
          <w:bCs/>
          <w:color w:val="CE181E"/>
          <w:sz w:val="26"/>
          <w:szCs w:val="26"/>
        </w:rPr>
      </w:pPr>
    </w:p>
    <w:p>
      <w:pPr>
        <w:rPr>
          <w:b/>
          <w:bCs/>
          <w:color w:val="CE181E"/>
          <w:sz w:val="26"/>
          <w:szCs w:val="26"/>
        </w:rPr>
      </w:pPr>
      <w:r>
        <w:rPr>
          <w:b/>
          <w:bCs/>
          <w:color w:val="CE181E"/>
          <w:sz w:val="26"/>
          <w:szCs w:val="26"/>
        </w:rPr>
        <w:t>binlog日志文件记录sql命令的方式</w:t>
      </w:r>
    </w:p>
    <w:p>
      <w:pPr>
        <w:rPr>
          <w:b/>
          <w:bCs/>
          <w:color w:val="CE181E"/>
          <w:sz w:val="26"/>
          <w:szCs w:val="26"/>
        </w:rPr>
      </w:pP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偏移量 pos</w:t>
      </w:r>
    </w:p>
    <w:p>
      <w:pPr>
        <w:rPr>
          <w:b/>
          <w:bCs/>
          <w:color w:val="CE181E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时间点 time</w:t>
      </w:r>
    </w:p>
    <w:p>
      <w:pPr>
        <w:rPr>
          <w:b/>
          <w:bCs/>
          <w:color w:val="CE181E"/>
          <w:sz w:val="26"/>
          <w:szCs w:val="26"/>
        </w:rPr>
      </w:pPr>
    </w:p>
    <w:p>
      <w:pPr>
        <w:rPr>
          <w:b/>
          <w:bCs/>
          <w:color w:val="CE181E"/>
          <w:sz w:val="26"/>
          <w:szCs w:val="26"/>
        </w:rPr>
      </w:pPr>
      <w:r>
        <w:rPr>
          <w:b/>
          <w:bCs/>
          <w:color w:val="CE181E"/>
          <w:sz w:val="26"/>
          <w:szCs w:val="26"/>
        </w:rPr>
        <w:t>执行binlog日志文件记录的sql命令恢复数据</w:t>
      </w:r>
    </w:p>
    <w:p>
      <w:pPr>
        <w:rPr>
          <w:b/>
          <w:bCs/>
          <w:color w:val="CE181E"/>
          <w:sz w:val="26"/>
          <w:szCs w:val="26"/>
        </w:rPr>
      </w:pP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m</w:t>
      </w:r>
      <w:r>
        <w:rPr>
          <w:rFonts w:hint="eastAsia"/>
          <w:b/>
          <w:bCs/>
          <w:color w:val="000000"/>
          <w:sz w:val="26"/>
          <w:szCs w:val="26"/>
          <w:lang w:val="en-US" w:eastAsia="zh-CN"/>
        </w:rPr>
        <w:t>y</w:t>
      </w:r>
      <w:r>
        <w:rPr>
          <w:b/>
          <w:bCs/>
          <w:color w:val="000000"/>
          <w:sz w:val="26"/>
          <w:szCs w:val="26"/>
        </w:rPr>
        <w:t>sqlbinlog 选项 binlog日志文件 | mysql -uroot -p密码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使用 mysqlbinlog 工具 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– 格式：mysqlbinlog  [选项]  binlog日志文件名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 • 常用选项 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 w:val="0"/>
          <w:bCs w:val="0"/>
          <w:color w:val="000000"/>
          <w:sz w:val="26"/>
          <w:szCs w:val="26"/>
        </w:rPr>
        <w:t xml:space="preserve">– --start-datetime="yyyy-mm-dd hh:mm:ss"  </w:t>
      </w:r>
      <w:r>
        <w:rPr>
          <w:b/>
          <w:bCs/>
          <w:color w:val="000000"/>
          <w:sz w:val="26"/>
          <w:szCs w:val="26"/>
        </w:rPr>
        <w:t xml:space="preserve">  #起始时间点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 w:val="0"/>
          <w:bCs w:val="0"/>
          <w:color w:val="000000"/>
          <w:sz w:val="26"/>
          <w:szCs w:val="26"/>
        </w:rPr>
        <w:t xml:space="preserve">– --stop-datetime="yyyy-mm-dd hh:mm:ss" </w:t>
      </w:r>
      <w:r>
        <w:rPr>
          <w:b/>
          <w:bCs/>
          <w:color w:val="000000"/>
          <w:sz w:val="26"/>
          <w:szCs w:val="26"/>
        </w:rPr>
        <w:t xml:space="preserve">   #结束时间点(不指默认到结尾)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 w:val="0"/>
          <w:bCs w:val="0"/>
          <w:color w:val="000000"/>
          <w:sz w:val="26"/>
          <w:szCs w:val="26"/>
        </w:rPr>
        <w:t xml:space="preserve">– --start-position=数字 </w:t>
      </w:r>
      <w:r>
        <w:rPr>
          <w:b/>
          <w:bCs/>
          <w:color w:val="000000"/>
          <w:sz w:val="26"/>
          <w:szCs w:val="26"/>
        </w:rPr>
        <w:t xml:space="preserve">                  #起始偏移量</w:t>
      </w:r>
    </w:p>
    <w:p>
      <w:pPr>
        <w:rPr>
          <w:b/>
          <w:bCs/>
          <w:color w:val="000000"/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</w:rPr>
        <w:t xml:space="preserve">          –--stop-position=数字 </w:t>
      </w:r>
      <w:r>
        <w:rPr>
          <w:b/>
          <w:bCs/>
          <w:color w:val="000000"/>
          <w:sz w:val="26"/>
          <w:szCs w:val="26"/>
        </w:rPr>
        <w:t xml:space="preserve">                 #结束偏移量(不指默认到结尾)</w:t>
      </w:r>
    </w:p>
    <w:p>
      <w:pPr>
        <w:rPr>
          <w:b/>
          <w:bCs/>
          <w:color w:val="000000"/>
          <w:sz w:val="26"/>
          <w:szCs w:val="26"/>
        </w:rPr>
      </w:pP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ED1C24"/>
          <w:sz w:val="26"/>
          <w:szCs w:val="26"/>
        </w:rPr>
        <w:tab/>
      </w:r>
      <w:r>
        <w:rPr>
          <w:b/>
          <w:bCs/>
          <w:color w:val="ED1C24"/>
          <w:sz w:val="26"/>
          <w:szCs w:val="26"/>
        </w:rPr>
        <w:t>例子：</w:t>
      </w:r>
      <w:r>
        <w:rPr>
          <w:b/>
          <w:bCs/>
          <w:color w:val="000000"/>
          <w:sz w:val="26"/>
          <w:szCs w:val="26"/>
        </w:rPr>
        <w:t>mysqlbinlog --start-position=298 --stop-position=400 plj.000001 | mysql -uroot -p123456</w:t>
      </w:r>
    </w:p>
    <w:p>
      <w:pPr>
        <w:rPr>
          <w:b/>
          <w:bCs/>
          <w:color w:val="000000"/>
          <w:sz w:val="26"/>
          <w:szCs w:val="26"/>
        </w:rPr>
      </w:pP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ED1C24"/>
          <w:sz w:val="26"/>
          <w:szCs w:val="26"/>
        </w:rPr>
        <w:t>手动生成新的日志文件：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1. 重启mysql服务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2. 执行SQL操作 mysql&gt; flush logs;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3. mysqldump    --flush-logs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4. mysql -uroot -p密码 -e 'flush logs'</w:t>
      </w:r>
    </w:p>
    <w:p>
      <w:pPr>
        <w:rPr>
          <w:b/>
          <w:bCs/>
          <w:color w:val="000000"/>
          <w:sz w:val="26"/>
          <w:szCs w:val="26"/>
        </w:rPr>
      </w:pP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#！/bin/bash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day=`date +%F`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if [ ! -e /databak];then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mkdir /databak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fi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mysqldump -uroot -p123456 –flush-logs db1 &gt; </w:t>
      </w:r>
      <w:r>
        <w:rPr>
          <w:b/>
          <w:bCs/>
          <w:i/>
          <w:iCs/>
          <w:color w:val="000000"/>
          <w:sz w:val="26"/>
          <w:szCs w:val="26"/>
        </w:rPr>
        <w:t>databak</w:t>
      </w:r>
      <w:r>
        <w:rPr>
          <w:b/>
          <w:bCs/>
          <w:i w:val="0"/>
          <w:iCs w:val="0"/>
          <w:color w:val="000000"/>
          <w:sz w:val="26"/>
          <w:szCs w:val="26"/>
        </w:rPr>
        <w:t>/db1-${day}.sql</w:t>
      </w:r>
    </w:p>
    <w:p>
      <w:pPr>
        <w:rPr>
          <w:b/>
          <w:bCs/>
          <w:i w:val="0"/>
          <w:iCs w:val="0"/>
          <w:color w:val="000000"/>
          <w:sz w:val="26"/>
          <w:szCs w:val="26"/>
        </w:rPr>
      </w:pPr>
    </w:p>
    <w:p>
      <w:pPr>
        <w:rPr>
          <w:b/>
          <w:bCs/>
          <w:i w:val="0"/>
          <w:iCs w:val="0"/>
          <w:color w:val="000000"/>
          <w:sz w:val="26"/>
          <w:szCs w:val="26"/>
        </w:rPr>
      </w:pP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ED1C24"/>
          <w:sz w:val="26"/>
          <w:szCs w:val="26"/>
        </w:rPr>
        <w:t>清理binlog日志</w:t>
      </w:r>
    </w:p>
    <w:p>
      <w:pPr>
        <w:rPr>
          <w:b/>
          <w:bCs/>
          <w:i w:val="0"/>
          <w:iCs w:val="0"/>
          <w:color w:val="000000"/>
          <w:sz w:val="26"/>
          <w:szCs w:val="26"/>
        </w:rPr>
      </w:pP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 xml:space="preserve">• 删除早于指定版本的binlog日志 </w:t>
      </w:r>
    </w:p>
    <w:p>
      <w:pPr>
        <w:rPr>
          <w:b/>
          <w:bCs/>
          <w:i w:val="0"/>
          <w:iCs w:val="0"/>
          <w:color w:val="000000"/>
          <w:sz w:val="26"/>
          <w:szCs w:val="26"/>
        </w:rPr>
      </w:pP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>– purge  master  logs  to  "binlog文件名";</w:t>
      </w:r>
    </w:p>
    <w:p>
      <w:pPr>
        <w:rPr>
          <w:b/>
          <w:bCs/>
          <w:i w:val="0"/>
          <w:iCs w:val="0"/>
          <w:color w:val="000000"/>
          <w:sz w:val="26"/>
          <w:szCs w:val="26"/>
        </w:rPr>
      </w:pP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 xml:space="preserve">• 删除所有binlog日志，重建新日志 </w:t>
      </w:r>
    </w:p>
    <w:p>
      <w:pPr>
        <w:rPr>
          <w:b/>
          <w:bCs/>
          <w:i w:val="0"/>
          <w:iCs w:val="0"/>
          <w:color w:val="000000"/>
          <w:sz w:val="26"/>
          <w:szCs w:val="26"/>
        </w:rPr>
      </w:pP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>– reset  master;</w:t>
      </w:r>
    </w:p>
    <w:p>
      <w:pPr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000000"/>
          <w:sz w:val="26"/>
          <w:szCs w:val="26"/>
        </w:rPr>
        <w:tab/>
      </w:r>
      <w:r>
        <w:rPr>
          <w:b/>
          <w:bCs/>
          <w:i w:val="0"/>
          <w:iCs w:val="0"/>
          <w:color w:val="ED1C24"/>
          <w:sz w:val="26"/>
          <w:szCs w:val="26"/>
        </w:rPr>
        <w:t>系统命令rm -rf 删除不会同步索引文件</w:t>
      </w:r>
    </w:p>
    <w:p>
      <w:pPr>
        <w:rPr>
          <w:b/>
          <w:bCs/>
          <w:i w:val="0"/>
          <w:iCs w:val="0"/>
          <w:color w:val="ED1C24"/>
          <w:sz w:val="26"/>
          <w:szCs w:val="26"/>
        </w:rPr>
      </w:pPr>
    </w:p>
    <w:p>
      <w:pPr>
        <w:rPr>
          <w:b/>
          <w:bCs/>
          <w:i w:val="0"/>
          <w:iCs w:val="0"/>
          <w:color w:val="ED1C24"/>
          <w:sz w:val="26"/>
          <w:szCs w:val="26"/>
        </w:rPr>
      </w:pPr>
      <w:r>
        <w:rPr>
          <w:b/>
          <w:bCs/>
          <w:i w:val="0"/>
          <w:iCs w:val="0"/>
          <w:color w:val="ED1C24"/>
          <w:sz w:val="26"/>
          <w:szCs w:val="26"/>
        </w:rPr>
        <w:t xml:space="preserve">   </w:t>
      </w:r>
    </w:p>
    <w:p>
      <w:pPr>
        <w:rPr>
          <w:b/>
          <w:bCs/>
          <w:i w:val="0"/>
          <w:iCs w:val="0"/>
          <w:color w:val="ED1C24"/>
          <w:sz w:val="26"/>
          <w:szCs w:val="26"/>
        </w:rPr>
      </w:pPr>
      <w:r>
        <w:rPr>
          <w:b/>
          <w:bCs/>
          <w:i w:val="0"/>
          <w:iCs w:val="0"/>
          <w:color w:val="ED1C24"/>
          <w:sz w:val="26"/>
          <w:szCs w:val="26"/>
        </w:rPr>
        <w:t>show master status;         ##记录日志名和</w:t>
      </w:r>
      <w:r>
        <w:rPr>
          <w:rFonts w:hint="eastAsia"/>
          <w:b/>
          <w:bCs/>
          <w:i w:val="0"/>
          <w:iCs w:val="0"/>
          <w:color w:val="ED1C24"/>
          <w:sz w:val="26"/>
          <w:szCs w:val="26"/>
          <w:lang w:val="en-US" w:eastAsia="zh-CN"/>
        </w:rPr>
        <w:t>偏移</w:t>
      </w:r>
      <w:r>
        <w:rPr>
          <w:b/>
          <w:bCs/>
          <w:i w:val="0"/>
          <w:iCs w:val="0"/>
          <w:color w:val="ED1C24"/>
          <w:sz w:val="26"/>
          <w:szCs w:val="26"/>
        </w:rPr>
        <w:t>量的位置</w:t>
      </w:r>
    </w:p>
    <w:p>
      <w:pPr>
        <w:rPr>
          <w:b/>
          <w:bCs/>
          <w:i w:val="0"/>
          <w:iCs w:val="0"/>
          <w:color w:val="ED1C24"/>
          <w:sz w:val="26"/>
          <w:szCs w:val="26"/>
        </w:rPr>
      </w:pPr>
    </w:p>
    <w:p>
      <w:pPr>
        <w:rPr>
          <w:b/>
          <w:bCs/>
          <w:i w:val="0"/>
          <w:iCs w:val="0"/>
          <w:color w:val="ED1C24"/>
          <w:sz w:val="26"/>
          <w:szCs w:val="26"/>
        </w:rPr>
      </w:pPr>
    </w:p>
    <w:p>
      <w:pPr>
        <w:rPr>
          <w:b/>
          <w:bCs/>
          <w:i w:val="0"/>
          <w:iCs w:val="0"/>
          <w:color w:val="ED1C24"/>
          <w:sz w:val="26"/>
          <w:szCs w:val="26"/>
        </w:rPr>
      </w:pPr>
    </w:p>
    <w:p>
      <w:pPr>
        <w:rPr>
          <w:b/>
          <w:bCs/>
          <w:i w:val="0"/>
          <w:iCs w:val="0"/>
          <w:color w:val="ED1C24"/>
          <w:sz w:val="26"/>
          <w:szCs w:val="26"/>
        </w:rPr>
      </w:pPr>
    </w:p>
    <w:p>
      <w:pPr>
        <w:jc w:val="center"/>
        <w:rPr>
          <w:b/>
          <w:bCs/>
          <w:i w:val="0"/>
          <w:iCs w:val="0"/>
          <w:color w:val="000000"/>
          <w:sz w:val="44"/>
          <w:szCs w:val="44"/>
        </w:rPr>
      </w:pPr>
      <w:r>
        <w:rPr>
          <w:b/>
          <w:bCs/>
          <w:i w:val="0"/>
          <w:iCs w:val="0"/>
          <w:color w:val="000000"/>
          <w:sz w:val="44"/>
          <w:szCs w:val="44"/>
        </w:rPr>
        <w:t>xtrabackup</w:t>
      </w:r>
    </w:p>
    <w:p>
      <w:pPr>
        <w:jc w:val="center"/>
        <w:rPr>
          <w:b/>
          <w:bCs/>
          <w:i w:val="0"/>
          <w:iCs w:val="0"/>
          <w:color w:val="000000"/>
          <w:sz w:val="44"/>
          <w:szCs w:val="44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percona-xtrabackup-24-2.4.7-1.el7.x86_64.rpm </w:t>
      </w:r>
      <w:r>
        <w:rPr>
          <w:rFonts w:hint="eastAsia"/>
          <w:b/>
          <w:bCs/>
          <w:i w:val="0"/>
          <w:iCs w:val="0"/>
          <w:color w:val="000000"/>
          <w:sz w:val="28"/>
          <w:szCs w:val="28"/>
          <w:lang w:val="en-US" w:eastAsia="zh-CN"/>
        </w:rPr>
        <w:t xml:space="preserve">   </w:t>
      </w:r>
      <w:r>
        <w:rPr>
          <w:b/>
          <w:bCs/>
          <w:i w:val="0"/>
          <w:iCs w:val="0"/>
          <w:color w:val="000000"/>
          <w:sz w:val="28"/>
          <w:szCs w:val="28"/>
        </w:rPr>
        <w:t>##安装包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libev-4.15-1.el6.rf.x86_64.rpm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rFonts w:hint="eastAsia"/>
          <w:b/>
          <w:bCs/>
          <w:i w:val="0"/>
          <w:iCs w:val="0"/>
          <w:color w:val="000000"/>
          <w:sz w:val="28"/>
          <w:szCs w:val="28"/>
          <w:lang w:val="en-US" w:eastAsia="zh-CN"/>
        </w:rPr>
        <w:t xml:space="preserve">      </w:t>
      </w:r>
      <w:r>
        <w:rPr>
          <w:b/>
          <w:bCs/>
          <w:i w:val="0"/>
          <w:iCs w:val="0"/>
          <w:color w:val="000000"/>
          <w:sz w:val="28"/>
          <w:szCs w:val="28"/>
        </w:rPr>
        <w:t>##依赖包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</w:p>
    <w:p>
      <w:pPr>
        <w:jc w:val="left"/>
        <w:rPr>
          <w:b/>
          <w:bCs/>
          <w:i w:val="0"/>
          <w:iCs w:val="0"/>
          <w:color w:val="ED1C24"/>
          <w:sz w:val="28"/>
          <w:szCs w:val="28"/>
        </w:rPr>
      </w:pPr>
      <w:r>
        <w:rPr>
          <w:b/>
          <w:bCs/>
          <w:i w:val="0"/>
          <w:iCs w:val="0"/>
          <w:color w:val="ED1C24"/>
          <w:sz w:val="28"/>
          <w:szCs w:val="28"/>
        </w:rPr>
        <w:t>innobackupex基本选项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常用选项 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含  义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--host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主机名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--user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用户名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--port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端口号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--password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密   码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--databases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数据库名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--no-timestamp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不用日期命名备份文件存储 的子目录名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--databases="库名"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//单个库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--databases="库1   库2"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//多个库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--databases="库</w:t>
      </w:r>
      <w:r>
        <w:rPr>
          <w:rFonts w:hint="eastAsia"/>
          <w:b/>
          <w:bCs/>
          <w:i w:val="0"/>
          <w:iCs w:val="0"/>
          <w:color w:val="000000"/>
          <w:sz w:val="28"/>
          <w:szCs w:val="28"/>
          <w:lang w:val="en-US" w:eastAsia="zh-CN"/>
        </w:rPr>
        <w:t>.</w:t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表" 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//单个表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ED1C24"/>
          <w:sz w:val="28"/>
          <w:szCs w:val="28"/>
        </w:rPr>
      </w:pPr>
      <w:r>
        <w:rPr>
          <w:b/>
          <w:bCs/>
          <w:i w:val="0"/>
          <w:iCs w:val="0"/>
          <w:color w:val="ED1C24"/>
          <w:sz w:val="28"/>
          <w:szCs w:val="28"/>
        </w:rPr>
        <w:t xml:space="preserve">innobackupex基本选项（续1）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常用选项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rFonts w:hint="eastAsia"/>
          <w:b/>
          <w:bCs/>
          <w:i w:val="0"/>
          <w:iCs w:val="0"/>
          <w:color w:val="000000"/>
          <w:sz w:val="28"/>
          <w:szCs w:val="28"/>
          <w:lang w:val="en-US" w:eastAsia="zh-CN"/>
        </w:rPr>
        <w:t xml:space="preserve">     </w:t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含  义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--redo-only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日志合并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--apply-log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准备还原 (回滚日志 )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--copy-back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rFonts w:hint="eastAsia"/>
          <w:b/>
          <w:bCs/>
          <w:i w:val="0"/>
          <w:iCs w:val="0"/>
          <w:color w:val="000000"/>
          <w:sz w:val="28"/>
          <w:szCs w:val="28"/>
          <w:lang w:val="en-US" w:eastAsia="zh-CN"/>
        </w:rPr>
        <w:t xml:space="preserve">     </w:t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恢复数据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--incremental  目录名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增量备份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--incremental--basedir= 目录名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增量备份时，指定上一次备 份数据存储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的目录名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--incremental-dir= 目录名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准备恢复数据时，指定增量 备份数据存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储的目录名 --export 导出表信息 import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导入表空间</w:t>
      </w:r>
    </w:p>
    <w:p>
      <w:pPr>
        <w:jc w:val="left"/>
        <w:rPr>
          <w:b/>
          <w:bCs/>
          <w:i w:val="0"/>
          <w:iCs w:val="0"/>
          <w:color w:val="ED1C24"/>
          <w:sz w:val="28"/>
          <w:szCs w:val="28"/>
        </w:rPr>
      </w:pPr>
      <w:r>
        <w:rPr>
          <w:b/>
          <w:bCs/>
          <w:i w:val="0"/>
          <w:iCs w:val="0"/>
          <w:color w:val="ED1C24"/>
          <w:sz w:val="28"/>
          <w:szCs w:val="28"/>
        </w:rPr>
        <w:t>完全备份：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</w:rPr>
        <w:t>innobackupex  --user root --password 123456  /backup  --no-timestamp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ED1C24"/>
          <w:sz w:val="28"/>
          <w:szCs w:val="28"/>
        </w:rPr>
      </w:pPr>
      <w:r>
        <w:rPr>
          <w:b/>
          <w:bCs/>
          <w:i w:val="0"/>
          <w:iCs w:val="0"/>
          <w:color w:val="ED1C24"/>
          <w:sz w:val="28"/>
          <w:szCs w:val="28"/>
        </w:rPr>
        <w:t>完全恢复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1恢复日志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innobackupex  --user root --password 123456  --apply-log  /backup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2恢复数据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innobackupex  --user root --password 123456  --copy-back  /backup 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3重启服务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ED1C24"/>
          <w:sz w:val="28"/>
          <w:szCs w:val="28"/>
        </w:rPr>
      </w:pPr>
      <w:r>
        <w:rPr>
          <w:b/>
          <w:bCs/>
          <w:i w:val="0"/>
          <w:iCs w:val="0"/>
          <w:color w:val="ED1C24"/>
          <w:sz w:val="28"/>
          <w:szCs w:val="28"/>
        </w:rPr>
        <w:t>增量备份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第一次增量备份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innobackupex --user root --password 123456   --databases="performance_schema mysql sys db5"  --incremental  /new1  --incremental-basedir="/backup" --no-timestamp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第二次增量备份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innobackupex --user root --password 123456   --databases="performance_schema mysql sys db5"  --incremental  /new2  --incremental-basedir="/new1" --no-timestamp 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ED1C24"/>
          <w:sz w:val="28"/>
          <w:szCs w:val="28"/>
        </w:rPr>
      </w:pPr>
      <w:r>
        <w:rPr>
          <w:b/>
          <w:bCs/>
          <w:i w:val="0"/>
          <w:iCs w:val="0"/>
          <w:color w:val="ED1C24"/>
          <w:sz w:val="28"/>
          <w:szCs w:val="28"/>
        </w:rPr>
        <w:t>增量恢复</w:t>
      </w:r>
    </w:p>
    <w:p>
      <w:pPr>
        <w:jc w:val="left"/>
        <w:rPr>
          <w:rFonts w:hint="eastAsia" w:eastAsia="宋体"/>
          <w:b/>
          <w:bCs/>
          <w:i w:val="0"/>
          <w:iCs w:val="0"/>
          <w:color w:val="000000"/>
          <w:sz w:val="28"/>
          <w:szCs w:val="28"/>
          <w:lang w:val="en-US" w:eastAsia="zh-CN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1准备恢复</w:t>
      </w:r>
      <w:r>
        <w:rPr>
          <w:rFonts w:hint="eastAsia"/>
          <w:b/>
          <w:bCs/>
          <w:i w:val="0"/>
          <w:iCs w:val="0"/>
          <w:color w:val="000000"/>
          <w:sz w:val="28"/>
          <w:szCs w:val="28"/>
          <w:lang w:val="en-US" w:eastAsia="zh-CN"/>
        </w:rPr>
        <w:t>日志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>innobackupex --user root --password 123456  --apply-log --redo-only /backup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2合并数据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>innobackupex --user root --password 123456  --apply-log --redo-only /backup –incremental-dir=/new1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>innobackupex --user root --password 123456  --apply-log --redo-only /backup --incremental-dir=/new2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3恢复数据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>innobackupex --user root --password 123456  --copy-back /backup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4重启服务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CE181E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>innobackupex --user root --password 123456 --databases="db55" /db55dir  –no-timestamp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CE181E"/>
          <w:sz w:val="28"/>
          <w:szCs w:val="28"/>
        </w:rPr>
        <w:t xml:space="preserve">     在此要删除表 drop table q1；</w:t>
      </w:r>
    </w:p>
    <w:p>
      <w:pPr>
        <w:jc w:val="left"/>
        <w:rPr>
          <w:b/>
          <w:bCs/>
          <w:i w:val="0"/>
          <w:iCs w:val="0"/>
          <w:color w:val="CE181E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CE181E"/>
          <w:sz w:val="28"/>
          <w:szCs w:val="28"/>
        </w:rPr>
        <w:t>在完全备份文件中恢复单个表</w:t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1在备份文件里导出表信息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>innobackupex --user root --password 123456 --databases="db55" --apply-log –</w:t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>export /</w:t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>/db55dir    –no-timestamp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2创建删除的表，并删除表空间文件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 alter  table db55.q1 </w:t>
      </w:r>
      <w:r>
        <w:rPr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discard  tablespace;</w:t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3 把备份目录下，导出的表信息和表空间文件，拷贝到对应的数据库目录下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cp </w:t>
      </w:r>
      <w:r>
        <w:rPr>
          <w:b w:val="0"/>
          <w:bCs w:val="0"/>
          <w:i/>
          <w:iCs/>
          <w:color w:val="000000"/>
          <w:sz w:val="28"/>
          <w:szCs w:val="28"/>
        </w:rPr>
        <w:t>db55dir</w:t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/db55/q1.{cfg,exp,ibd} </w:t>
      </w:r>
      <w:r>
        <w:rPr>
          <w:b w:val="0"/>
          <w:bCs w:val="0"/>
          <w:i/>
          <w:iCs/>
          <w:color w:val="000000"/>
          <w:sz w:val="28"/>
          <w:szCs w:val="28"/>
        </w:rPr>
        <w:t xml:space="preserve"> var/lib/mysql/db55/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</w:t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b/>
          <w:bCs/>
          <w:i w:val="0"/>
          <w:iCs w:val="0"/>
          <w:color w:val="000000"/>
          <w:sz w:val="28"/>
          <w:szCs w:val="28"/>
        </w:rPr>
        <w:tab/>
      </w:r>
      <w:r>
        <w:rPr>
          <w:b/>
          <w:bCs/>
          <w:i w:val="0"/>
          <w:iCs w:val="0"/>
          <w:color w:val="000000"/>
          <w:sz w:val="28"/>
          <w:szCs w:val="28"/>
        </w:rPr>
        <w:t xml:space="preserve"> </w:t>
      </w:r>
      <w:r>
        <w:rPr>
          <w:b/>
          <w:bCs/>
          <w:i w:val="0"/>
          <w:iCs w:val="0"/>
          <w:color w:val="ED1C24"/>
          <w:sz w:val="28"/>
          <w:szCs w:val="28"/>
        </w:rPr>
        <w:t>在导入表空间前要修改拷贝到库的所属主和组 chown</w:t>
      </w:r>
    </w:p>
    <w:p>
      <w:pPr>
        <w:jc w:val="left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4 导入表空间 import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 w:val="0"/>
          <w:bCs w:val="0"/>
          <w:i w:val="0"/>
          <w:iCs w:val="0"/>
          <w:color w:val="000000"/>
          <w:sz w:val="28"/>
          <w:szCs w:val="28"/>
        </w:rPr>
        <w:t xml:space="preserve">alter  table  db55.q1  import  tablespace; </w:t>
      </w:r>
    </w:p>
    <w:p>
      <w:pPr>
        <w:jc w:val="left"/>
        <w:rPr>
          <w:b w:val="0"/>
          <w:bCs w:val="0"/>
          <w:i w:val="0"/>
          <w:iCs w:val="0"/>
          <w:color w:val="000000"/>
          <w:sz w:val="28"/>
          <w:szCs w:val="28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z w:val="28"/>
          <w:szCs w:val="28"/>
          <w:lang w:val="en-US" w:eastAsia="zh-CN"/>
        </w:rPr>
        <w:t>Maxscale  读写分离  主从架构中，主库过于繁忙，从库过于空闲。为合理分配数据库服务器资源，将从库利用起来，响应客户端读请求。</w:t>
      </w:r>
    </w:p>
    <w:p>
      <w:pPr>
        <w:jc w:val="left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z w:val="28"/>
          <w:szCs w:val="28"/>
          <w:lang w:val="en-US" w:eastAsia="zh-CN"/>
        </w:rPr>
        <w:t>Mycat     分片服务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color w:val="000000"/>
          <w:sz w:val="28"/>
          <w:szCs w:val="28"/>
          <w:lang w:val="en-US" w:eastAsia="zh-CN"/>
        </w:rPr>
        <w:t>器；读写分离。</w:t>
      </w:r>
    </w:p>
    <w:sectPr>
      <w:pgSz w:w="12240" w:h="15840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09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14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宋体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宋体" w:cs="Mangal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Mangal"/>
    </w:rPr>
  </w:style>
  <w:style w:type="character" w:customStyle="1" w:styleId="7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1549</Words>
  <Characters>3789</Characters>
  <Paragraphs>152</Paragraphs>
  <TotalTime>76</TotalTime>
  <ScaleCrop>false</ScaleCrop>
  <LinksUpToDate>false</LinksUpToDate>
  <CharactersWithSpaces>4709</CharactersWithSpaces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>王敏琦</dc:creator>
  <cp:lastModifiedBy>王敏琦</cp:lastModifiedBy>
  <dcterms:modified xsi:type="dcterms:W3CDTF">2020-06-02T13:16:04Z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