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F0678">
      <w:pPr>
        <w:autoSpaceDE w:val="0"/>
        <w:autoSpaceDN w:val="0"/>
        <w:adjustRightInd w:val="0"/>
        <w:jc w:val="left"/>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事件分析单位:科运中心</w:t>
      </w:r>
      <w:r>
        <w:rPr>
          <w:rFonts w:ascii="仿宋" w:hAnsi="仿宋" w:eastAsia="仿宋" w:cs="仿宋"/>
          <w:color w:val="000000"/>
          <w:kern w:val="0"/>
          <w:sz w:val="30"/>
          <w:szCs w:val="30"/>
        </w:rPr>
        <w:t xml:space="preserve">                  </w:t>
      </w:r>
      <w:r>
        <w:rPr>
          <w:rFonts w:hint="eastAsia" w:ascii="仿宋" w:hAnsi="仿宋" w:eastAsia="仿宋" w:cs="仿宋"/>
          <w:color w:val="000000"/>
          <w:kern w:val="0"/>
          <w:sz w:val="30"/>
          <w:szCs w:val="30"/>
        </w:rPr>
        <w:t>签发人:袁俊德</w:t>
      </w:r>
    </w:p>
    <w:p w14:paraId="21D7EBC2">
      <w:pPr>
        <w:autoSpaceDE w:val="0"/>
        <w:autoSpaceDN w:val="0"/>
        <w:adjustRightInd w:val="0"/>
        <w:jc w:val="center"/>
        <w:rPr>
          <w:rFonts w:hint="eastAsia" w:ascii="仿宋" w:hAnsi="仿宋" w:eastAsia="仿宋" w:cs="仿宋_GB2312"/>
          <w:b/>
          <w:bCs/>
          <w:spacing w:val="-4"/>
          <w:sz w:val="48"/>
          <w:szCs w:val="48"/>
        </w:rPr>
      </w:pPr>
    </w:p>
    <w:p w14:paraId="737C33DC">
      <w:pPr>
        <w:autoSpaceDE w:val="0"/>
        <w:autoSpaceDN w:val="0"/>
        <w:adjustRightInd w:val="0"/>
        <w:jc w:val="center"/>
        <w:rPr>
          <w:rFonts w:hint="eastAsia" w:ascii="仿宋" w:hAnsi="仿宋" w:eastAsia="仿宋" w:cs="仿宋_GB2312"/>
          <w:b/>
          <w:bCs/>
          <w:spacing w:val="-4"/>
          <w:sz w:val="48"/>
          <w:szCs w:val="48"/>
        </w:rPr>
      </w:pPr>
      <w:r>
        <w:rPr>
          <w:rFonts w:hint="eastAsia" w:ascii="仿宋" w:hAnsi="仿宋" w:eastAsia="仿宋" w:cs="仿宋_GB2312"/>
          <w:b/>
          <w:bCs/>
          <w:spacing w:val="-4"/>
          <w:sz w:val="48"/>
          <w:szCs w:val="48"/>
        </w:rPr>
        <w:t>2026年4月2日MCIS系统至湖南</w:t>
      </w:r>
      <w:r>
        <w:rPr>
          <w:rFonts w:hint="eastAsia" w:ascii="仿宋" w:hAnsi="仿宋" w:eastAsia="仿宋" w:cs="仿宋_GB2312"/>
          <w:b/>
          <w:bCs/>
          <w:spacing w:val="-4"/>
          <w:sz w:val="48"/>
          <w:szCs w:val="48"/>
          <w:lang w:val="en-US" w:eastAsia="zh-CN"/>
        </w:rPr>
        <w:t>分行</w:t>
      </w:r>
      <w:r>
        <w:rPr>
          <w:rFonts w:hint="eastAsia" w:ascii="仿宋" w:hAnsi="仿宋" w:eastAsia="仿宋" w:cs="仿宋_GB2312"/>
          <w:b/>
          <w:bCs/>
          <w:spacing w:val="-4"/>
          <w:sz w:val="48"/>
          <w:szCs w:val="48"/>
        </w:rPr>
        <w:t>特色系统交易</w:t>
      </w:r>
      <w:r>
        <w:rPr>
          <w:rFonts w:hint="eastAsia" w:ascii="仿宋" w:hAnsi="仿宋" w:eastAsia="仿宋" w:cs="仿宋_GB2312"/>
          <w:b/>
          <w:bCs/>
          <w:spacing w:val="-4"/>
          <w:sz w:val="48"/>
          <w:szCs w:val="48"/>
          <w:lang w:val="en-US" w:eastAsia="zh-CN"/>
        </w:rPr>
        <w:t>波动</w:t>
      </w:r>
      <w:r>
        <w:rPr>
          <w:rFonts w:hint="eastAsia" w:ascii="仿宋" w:hAnsi="仿宋" w:eastAsia="仿宋" w:cs="仿宋_GB2312"/>
          <w:b/>
          <w:bCs/>
          <w:spacing w:val="-4"/>
          <w:sz w:val="48"/>
          <w:szCs w:val="48"/>
        </w:rPr>
        <w:t>故障分析报告</w:t>
      </w:r>
    </w:p>
    <w:p w14:paraId="7EDE7C93">
      <w:pPr>
        <w:autoSpaceDE w:val="0"/>
        <w:autoSpaceDN w:val="0"/>
        <w:adjustRightInd w:val="0"/>
        <w:jc w:val="left"/>
        <w:outlineLvl w:val="0"/>
        <w:rPr>
          <w:rFonts w:hint="eastAsia" w:ascii="黑体" w:hAnsi="黑体" w:eastAsia="黑体" w:cs="黑体"/>
          <w:kern w:val="0"/>
          <w:sz w:val="28"/>
          <w:szCs w:val="28"/>
        </w:rPr>
      </w:pPr>
    </w:p>
    <w:p w14:paraId="385E04C5">
      <w:pPr>
        <w:autoSpaceDE w:val="0"/>
        <w:autoSpaceDN w:val="0"/>
        <w:adjustRightInd w:val="0"/>
        <w:jc w:val="left"/>
        <w:rPr>
          <w:rFonts w:hint="eastAsia" w:ascii="黑体" w:hAnsi="黑体" w:eastAsia="黑体" w:cs="黑体"/>
          <w:color w:val="000000"/>
          <w:kern w:val="0"/>
          <w:sz w:val="30"/>
          <w:szCs w:val="30"/>
        </w:rPr>
      </w:pPr>
      <w:r>
        <w:rPr>
          <w:rFonts w:hint="eastAsia" w:ascii="黑体" w:hAnsi="黑体" w:eastAsia="黑体" w:cs="黑体"/>
          <w:color w:val="000000"/>
          <w:kern w:val="0"/>
          <w:sz w:val="30"/>
          <w:szCs w:val="30"/>
        </w:rPr>
        <w:t>一、生产故障概述</w:t>
      </w:r>
    </w:p>
    <w:p w14:paraId="09E9CCAA">
      <w:pPr>
        <w:autoSpaceDE w:val="0"/>
        <w:autoSpaceDN w:val="0"/>
        <w:adjustRightInd w:val="0"/>
        <w:ind w:firstLine="600" w:firstLineChars="200"/>
        <w:jc w:val="left"/>
        <w:rPr>
          <w:rFonts w:hint="eastAsia" w:ascii="仿宋" w:hAnsi="仿宋" w:eastAsia="仿宋" w:cs="仿宋"/>
          <w:color w:val="FF0000"/>
          <w:kern w:val="0"/>
          <w:sz w:val="30"/>
          <w:szCs w:val="30"/>
        </w:rPr>
      </w:pPr>
      <w:r>
        <w:rPr>
          <w:rFonts w:ascii="仿宋" w:hAnsi="仿宋" w:eastAsia="仿宋" w:cs="仿宋"/>
          <w:color w:val="0000FF"/>
          <w:kern w:val="0"/>
          <w:sz w:val="30"/>
          <w:szCs w:val="30"/>
        </w:rPr>
        <w:t>本次故障为</w:t>
      </w:r>
      <w:r>
        <w:rPr>
          <w:rFonts w:hint="eastAsia" w:ascii="仿宋" w:hAnsi="仿宋" w:eastAsia="仿宋" w:cs="仿宋"/>
          <w:color w:val="0000FF"/>
          <w:kern w:val="0"/>
          <w:sz w:val="30"/>
          <w:szCs w:val="30"/>
          <w:lang w:val="en-US" w:eastAsia="zh-CN"/>
        </w:rPr>
        <w:t>湖南</w:t>
      </w:r>
      <w:r>
        <w:rPr>
          <w:rFonts w:ascii="仿宋" w:hAnsi="仿宋" w:eastAsia="仿宋" w:cs="仿宋"/>
          <w:color w:val="0000FF"/>
          <w:kern w:val="0"/>
          <w:sz w:val="30"/>
          <w:szCs w:val="30"/>
        </w:rPr>
        <w:t>分行</w:t>
      </w:r>
      <w:r>
        <w:rPr>
          <w:rFonts w:hint="eastAsia" w:ascii="仿宋" w:hAnsi="仿宋" w:eastAsia="仿宋" w:cs="仿宋"/>
          <w:color w:val="0000FF"/>
          <w:kern w:val="0"/>
          <w:sz w:val="30"/>
          <w:szCs w:val="30"/>
        </w:rPr>
        <w:t>第三方</w:t>
      </w:r>
      <w:r>
        <w:rPr>
          <w:rFonts w:ascii="仿宋" w:hAnsi="仿宋" w:eastAsia="仿宋" w:cs="仿宋"/>
          <w:color w:val="0000FF"/>
          <w:kern w:val="0"/>
          <w:sz w:val="30"/>
          <w:szCs w:val="30"/>
        </w:rPr>
        <w:t>机构原因</w:t>
      </w:r>
      <w:r>
        <w:rPr>
          <w:rFonts w:hint="eastAsia" w:ascii="仿宋" w:hAnsi="仿宋" w:eastAsia="仿宋" w:cs="仿宋"/>
          <w:color w:val="0000FF"/>
          <w:kern w:val="0"/>
          <w:sz w:val="30"/>
          <w:szCs w:val="30"/>
        </w:rPr>
        <w:t>，为</w:t>
      </w:r>
      <w:r>
        <w:rPr>
          <w:rFonts w:hint="eastAsia" w:ascii="仿宋" w:hAnsi="仿宋" w:eastAsia="仿宋" w:cs="仿宋"/>
          <w:color w:val="0000FF"/>
          <w:kern w:val="0"/>
          <w:sz w:val="30"/>
          <w:szCs w:val="30"/>
          <w:lang w:val="en-US" w:eastAsia="zh-CN"/>
        </w:rPr>
        <w:t>对接餐卡项目的</w:t>
      </w:r>
      <w:r>
        <w:rPr>
          <w:rFonts w:hint="eastAsia" w:ascii="仿宋" w:hAnsi="仿宋" w:eastAsia="仿宋" w:cs="仿宋"/>
          <w:color w:val="0000FF"/>
          <w:kern w:val="0"/>
          <w:sz w:val="30"/>
          <w:szCs w:val="30"/>
        </w:rPr>
        <w:t>第三方单位</w:t>
      </w:r>
      <w:r>
        <w:rPr>
          <w:rFonts w:hint="eastAsia" w:ascii="仿宋" w:hAnsi="仿宋" w:eastAsia="仿宋" w:cs="仿宋"/>
          <w:color w:val="0000FF"/>
          <w:kern w:val="0"/>
          <w:sz w:val="30"/>
          <w:szCs w:val="30"/>
          <w:lang w:eastAsia="zh-CN"/>
        </w:rPr>
        <w:t>（</w:t>
      </w:r>
      <w:r>
        <w:rPr>
          <w:rFonts w:hint="eastAsia" w:ascii="仿宋" w:hAnsi="仿宋" w:eastAsia="仿宋" w:cs="仿宋"/>
          <w:color w:val="0000FF"/>
          <w:kern w:val="0"/>
          <w:sz w:val="30"/>
          <w:szCs w:val="30"/>
          <w:lang w:val="en-US" w:eastAsia="zh-CN"/>
        </w:rPr>
        <w:t>长沙建南电子有限公司</w:t>
      </w:r>
      <w:r>
        <w:rPr>
          <w:rFonts w:hint="eastAsia" w:ascii="仿宋" w:hAnsi="仿宋" w:eastAsia="仿宋" w:cs="仿宋"/>
          <w:color w:val="0000FF"/>
          <w:kern w:val="0"/>
          <w:sz w:val="30"/>
          <w:szCs w:val="30"/>
          <w:lang w:eastAsia="zh-CN"/>
        </w:rPr>
        <w:t>）</w:t>
      </w:r>
      <w:r>
        <w:rPr>
          <w:rFonts w:hint="eastAsia" w:ascii="仿宋" w:hAnsi="仿宋" w:eastAsia="仿宋" w:cs="仿宋"/>
          <w:color w:val="0000FF"/>
          <w:kern w:val="0"/>
          <w:sz w:val="30"/>
          <w:szCs w:val="30"/>
        </w:rPr>
        <w:t>服务异常导致。</w:t>
      </w:r>
    </w:p>
    <w:p w14:paraId="33D817A4">
      <w:pPr>
        <w:autoSpaceDE w:val="0"/>
        <w:autoSpaceDN w:val="0"/>
        <w:adjustRightInd w:val="0"/>
        <w:ind w:firstLine="600" w:firstLineChars="200"/>
        <w:rPr>
          <w:rFonts w:hint="eastAsia" w:ascii="仿宋" w:hAnsi="仿宋" w:eastAsia="仿宋" w:cs="仿宋"/>
          <w:color w:val="0000FF"/>
          <w:kern w:val="0"/>
          <w:sz w:val="30"/>
          <w:szCs w:val="30"/>
          <w:lang w:eastAsia="zh-CN"/>
        </w:rPr>
      </w:pPr>
      <w:r>
        <w:rPr>
          <w:rFonts w:hint="eastAsia" w:ascii="仿宋" w:hAnsi="仿宋" w:eastAsia="仿宋" w:cs="仿宋"/>
          <w:color w:val="0000FF"/>
          <w:kern w:val="0"/>
          <w:sz w:val="30"/>
          <w:szCs w:val="30"/>
        </w:rPr>
        <w:t>7:47-7</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5</w:t>
      </w:r>
      <w:r>
        <w:rPr>
          <w:rFonts w:hint="eastAsia" w:ascii="仿宋" w:hAnsi="仿宋" w:eastAsia="仿宋" w:cs="仿宋"/>
          <w:color w:val="0000FF"/>
          <w:kern w:val="0"/>
          <w:sz w:val="30"/>
          <w:szCs w:val="30"/>
          <w:lang w:val="en-US" w:eastAsia="zh-CN"/>
        </w:rPr>
        <w:t>1</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应用维护一部收到二级监控告警，提示MCIS到湖南分行特色网银自助缴费成功率下降。应用维护一部立即展开排查。应用维护一部经过分析，确认MCIS到湖南分行特色网银自助缴费</w:t>
      </w:r>
      <w:r>
        <w:rPr>
          <w:rFonts w:hint="eastAsia" w:ascii="仿宋" w:hAnsi="仿宋" w:eastAsia="仿宋" w:cs="仿宋"/>
          <w:color w:val="0000FF"/>
          <w:kern w:val="0"/>
          <w:sz w:val="30"/>
          <w:szCs w:val="30"/>
          <w:lang w:val="en-US" w:eastAsia="zh-CN"/>
        </w:rPr>
        <w:t>有成功率波动</w:t>
      </w:r>
      <w:r>
        <w:rPr>
          <w:rFonts w:hint="eastAsia" w:ascii="仿宋" w:hAnsi="仿宋" w:eastAsia="仿宋" w:cs="仿宋"/>
          <w:color w:val="0000FF"/>
          <w:kern w:val="0"/>
          <w:sz w:val="30"/>
          <w:szCs w:val="30"/>
          <w:lang w:eastAsia="zh-CN"/>
        </w:rPr>
        <w:t>。</w:t>
      </w:r>
    </w:p>
    <w:p w14:paraId="25A487EB">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lang w:val="en-US" w:eastAsia="zh-CN"/>
        </w:rPr>
        <w:t>7:51-7:53</w:t>
      </w:r>
      <w:r>
        <w:rPr>
          <w:rFonts w:hint="eastAsia" w:ascii="仿宋" w:hAnsi="仿宋" w:eastAsia="仿宋" w:cs="仿宋"/>
          <w:color w:val="0000FF"/>
          <w:kern w:val="0"/>
          <w:sz w:val="30"/>
          <w:szCs w:val="30"/>
        </w:rPr>
        <w:t>，</w:t>
      </w:r>
      <w:r>
        <w:rPr>
          <w:rFonts w:hint="eastAsia" w:ascii="仿宋" w:hAnsi="仿宋" w:eastAsia="仿宋" w:cs="仿宋"/>
          <w:color w:val="0000FF"/>
          <w:kern w:val="0"/>
          <w:sz w:val="30"/>
          <w:szCs w:val="30"/>
          <w:lang w:val="en-US" w:eastAsia="zh-CN"/>
        </w:rPr>
        <w:t>应用维护一部</w:t>
      </w:r>
      <w:r>
        <w:rPr>
          <w:rFonts w:hint="eastAsia" w:ascii="仿宋" w:hAnsi="仿宋" w:eastAsia="仿宋" w:cs="仿宋"/>
          <w:color w:val="0000FF"/>
          <w:kern w:val="0"/>
          <w:sz w:val="30"/>
          <w:szCs w:val="30"/>
        </w:rPr>
        <w:t>升级报送</w:t>
      </w:r>
      <w:r>
        <w:rPr>
          <w:rFonts w:hint="eastAsia" w:ascii="仿宋" w:hAnsi="仿宋" w:eastAsia="仿宋" w:cs="仿宋"/>
          <w:color w:val="0000FF"/>
          <w:kern w:val="0"/>
          <w:sz w:val="30"/>
          <w:szCs w:val="30"/>
          <w:lang w:val="en-US" w:eastAsia="zh-CN"/>
        </w:rPr>
        <w:t>至</w:t>
      </w:r>
      <w:r>
        <w:rPr>
          <w:rFonts w:hint="eastAsia" w:ascii="仿宋" w:hAnsi="仿宋" w:eastAsia="仿宋" w:cs="仿宋"/>
          <w:color w:val="0000FF"/>
          <w:kern w:val="0"/>
          <w:sz w:val="30"/>
          <w:szCs w:val="30"/>
        </w:rPr>
        <w:t>当值经理，当值经理决定启动应急处置流程，同步通知</w:t>
      </w:r>
      <w:r>
        <w:rPr>
          <w:rFonts w:hint="eastAsia" w:ascii="仿宋" w:hAnsi="仿宋" w:eastAsia="仿宋" w:cs="仿宋"/>
          <w:color w:val="0000FF"/>
          <w:kern w:val="0"/>
          <w:sz w:val="30"/>
          <w:szCs w:val="30"/>
          <w:lang w:val="en-US" w:eastAsia="zh-CN"/>
        </w:rPr>
        <w:t>服务台通知</w:t>
      </w:r>
      <w:r>
        <w:rPr>
          <w:rFonts w:hint="eastAsia" w:ascii="仿宋" w:hAnsi="仿宋" w:eastAsia="仿宋" w:cs="仿宋"/>
          <w:color w:val="0000FF"/>
          <w:kern w:val="0"/>
          <w:sz w:val="30"/>
          <w:szCs w:val="30"/>
        </w:rPr>
        <w:t>湖南分行并行排查。</w:t>
      </w:r>
    </w:p>
    <w:p w14:paraId="3D56175F">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8:01，应用维护一部监控到交易成功率自动恢复。</w:t>
      </w:r>
    </w:p>
    <w:p w14:paraId="2ACB6A62">
      <w:pPr>
        <w:autoSpaceDE w:val="0"/>
        <w:autoSpaceDN w:val="0"/>
        <w:adjustRightInd w:val="0"/>
        <w:ind w:firstLine="602" w:firstLineChars="200"/>
        <w:jc w:val="left"/>
        <w:rPr>
          <w:rFonts w:hint="eastAsia" w:ascii="黑体" w:hAnsi="黑体" w:eastAsia="黑体" w:cs="黑体"/>
          <w:b/>
          <w:color w:val="000000"/>
          <w:kern w:val="0"/>
          <w:sz w:val="30"/>
          <w:szCs w:val="30"/>
        </w:rPr>
      </w:pPr>
      <w:r>
        <w:rPr>
          <w:rFonts w:hint="eastAsia" w:ascii="黑体" w:hAnsi="黑体" w:eastAsia="黑体" w:cs="黑体"/>
          <w:b/>
          <w:color w:val="000000"/>
          <w:kern w:val="0"/>
          <w:sz w:val="30"/>
          <w:szCs w:val="30"/>
        </w:rPr>
        <w:t>二、影响分析</w:t>
      </w:r>
    </w:p>
    <w:p w14:paraId="58BD0765">
      <w:pPr>
        <w:autoSpaceDE w:val="0"/>
        <w:autoSpaceDN w:val="0"/>
        <w:adjustRightInd w:val="0"/>
        <w:rPr>
          <w:rFonts w:hint="eastAsia" w:ascii="仿宋" w:hAnsi="仿宋" w:eastAsia="仿宋" w:cs="楷体"/>
          <w:b/>
          <w:color w:val="000000" w:themeColor="text1"/>
          <w:kern w:val="0"/>
          <w:sz w:val="30"/>
          <w:szCs w:val="30"/>
          <w14:textFill>
            <w14:solidFill>
              <w14:schemeClr w14:val="tx1"/>
            </w14:solidFill>
          </w14:textFill>
        </w:rPr>
      </w:pPr>
      <w:r>
        <w:rPr>
          <w:rFonts w:hint="eastAsia" w:ascii="仿宋" w:hAnsi="仿宋" w:eastAsia="仿宋" w:cs="楷体"/>
          <w:b/>
          <w:color w:val="000000" w:themeColor="text1"/>
          <w:kern w:val="0"/>
          <w:sz w:val="30"/>
          <w:szCs w:val="30"/>
          <w14:textFill>
            <w14:solidFill>
              <w14:schemeClr w14:val="tx1"/>
            </w14:solidFill>
          </w14:textFill>
        </w:rPr>
        <w:t>（一）系统基本情况描述。</w:t>
      </w:r>
    </w:p>
    <w:p w14:paraId="2CFFBFF7">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分行CSP系统部署于云上（内蒙机房）</w:t>
      </w:r>
    </w:p>
    <w:p w14:paraId="6A742B10">
      <w:pPr>
        <w:pStyle w:val="9"/>
        <w:ind w:left="0" w:leftChars="0" w:firstLine="0"/>
        <w:rPr>
          <w:sz w:val="28"/>
          <w:szCs w:val="28"/>
        </w:rPr>
      </w:pPr>
      <w:r>
        <w:rPr>
          <w:rFonts w:hint="eastAsia"/>
          <w:sz w:val="28"/>
          <w:szCs w:val="28"/>
        </w:rPr>
        <w:object>
          <v:shape id="_x0000_i1025" o:spt="75" type="#_x0000_t75" style="height:234.4pt;width:388.45pt;" o:ole="t" filled="f" o:preferrelative="t" stroked="f" coordsize="21600,21600">
            <v:path/>
            <v:fill on="f" focussize="0,0"/>
            <v:stroke on="f" joinstyle="miter"/>
            <v:imagedata r:id="rId6" o:title=""/>
            <o:lock v:ext="edit" aspectratio="f"/>
            <w10:wrap type="none"/>
            <w10:anchorlock/>
          </v:shape>
          <o:OLEObject Type="Embed" ProgID="Visio.Drawing.11" ShapeID="_x0000_i1025" DrawAspect="Content" ObjectID="_1468075725" r:id="rId5">
            <o:LockedField>false</o:LockedField>
          </o:OLEObject>
        </w:object>
      </w:r>
    </w:p>
    <w:p w14:paraId="05A4F7D5">
      <w:pPr>
        <w:pStyle w:val="9"/>
        <w:ind w:left="0" w:leftChars="0" w:firstLine="0"/>
        <w:rPr>
          <w:sz w:val="28"/>
          <w:szCs w:val="28"/>
        </w:rPr>
      </w:pPr>
      <w:r>
        <w:rPr>
          <w:rFonts w:ascii="宋体" w:hAnsi="宋体" w:cs="宋体"/>
          <w:sz w:val="24"/>
          <w:szCs w:val="24"/>
        </w:rPr>
        <w:drawing>
          <wp:inline distT="0" distB="0" distL="114300" distR="114300">
            <wp:extent cx="4810125" cy="3838575"/>
            <wp:effectExtent l="0" t="0" r="0" b="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7"/>
                    <a:stretch>
                      <a:fillRect/>
                    </a:stretch>
                  </pic:blipFill>
                  <pic:spPr>
                    <a:xfrm>
                      <a:off x="0" y="0"/>
                      <a:ext cx="4810125" cy="3838575"/>
                    </a:xfrm>
                    <a:prstGeom prst="rect">
                      <a:avLst/>
                    </a:prstGeom>
                    <a:noFill/>
                    <a:ln w="9525">
                      <a:noFill/>
                    </a:ln>
                  </pic:spPr>
                </pic:pic>
              </a:graphicData>
            </a:graphic>
          </wp:inline>
        </w:drawing>
      </w:r>
    </w:p>
    <w:p w14:paraId="24C452E3">
      <w:pPr>
        <w:autoSpaceDE w:val="0"/>
        <w:autoSpaceDN w:val="0"/>
        <w:adjustRightInd w:val="0"/>
        <w:jc w:val="left"/>
        <w:rPr>
          <w:rFonts w:hint="eastAsia" w:ascii="仿宋" w:hAnsi="仿宋" w:eastAsia="仿宋" w:cs="仿宋"/>
          <w:color w:val="000000"/>
          <w:kern w:val="0"/>
          <w:sz w:val="30"/>
          <w:szCs w:val="30"/>
        </w:rPr>
      </w:pPr>
      <w:r>
        <w:rPr>
          <w:rFonts w:ascii="仿宋" w:hAnsi="仿宋" w:eastAsia="仿宋" w:cs="仿宋"/>
          <w:color w:val="000000"/>
          <w:kern w:val="0"/>
          <w:sz w:val="30"/>
          <w:szCs w:val="30"/>
        </w:rPr>
        <w:t>2.</w:t>
      </w:r>
      <w:r>
        <w:rPr>
          <w:rFonts w:hint="eastAsia" w:ascii="仿宋" w:hAnsi="仿宋" w:eastAsia="仿宋" w:cs="仿宋"/>
          <w:color w:val="000000"/>
          <w:kern w:val="0"/>
          <w:sz w:val="30"/>
          <w:szCs w:val="30"/>
        </w:rPr>
        <w:t xml:space="preserve"> 分行C</w:t>
      </w:r>
      <w:r>
        <w:rPr>
          <w:rFonts w:ascii="仿宋" w:hAnsi="仿宋" w:eastAsia="仿宋" w:cs="仿宋"/>
          <w:color w:val="000000"/>
          <w:kern w:val="0"/>
          <w:sz w:val="30"/>
          <w:szCs w:val="30"/>
        </w:rPr>
        <w:t>SP</w:t>
      </w:r>
      <w:r>
        <w:rPr>
          <w:rFonts w:hint="eastAsia" w:ascii="仿宋" w:hAnsi="仿宋" w:eastAsia="仿宋" w:cs="仿宋"/>
          <w:color w:val="000000"/>
          <w:kern w:val="0"/>
          <w:sz w:val="30"/>
          <w:szCs w:val="30"/>
        </w:rPr>
        <w:t>系统</w:t>
      </w:r>
      <w:r>
        <w:rPr>
          <w:rFonts w:hint="eastAsia" w:ascii="仿宋" w:hAnsi="仿宋" w:eastAsia="仿宋" w:cs="楷体"/>
          <w:color w:val="000000"/>
          <w:kern w:val="0"/>
          <w:sz w:val="30"/>
          <w:szCs w:val="30"/>
        </w:rPr>
        <w:t>（组件）</w:t>
      </w:r>
      <w:r>
        <w:rPr>
          <w:rFonts w:hint="eastAsia" w:ascii="仿宋" w:hAnsi="仿宋" w:eastAsia="仿宋" w:cs="仿宋"/>
          <w:color w:val="000000"/>
          <w:kern w:val="0"/>
          <w:sz w:val="30"/>
          <w:szCs w:val="30"/>
        </w:rPr>
        <w:t>硬件型号及主要环境参数。</w:t>
      </w:r>
    </w:p>
    <w:p w14:paraId="1AACA443">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湖南分行CSP部署于总行内蒙机房。</w:t>
      </w:r>
    </w:p>
    <w:p w14:paraId="6C2650FD">
      <w:pPr>
        <w:autoSpaceDE w:val="0"/>
        <w:autoSpaceDN w:val="0"/>
        <w:adjustRightInd w:val="0"/>
        <w:jc w:val="left"/>
        <w:rPr>
          <w:rFonts w:hint="eastAsia" w:ascii="仿宋" w:hAnsi="仿宋" w:eastAsia="仿宋" w:cs="仿宋"/>
          <w:color w:val="000000"/>
          <w:kern w:val="0"/>
          <w:sz w:val="30"/>
          <w:szCs w:val="30"/>
        </w:rPr>
      </w:pPr>
      <w:r>
        <w:rPr>
          <w:rFonts w:ascii="仿宋" w:hAnsi="仿宋" w:eastAsia="仿宋" w:cs="仿宋"/>
          <w:color w:val="000000"/>
          <w:kern w:val="0"/>
          <w:sz w:val="30"/>
          <w:szCs w:val="30"/>
        </w:rPr>
        <w:t>3.</w:t>
      </w:r>
      <w:r>
        <w:rPr>
          <w:rFonts w:hint="eastAsia" w:ascii="仿宋" w:hAnsi="仿宋" w:eastAsia="仿宋" w:cs="仿宋"/>
          <w:color w:val="000000"/>
          <w:kern w:val="0"/>
          <w:sz w:val="30"/>
          <w:szCs w:val="30"/>
        </w:rPr>
        <w:t xml:space="preserve"> 分行C</w:t>
      </w:r>
      <w:r>
        <w:rPr>
          <w:rFonts w:ascii="仿宋" w:hAnsi="仿宋" w:eastAsia="仿宋" w:cs="仿宋"/>
          <w:color w:val="000000"/>
          <w:kern w:val="0"/>
          <w:sz w:val="30"/>
          <w:szCs w:val="30"/>
        </w:rPr>
        <w:t>SP</w:t>
      </w:r>
      <w:r>
        <w:rPr>
          <w:rFonts w:hint="eastAsia" w:ascii="仿宋" w:hAnsi="仿宋" w:eastAsia="仿宋" w:cs="仿宋"/>
          <w:color w:val="000000"/>
          <w:kern w:val="0"/>
          <w:sz w:val="30"/>
          <w:szCs w:val="30"/>
        </w:rPr>
        <w:t>系统</w:t>
      </w:r>
      <w:r>
        <w:rPr>
          <w:rFonts w:hint="eastAsia" w:ascii="仿宋" w:hAnsi="仿宋" w:eastAsia="仿宋" w:cs="楷体"/>
          <w:color w:val="000000"/>
          <w:kern w:val="0"/>
          <w:sz w:val="30"/>
          <w:szCs w:val="30"/>
        </w:rPr>
        <w:t>（组件）</w:t>
      </w:r>
      <w:r>
        <w:rPr>
          <w:rFonts w:hint="eastAsia" w:ascii="仿宋" w:hAnsi="仿宋" w:eastAsia="仿宋" w:cs="仿宋"/>
          <w:color w:val="000000"/>
          <w:kern w:val="0"/>
          <w:sz w:val="30"/>
          <w:szCs w:val="30"/>
        </w:rPr>
        <w:t>软件版本及主要环境参数。</w:t>
      </w:r>
    </w:p>
    <w:p w14:paraId="14FDF206">
      <w:pPr>
        <w:autoSpaceDE w:val="0"/>
        <w:autoSpaceDN w:val="0"/>
        <w:adjustRightInd w:val="0"/>
        <w:ind w:firstLine="600" w:firstLineChars="200"/>
        <w:rPr>
          <w:rFonts w:hint="eastAsia" w:ascii="仿宋" w:hAnsi="仿宋" w:eastAsia="仿宋" w:cs="仿宋"/>
          <w:color w:val="0000FF"/>
          <w:kern w:val="0"/>
          <w:sz w:val="30"/>
          <w:szCs w:val="30"/>
          <w:lang w:eastAsia="zh-CN"/>
        </w:rPr>
      </w:pPr>
      <w:r>
        <w:rPr>
          <w:rFonts w:hint="eastAsia" w:ascii="仿宋" w:hAnsi="仿宋" w:eastAsia="仿宋" w:cs="仿宋"/>
          <w:color w:val="0000FF"/>
          <w:kern w:val="0"/>
          <w:sz w:val="30"/>
          <w:szCs w:val="30"/>
        </w:rPr>
        <w:t>操作系统：</w:t>
      </w:r>
      <w:r>
        <w:rPr>
          <w:rFonts w:hint="eastAsia" w:ascii="仿宋" w:hAnsi="仿宋" w:eastAsia="仿宋" w:cs="仿宋"/>
          <w:color w:val="0000FF"/>
          <w:kern w:val="0"/>
          <w:sz w:val="30"/>
          <w:szCs w:val="30"/>
          <w:lang w:val="en-US" w:eastAsia="zh-CN"/>
        </w:rPr>
        <w:t xml:space="preserve">KylinServerV10aarch           </w:t>
      </w:r>
    </w:p>
    <w:p w14:paraId="6D3A8A3F">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数据库：TDSQL</w:t>
      </w:r>
    </w:p>
    <w:p w14:paraId="79D68A52">
      <w:pPr>
        <w:autoSpaceDE w:val="0"/>
        <w:autoSpaceDN w:val="0"/>
        <w:adjustRightInd w:val="0"/>
        <w:jc w:val="left"/>
        <w:rPr>
          <w:rFonts w:hint="eastAsia" w:ascii="仿宋" w:hAnsi="仿宋" w:eastAsia="仿宋" w:cs="仿宋"/>
          <w:color w:val="0000FF"/>
          <w:kern w:val="0"/>
          <w:sz w:val="30"/>
          <w:szCs w:val="30"/>
        </w:rPr>
      </w:pPr>
      <w:r>
        <w:rPr>
          <w:rFonts w:hint="eastAsia" w:ascii="仿宋" w:hAnsi="仿宋" w:eastAsia="仿宋" w:cs="仿宋"/>
          <w:color w:val="000000"/>
          <w:kern w:val="0"/>
          <w:sz w:val="30"/>
          <w:szCs w:val="30"/>
        </w:rPr>
        <w:t>4. 分行C</w:t>
      </w:r>
      <w:r>
        <w:rPr>
          <w:rFonts w:ascii="仿宋" w:hAnsi="仿宋" w:eastAsia="仿宋" w:cs="仿宋"/>
          <w:color w:val="000000"/>
          <w:kern w:val="0"/>
          <w:sz w:val="30"/>
          <w:szCs w:val="30"/>
        </w:rPr>
        <w:t>SP</w:t>
      </w:r>
      <w:r>
        <w:rPr>
          <w:rFonts w:hint="eastAsia" w:ascii="仿宋" w:hAnsi="仿宋" w:eastAsia="仿宋" w:cs="仿宋"/>
          <w:color w:val="000000"/>
          <w:kern w:val="0"/>
          <w:sz w:val="30"/>
          <w:szCs w:val="30"/>
        </w:rPr>
        <w:t>系统（组件）的开发形式及开发单位</w:t>
      </w:r>
    </w:p>
    <w:p w14:paraId="36855A4F">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本次受影响的分行网银渠道自助缴费业务系统是湖南分行自主开发。</w:t>
      </w:r>
    </w:p>
    <w:p w14:paraId="34E65F8B">
      <w:pPr>
        <w:pStyle w:val="9"/>
        <w:ind w:left="0" w:leftChars="0" w:firstLine="0"/>
      </w:pPr>
    </w:p>
    <w:p w14:paraId="2113099B">
      <w:pPr>
        <w:autoSpaceDE w:val="0"/>
        <w:autoSpaceDN w:val="0"/>
        <w:adjustRightInd w:val="0"/>
        <w:jc w:val="left"/>
        <w:rPr>
          <w:rFonts w:hint="eastAsia" w:ascii="仿宋" w:hAnsi="仿宋" w:eastAsia="仿宋" w:cs="楷体"/>
          <w:b/>
          <w:color w:val="000000"/>
          <w:kern w:val="0"/>
          <w:sz w:val="30"/>
          <w:szCs w:val="30"/>
        </w:rPr>
      </w:pPr>
      <w:r>
        <w:rPr>
          <w:rFonts w:hint="eastAsia" w:ascii="仿宋" w:hAnsi="仿宋" w:eastAsia="仿宋" w:cs="楷体"/>
          <w:b/>
          <w:color w:val="000000"/>
          <w:kern w:val="0"/>
          <w:sz w:val="30"/>
          <w:szCs w:val="30"/>
        </w:rPr>
        <w:t>（二）业务影响分析。</w:t>
      </w:r>
    </w:p>
    <w:p w14:paraId="72644849">
      <w:pPr>
        <w:autoSpaceDE w:val="0"/>
        <w:autoSpaceDN w:val="0"/>
        <w:adjustRightInd w:val="0"/>
        <w:jc w:val="left"/>
        <w:rPr>
          <w:rFonts w:hint="eastAsia" w:ascii="仿宋" w:hAnsi="仿宋" w:eastAsia="仿宋" w:cs="仿宋"/>
          <w:color w:val="000000"/>
          <w:kern w:val="0"/>
          <w:sz w:val="30"/>
          <w:szCs w:val="30"/>
        </w:rPr>
      </w:pPr>
      <w:r>
        <w:rPr>
          <w:rFonts w:ascii="仿宋" w:hAnsi="仿宋" w:eastAsia="仿宋" w:cs="仿宋"/>
          <w:color w:val="000000"/>
          <w:kern w:val="0"/>
          <w:sz w:val="30"/>
          <w:szCs w:val="30"/>
        </w:rPr>
        <w:t>1.</w:t>
      </w:r>
      <w:r>
        <w:rPr>
          <w:rFonts w:hint="eastAsia" w:ascii="仿宋" w:hAnsi="仿宋" w:eastAsia="仿宋" w:cs="仿宋"/>
          <w:color w:val="000000"/>
          <w:kern w:val="0"/>
          <w:sz w:val="30"/>
          <w:szCs w:val="30"/>
        </w:rPr>
        <w:t>事发系统</w:t>
      </w:r>
      <w:r>
        <w:rPr>
          <w:rFonts w:hint="eastAsia" w:ascii="仿宋" w:hAnsi="仿宋" w:eastAsia="仿宋" w:cs="楷体"/>
          <w:color w:val="000000"/>
          <w:kern w:val="0"/>
          <w:sz w:val="30"/>
          <w:szCs w:val="30"/>
        </w:rPr>
        <w:t>（组件）</w:t>
      </w:r>
      <w:r>
        <w:rPr>
          <w:rFonts w:hint="eastAsia" w:ascii="仿宋" w:hAnsi="仿宋" w:eastAsia="仿宋" w:cs="仿宋"/>
          <w:color w:val="000000"/>
          <w:kern w:val="0"/>
          <w:sz w:val="30"/>
          <w:szCs w:val="30"/>
        </w:rPr>
        <w:t>。</w:t>
      </w:r>
    </w:p>
    <w:p w14:paraId="0C361594">
      <w:pPr>
        <w:autoSpaceDE w:val="0"/>
        <w:autoSpaceDN w:val="0"/>
        <w:adjustRightInd w:val="0"/>
        <w:jc w:val="left"/>
        <w:rPr>
          <w:rFonts w:hint="eastAsia" w:ascii="仿宋" w:hAnsi="仿宋" w:eastAsia="仿宋" w:cs="仿宋"/>
          <w:kern w:val="0"/>
          <w:sz w:val="30"/>
          <w:szCs w:val="30"/>
        </w:rPr>
      </w:pPr>
      <w:r>
        <w:rPr>
          <w:rFonts w:hint="eastAsia" w:ascii="仿宋" w:hAnsi="仿宋" w:eastAsia="仿宋" w:cs="仿宋"/>
          <w:kern w:val="0"/>
          <w:sz w:val="30"/>
          <w:szCs w:val="30"/>
        </w:rPr>
        <w:t>（1）应用系统名称:</w:t>
      </w:r>
      <w:r>
        <w:rPr>
          <w:rFonts w:hint="eastAsia" w:ascii="仿宋" w:hAnsi="仿宋" w:eastAsia="仿宋" w:cs="仿宋"/>
          <w:color w:val="0000FF"/>
          <w:kern w:val="0"/>
          <w:sz w:val="30"/>
          <w:szCs w:val="30"/>
        </w:rPr>
        <w:t>分行中间业务平台</w:t>
      </w:r>
    </w:p>
    <w:p w14:paraId="11E68863">
      <w:pPr>
        <w:autoSpaceDE w:val="0"/>
        <w:autoSpaceDN w:val="0"/>
        <w:adjustRightInd w:val="0"/>
        <w:jc w:val="left"/>
        <w:rPr>
          <w:rFonts w:hint="eastAsia" w:ascii="仿宋" w:hAnsi="仿宋" w:eastAsia="仿宋" w:cs="仿宋"/>
          <w:kern w:val="0"/>
          <w:sz w:val="30"/>
          <w:szCs w:val="30"/>
        </w:rPr>
      </w:pPr>
      <w:r>
        <w:rPr>
          <w:rFonts w:hint="eastAsia" w:ascii="仿宋" w:hAnsi="仿宋" w:eastAsia="仿宋" w:cs="仿宋"/>
          <w:kern w:val="0"/>
          <w:sz w:val="30"/>
          <w:szCs w:val="30"/>
        </w:rPr>
        <w:t>（2）应用系统英文名称:</w:t>
      </w:r>
      <w:r>
        <w:rPr>
          <w:rFonts w:hint="eastAsia" w:ascii="仿宋" w:hAnsi="仿宋" w:eastAsia="仿宋" w:cs="仿宋"/>
          <w:color w:val="0000FF"/>
          <w:kern w:val="0"/>
          <w:sz w:val="30"/>
          <w:szCs w:val="30"/>
        </w:rPr>
        <w:t>B</w:t>
      </w:r>
      <w:r>
        <w:rPr>
          <w:rFonts w:ascii="仿宋" w:hAnsi="仿宋" w:eastAsia="仿宋" w:cs="仿宋"/>
          <w:color w:val="0000FF"/>
          <w:kern w:val="0"/>
          <w:sz w:val="30"/>
          <w:szCs w:val="30"/>
        </w:rPr>
        <w:t>IBP-CSPA</w:t>
      </w:r>
    </w:p>
    <w:p w14:paraId="540B0B97">
      <w:pPr>
        <w:autoSpaceDE w:val="0"/>
        <w:autoSpaceDN w:val="0"/>
        <w:adjustRightInd w:val="0"/>
        <w:jc w:val="left"/>
        <w:rPr>
          <w:rFonts w:hint="eastAsia" w:ascii="仿宋" w:hAnsi="仿宋" w:eastAsia="仿宋" w:cs="仿宋"/>
          <w:kern w:val="0"/>
          <w:sz w:val="30"/>
          <w:szCs w:val="30"/>
        </w:rPr>
      </w:pPr>
      <w:r>
        <w:rPr>
          <w:rFonts w:hint="eastAsia" w:ascii="仿宋" w:hAnsi="仿宋" w:eastAsia="仿宋" w:cs="仿宋"/>
          <w:kern w:val="0"/>
          <w:sz w:val="30"/>
          <w:szCs w:val="30"/>
        </w:rPr>
        <w:t>（3）应用系统标识:不涉及</w:t>
      </w:r>
    </w:p>
    <w:p w14:paraId="46C88096">
      <w:pPr>
        <w:autoSpaceDE w:val="0"/>
        <w:autoSpaceDN w:val="0"/>
        <w:adjustRightInd w:val="0"/>
        <w:jc w:val="left"/>
        <w:rPr>
          <w:rFonts w:hint="eastAsia" w:ascii="仿宋" w:hAnsi="仿宋" w:eastAsia="仿宋" w:cs="仿宋"/>
          <w:kern w:val="0"/>
          <w:sz w:val="30"/>
          <w:szCs w:val="30"/>
        </w:rPr>
      </w:pPr>
      <w:r>
        <w:rPr>
          <w:rFonts w:hint="eastAsia" w:ascii="仿宋" w:hAnsi="仿宋" w:eastAsia="仿宋" w:cs="仿宋"/>
          <w:kern w:val="0"/>
          <w:sz w:val="30"/>
          <w:szCs w:val="30"/>
        </w:rPr>
        <w:t>（4）应用系统分类情况:2类</w:t>
      </w:r>
    </w:p>
    <w:p w14:paraId="0BA7B705">
      <w:pPr>
        <w:autoSpaceDE w:val="0"/>
        <w:autoSpaceDN w:val="0"/>
        <w:adjustRightInd w:val="0"/>
        <w:rPr>
          <w:rFonts w:hint="eastAsia" w:ascii="仿宋" w:hAnsi="仿宋" w:eastAsia="仿宋" w:cs="仿宋"/>
          <w:color w:val="000000"/>
          <w:kern w:val="0"/>
          <w:sz w:val="30"/>
          <w:szCs w:val="30"/>
        </w:rPr>
      </w:pPr>
      <w:r>
        <w:rPr>
          <w:rFonts w:ascii="仿宋" w:hAnsi="仿宋" w:eastAsia="仿宋" w:cs="仿宋"/>
          <w:color w:val="000000"/>
          <w:kern w:val="0"/>
          <w:sz w:val="30"/>
          <w:szCs w:val="30"/>
        </w:rPr>
        <w:t>2.</w:t>
      </w:r>
      <w:r>
        <w:rPr>
          <w:rFonts w:hint="eastAsia" w:ascii="仿宋" w:hAnsi="仿宋" w:eastAsia="仿宋" w:cs="仿宋"/>
          <w:color w:val="000000"/>
          <w:kern w:val="0"/>
          <w:sz w:val="30"/>
          <w:szCs w:val="30"/>
        </w:rPr>
        <w:t>内、外部客户业务服务影响。</w:t>
      </w:r>
    </w:p>
    <w:p w14:paraId="3C250226">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影响时间：19分钟（7:42-8:01）</w:t>
      </w:r>
    </w:p>
    <w:p w14:paraId="72D042A5">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具体服务影响：</w:t>
      </w:r>
    </w:p>
    <w:p w14:paraId="7E46D706">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本次故障主要影响</w:t>
      </w:r>
      <w:r>
        <w:rPr>
          <w:rFonts w:hint="eastAsia" w:ascii="仿宋" w:hAnsi="仿宋" w:eastAsia="仿宋" w:cs="仿宋"/>
          <w:color w:val="0000FF"/>
          <w:kern w:val="0"/>
          <w:sz w:val="30"/>
          <w:szCs w:val="30"/>
          <w:lang w:val="en-US" w:eastAsia="zh-CN"/>
        </w:rPr>
        <w:t>湖南</w:t>
      </w:r>
      <w:r>
        <w:rPr>
          <w:rFonts w:hint="eastAsia" w:ascii="仿宋" w:hAnsi="仿宋" w:eastAsia="仿宋" w:cs="仿宋"/>
          <w:color w:val="0000FF"/>
          <w:kern w:val="0"/>
          <w:sz w:val="30"/>
          <w:szCs w:val="30"/>
        </w:rPr>
        <w:t>分行客户通过手机银行渠道发起的分行特色网银自助缴费类业务查询交易，涉及分行客户餐卡项目的查询交易（查询交易为入口交易），影响客户体验。</w:t>
      </w:r>
    </w:p>
    <w:p w14:paraId="29654393">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据MCIS系统统计，异常时段MCIS系统调用湖南分行接口调用量为总交易量710笔，成功323笔，成功率45.5%；前一工作日（4月1日）同时段，总交易量315笔，成功315笔，成功率100%；前一周同时段，总交易量302笔，成功302笔，成功率100%。</w:t>
      </w:r>
    </w:p>
    <w:p w14:paraId="60F389A1">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异常期间MCIS系统总交易量9108491笔，成功9106544笔，成功率99.97%。</w:t>
      </w:r>
    </w:p>
    <w:p w14:paraId="79F3C8B1">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对比前一工作日同时段，总交易量12581242笔，成功12581127笔，成功率99.99%；</w:t>
      </w:r>
    </w:p>
    <w:p w14:paraId="18671B06">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对比前一周同时段，总交易量8208866笔，成功8208853笔，成功率99.99%，</w:t>
      </w:r>
    </w:p>
    <w:p w14:paraId="46847E3C">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对比前二周同时段，总交易量8875162笔，成功8875156笔，成功率99.99%，</w:t>
      </w:r>
    </w:p>
    <w:p w14:paraId="63EBA175">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对比前三周同时段，总交易量8166435笔，成功8166415笔，成功率99.99%，</w:t>
      </w:r>
    </w:p>
    <w:p w14:paraId="619DE14A">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对比前四周同时段，总交易量8443703笔，成功8443651笔，成功率99.99%。</w:t>
      </w:r>
    </w:p>
    <w:p w14:paraId="1D82B94A">
      <w:pPr>
        <w:pStyle w:val="9"/>
        <w:ind w:left="0" w:leftChars="0" w:firstLine="600" w:firstLineChars="200"/>
        <w:rPr>
          <w:rFonts w:eastAsia="仿宋"/>
        </w:rPr>
      </w:pPr>
      <w:r>
        <w:rPr>
          <w:rFonts w:hint="eastAsia" w:ascii="仿宋" w:hAnsi="仿宋" w:eastAsia="仿宋" w:cs="仿宋"/>
          <w:color w:val="0000FF"/>
          <w:kern w:val="0"/>
          <w:sz w:val="30"/>
          <w:szCs w:val="30"/>
        </w:rPr>
        <w:t>异常期间，服务台未收到客诉和工单，也无舆情。</w:t>
      </w:r>
    </w:p>
    <w:p w14:paraId="05F1DF3F">
      <w:pPr>
        <w:autoSpaceDE w:val="0"/>
        <w:autoSpaceDN w:val="0"/>
        <w:adjustRightInd w:val="0"/>
        <w:ind w:firstLine="600" w:firstLineChars="200"/>
        <w:rPr>
          <w:rFonts w:hint="eastAsia" w:ascii="仿宋" w:hAnsi="仿宋" w:eastAsia="仿宋" w:cs="仿宋"/>
          <w:color w:val="0000FF"/>
          <w:kern w:val="0"/>
          <w:sz w:val="30"/>
          <w:szCs w:val="30"/>
        </w:rPr>
      </w:pPr>
    </w:p>
    <w:p w14:paraId="59C8B512">
      <w:pPr>
        <w:autoSpaceDE w:val="0"/>
        <w:autoSpaceDN w:val="0"/>
        <w:adjustRightInd w:val="0"/>
        <w:rPr>
          <w:rFonts w:hint="eastAsia" w:ascii="仿宋" w:hAnsi="仿宋" w:eastAsia="仿宋" w:cs="仿宋"/>
          <w:color w:val="000000"/>
          <w:kern w:val="0"/>
          <w:sz w:val="30"/>
          <w:szCs w:val="30"/>
        </w:rPr>
      </w:pPr>
      <w:r>
        <w:rPr>
          <w:rFonts w:ascii="仿宋" w:hAnsi="仿宋" w:eastAsia="仿宋" w:cs="仿宋"/>
          <w:color w:val="000000"/>
          <w:kern w:val="0"/>
          <w:sz w:val="30"/>
          <w:szCs w:val="30"/>
        </w:rPr>
        <w:t>3.</w:t>
      </w:r>
      <w:r>
        <w:rPr>
          <w:rFonts w:hint="eastAsia" w:ascii="仿宋" w:hAnsi="仿宋" w:eastAsia="仿宋" w:cs="仿宋"/>
          <w:color w:val="000000"/>
          <w:kern w:val="0"/>
          <w:sz w:val="30"/>
          <w:szCs w:val="30"/>
        </w:rPr>
        <w:t>账务影响及涉及客户数量。</w:t>
      </w:r>
    </w:p>
    <w:p w14:paraId="03D75DDE">
      <w:pPr>
        <w:autoSpaceDE w:val="0"/>
        <w:autoSpaceDN w:val="0"/>
        <w:adjustRightInd w:val="0"/>
        <w:ind w:firstLine="600" w:firstLineChars="200"/>
        <w:jc w:val="left"/>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14:paraId="7838B775">
      <w:pPr>
        <w:autoSpaceDE w:val="0"/>
        <w:autoSpaceDN w:val="0"/>
        <w:adjustRightInd w:val="0"/>
        <w:rPr>
          <w:rFonts w:hint="eastAsia" w:ascii="仿宋" w:hAnsi="仿宋" w:eastAsia="仿宋" w:cs="仿宋"/>
          <w:color w:val="000000"/>
          <w:kern w:val="0"/>
          <w:sz w:val="30"/>
          <w:szCs w:val="30"/>
        </w:rPr>
      </w:pPr>
      <w:r>
        <w:rPr>
          <w:rFonts w:ascii="仿宋" w:hAnsi="仿宋" w:eastAsia="仿宋" w:cs="仿宋"/>
          <w:color w:val="000000"/>
          <w:kern w:val="0"/>
          <w:sz w:val="30"/>
          <w:szCs w:val="30"/>
        </w:rPr>
        <w:t>4.</w:t>
      </w:r>
      <w:r>
        <w:rPr>
          <w:rFonts w:hint="eastAsia" w:ascii="仿宋" w:hAnsi="仿宋" w:eastAsia="仿宋" w:cs="仿宋"/>
          <w:color w:val="000000"/>
          <w:kern w:val="0"/>
          <w:sz w:val="30"/>
          <w:szCs w:val="30"/>
        </w:rPr>
        <w:t>报表下发延迟情况。</w:t>
      </w:r>
    </w:p>
    <w:p w14:paraId="32E2EAFB">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14:paraId="465D732E">
      <w:pPr>
        <w:autoSpaceDE w:val="0"/>
        <w:autoSpaceDN w:val="0"/>
        <w:adjustRightInd w:val="0"/>
        <w:rPr>
          <w:rFonts w:hint="eastAsia" w:ascii="仿宋" w:hAnsi="仿宋" w:eastAsia="仿宋" w:cs="楷体"/>
          <w:b/>
          <w:color w:val="000000"/>
          <w:kern w:val="0"/>
          <w:sz w:val="30"/>
          <w:szCs w:val="30"/>
        </w:rPr>
      </w:pPr>
      <w:r>
        <w:rPr>
          <w:rFonts w:hint="eastAsia" w:ascii="仿宋" w:hAnsi="仿宋" w:eastAsia="仿宋" w:cs="楷体"/>
          <w:b/>
          <w:color w:val="000000"/>
          <w:kern w:val="0"/>
          <w:sz w:val="30"/>
          <w:szCs w:val="30"/>
        </w:rPr>
        <w:t>（三）关联系统影响分析。</w:t>
      </w:r>
    </w:p>
    <w:p w14:paraId="0A1876F1">
      <w:pPr>
        <w:autoSpaceDE w:val="0"/>
        <w:autoSpaceDN w:val="0"/>
        <w:adjustRightInd w:val="0"/>
        <w:rPr>
          <w:rFonts w:hint="eastAsia" w:ascii="仿宋" w:hAnsi="仿宋" w:eastAsia="仿宋" w:cs="仿宋"/>
          <w:color w:val="000000"/>
          <w:kern w:val="0"/>
          <w:sz w:val="30"/>
          <w:szCs w:val="30"/>
        </w:rPr>
      </w:pPr>
      <w:r>
        <w:rPr>
          <w:rFonts w:ascii="仿宋" w:hAnsi="仿宋" w:eastAsia="仿宋" w:cs="仿宋"/>
          <w:color w:val="000000"/>
          <w:kern w:val="0"/>
          <w:sz w:val="30"/>
          <w:szCs w:val="30"/>
        </w:rPr>
        <w:t>1.</w:t>
      </w:r>
      <w:r>
        <w:rPr>
          <w:rFonts w:hint="eastAsia" w:ascii="仿宋" w:hAnsi="仿宋" w:eastAsia="仿宋" w:cs="仿宋"/>
          <w:color w:val="000000"/>
          <w:kern w:val="0"/>
          <w:sz w:val="30"/>
          <w:szCs w:val="30"/>
        </w:rPr>
        <w:t>关联系统（组件）。</w:t>
      </w:r>
    </w:p>
    <w:p w14:paraId="6797BD1C">
      <w:pPr>
        <w:autoSpaceDE w:val="0"/>
        <w:autoSpaceDN w:val="0"/>
        <w:adjustRightInd w:val="0"/>
        <w:ind w:firstLine="560" w:firstLineChars="200"/>
        <w:jc w:val="left"/>
        <w:rPr>
          <w:rFonts w:hint="eastAsia" w:ascii="仿宋" w:hAnsi="仿宋" w:eastAsia="仿宋" w:cs="仿宋"/>
          <w:color w:val="0000FF"/>
          <w:kern w:val="0"/>
          <w:sz w:val="28"/>
          <w:szCs w:val="28"/>
        </w:rPr>
      </w:pPr>
      <w:r>
        <w:rPr>
          <w:rFonts w:hint="eastAsia" w:ascii="仿宋" w:hAnsi="仿宋" w:eastAsia="仿宋" w:cs="仿宋"/>
          <w:color w:val="0000FF"/>
          <w:kern w:val="0"/>
          <w:sz w:val="28"/>
          <w:szCs w:val="28"/>
        </w:rPr>
        <w:t>应用系统名称:多渠道接入系统</w:t>
      </w:r>
    </w:p>
    <w:p w14:paraId="433ED8E7">
      <w:pPr>
        <w:autoSpaceDE w:val="0"/>
        <w:autoSpaceDN w:val="0"/>
        <w:adjustRightInd w:val="0"/>
        <w:ind w:firstLine="560" w:firstLineChars="200"/>
        <w:jc w:val="left"/>
        <w:rPr>
          <w:rFonts w:hint="eastAsia" w:ascii="仿宋" w:hAnsi="仿宋" w:eastAsia="仿宋" w:cs="仿宋"/>
          <w:color w:val="0000FF"/>
          <w:kern w:val="0"/>
          <w:sz w:val="28"/>
          <w:szCs w:val="28"/>
        </w:rPr>
      </w:pPr>
      <w:r>
        <w:rPr>
          <w:rFonts w:hint="eastAsia" w:ascii="仿宋" w:hAnsi="仿宋" w:eastAsia="仿宋" w:cs="仿宋"/>
          <w:color w:val="0000FF"/>
          <w:kern w:val="0"/>
          <w:sz w:val="28"/>
          <w:szCs w:val="28"/>
        </w:rPr>
        <w:t>应用系统英文名称:MCIS</w:t>
      </w:r>
    </w:p>
    <w:p w14:paraId="5D13E7D0">
      <w:pPr>
        <w:autoSpaceDE w:val="0"/>
        <w:autoSpaceDN w:val="0"/>
        <w:adjustRightInd w:val="0"/>
        <w:ind w:firstLine="560" w:firstLineChars="200"/>
        <w:jc w:val="left"/>
        <w:rPr>
          <w:rFonts w:hint="eastAsia" w:ascii="仿宋" w:hAnsi="仿宋" w:eastAsia="仿宋" w:cs="仿宋"/>
          <w:color w:val="0000FF"/>
          <w:kern w:val="0"/>
          <w:sz w:val="28"/>
          <w:szCs w:val="28"/>
        </w:rPr>
      </w:pPr>
      <w:r>
        <w:rPr>
          <w:rFonts w:hint="eastAsia" w:ascii="仿宋" w:hAnsi="仿宋" w:eastAsia="仿宋" w:cs="仿宋"/>
          <w:color w:val="0000FF"/>
          <w:kern w:val="0"/>
          <w:sz w:val="28"/>
          <w:szCs w:val="28"/>
        </w:rPr>
        <w:t>子系统名称:多渠道接入系统-渠道接入</w:t>
      </w:r>
    </w:p>
    <w:p w14:paraId="5FB104DB">
      <w:pPr>
        <w:autoSpaceDE w:val="0"/>
        <w:autoSpaceDN w:val="0"/>
        <w:adjustRightInd w:val="0"/>
        <w:ind w:firstLine="560" w:firstLineChars="200"/>
        <w:jc w:val="left"/>
        <w:rPr>
          <w:rFonts w:hint="eastAsia" w:ascii="仿宋" w:hAnsi="仿宋" w:eastAsia="仿宋" w:cs="仿宋"/>
          <w:color w:val="0000FF"/>
          <w:kern w:val="0"/>
          <w:sz w:val="28"/>
          <w:szCs w:val="28"/>
        </w:rPr>
      </w:pPr>
      <w:r>
        <w:rPr>
          <w:rFonts w:hint="eastAsia" w:ascii="仿宋" w:hAnsi="仿宋" w:eastAsia="仿宋" w:cs="仿宋"/>
          <w:color w:val="0000FF"/>
          <w:kern w:val="0"/>
          <w:sz w:val="28"/>
          <w:szCs w:val="28"/>
        </w:rPr>
        <w:t>子系统英文名称:MCIS-CHL</w:t>
      </w:r>
    </w:p>
    <w:p w14:paraId="25142DC9">
      <w:pPr>
        <w:autoSpaceDE w:val="0"/>
        <w:autoSpaceDN w:val="0"/>
        <w:adjustRightInd w:val="0"/>
        <w:ind w:firstLine="560" w:firstLineChars="200"/>
        <w:jc w:val="left"/>
        <w:rPr>
          <w:rFonts w:hint="eastAsia" w:ascii="仿宋" w:hAnsi="仿宋" w:eastAsia="仿宋" w:cs="仿宋"/>
          <w:color w:val="0000FF"/>
          <w:kern w:val="0"/>
          <w:sz w:val="28"/>
          <w:szCs w:val="28"/>
        </w:rPr>
      </w:pPr>
      <w:r>
        <w:rPr>
          <w:rFonts w:hint="eastAsia" w:ascii="仿宋" w:hAnsi="仿宋" w:eastAsia="仿宋" w:cs="仿宋"/>
          <w:color w:val="0000FF"/>
          <w:kern w:val="0"/>
          <w:sz w:val="28"/>
          <w:szCs w:val="28"/>
        </w:rPr>
        <w:t>应用系统标识:</w:t>
      </w:r>
      <w:r>
        <w:rPr>
          <w:rFonts w:ascii="仿宋" w:hAnsi="仿宋" w:eastAsia="仿宋" w:cs="仿宋"/>
          <w:color w:val="0000FF"/>
          <w:kern w:val="0"/>
          <w:sz w:val="28"/>
          <w:szCs w:val="28"/>
        </w:rPr>
        <w:t>E109</w:t>
      </w:r>
      <w:r>
        <w:rPr>
          <w:rFonts w:hint="eastAsia" w:ascii="仿宋" w:hAnsi="仿宋" w:eastAsia="仿宋" w:cs="仿宋"/>
          <w:color w:val="0000FF"/>
          <w:kern w:val="0"/>
          <w:sz w:val="28"/>
          <w:szCs w:val="28"/>
        </w:rPr>
        <w:t>44</w:t>
      </w:r>
    </w:p>
    <w:p w14:paraId="20C34601">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应用系统标识：HNCKSMZF</w:t>
      </w:r>
    </w:p>
    <w:p w14:paraId="7E616B0D">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应用系统名称：分行CSP系统</w:t>
      </w:r>
    </w:p>
    <w:p w14:paraId="7A54D7FE">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应用系统英文名称：BIBP-CSPA</w:t>
      </w:r>
    </w:p>
    <w:p w14:paraId="122D44E6">
      <w:pPr>
        <w:autoSpaceDE w:val="0"/>
        <w:autoSpaceDN w:val="0"/>
        <w:adjustRightInd w:val="0"/>
        <w:rPr>
          <w:rFonts w:hint="eastAsia" w:ascii="仿宋" w:hAnsi="仿宋" w:eastAsia="仿宋" w:cs="仿宋"/>
          <w:color w:val="000000"/>
          <w:kern w:val="0"/>
          <w:sz w:val="30"/>
          <w:szCs w:val="30"/>
        </w:rPr>
      </w:pPr>
      <w:r>
        <w:rPr>
          <w:rFonts w:ascii="仿宋" w:hAnsi="仿宋" w:eastAsia="仿宋" w:cs="仿宋"/>
          <w:color w:val="000000"/>
          <w:kern w:val="0"/>
          <w:sz w:val="30"/>
          <w:szCs w:val="30"/>
        </w:rPr>
        <w:t>2.</w:t>
      </w:r>
      <w:r>
        <w:rPr>
          <w:rFonts w:hint="eastAsia" w:ascii="仿宋" w:hAnsi="仿宋" w:eastAsia="仿宋" w:cs="仿宋"/>
          <w:color w:val="000000"/>
          <w:kern w:val="0"/>
          <w:sz w:val="30"/>
          <w:szCs w:val="30"/>
        </w:rPr>
        <w:t>内、外部客户业务服务影响。</w:t>
      </w:r>
    </w:p>
    <w:p w14:paraId="6DB8ECF7">
      <w:pPr>
        <w:autoSpaceDE w:val="0"/>
        <w:autoSpaceDN w:val="0"/>
        <w:adjustRightInd w:val="0"/>
        <w:ind w:firstLine="600" w:firstLineChars="200"/>
        <w:jc w:val="left"/>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仅涉及第三方单位(长沙建南电子有限公司)对接餐卡项目充值查询交易；其余第三方餐卡服务单位交易一切正常。</w:t>
      </w:r>
    </w:p>
    <w:p w14:paraId="6A67AF85">
      <w:pPr>
        <w:autoSpaceDE w:val="0"/>
        <w:autoSpaceDN w:val="0"/>
        <w:adjustRightInd w:val="0"/>
        <w:rPr>
          <w:rFonts w:hint="eastAsia" w:ascii="仿宋" w:hAnsi="仿宋" w:eastAsia="仿宋" w:cs="仿宋"/>
          <w:color w:val="000000"/>
          <w:kern w:val="0"/>
          <w:sz w:val="30"/>
          <w:szCs w:val="30"/>
        </w:rPr>
      </w:pPr>
      <w:r>
        <w:rPr>
          <w:rFonts w:ascii="仿宋" w:hAnsi="仿宋" w:eastAsia="仿宋" w:cs="仿宋"/>
          <w:color w:val="000000"/>
          <w:kern w:val="0"/>
          <w:sz w:val="30"/>
          <w:szCs w:val="30"/>
        </w:rPr>
        <w:t>3.</w:t>
      </w:r>
      <w:r>
        <w:rPr>
          <w:rFonts w:hint="eastAsia" w:ascii="仿宋" w:hAnsi="仿宋" w:eastAsia="仿宋" w:cs="仿宋"/>
          <w:color w:val="000000"/>
          <w:kern w:val="0"/>
          <w:sz w:val="30"/>
          <w:szCs w:val="30"/>
        </w:rPr>
        <w:t>账务影响及涉及客户数量。</w:t>
      </w:r>
    </w:p>
    <w:p w14:paraId="26C581D2">
      <w:pPr>
        <w:autoSpaceDE w:val="0"/>
        <w:autoSpaceDN w:val="0"/>
        <w:adjustRightInd w:val="0"/>
        <w:ind w:firstLine="600" w:firstLineChars="200"/>
        <w:jc w:val="left"/>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14:paraId="02121C7A">
      <w:pPr>
        <w:autoSpaceDE w:val="0"/>
        <w:autoSpaceDN w:val="0"/>
        <w:adjustRightInd w:val="0"/>
        <w:rPr>
          <w:rFonts w:hint="eastAsia" w:ascii="仿宋" w:hAnsi="仿宋" w:eastAsia="仿宋" w:cs="仿宋"/>
          <w:color w:val="000000"/>
          <w:kern w:val="0"/>
          <w:sz w:val="30"/>
          <w:szCs w:val="30"/>
        </w:rPr>
      </w:pPr>
      <w:r>
        <w:rPr>
          <w:rFonts w:ascii="仿宋" w:hAnsi="仿宋" w:eastAsia="仿宋" w:cs="仿宋"/>
          <w:color w:val="000000"/>
          <w:kern w:val="0"/>
          <w:sz w:val="30"/>
          <w:szCs w:val="30"/>
        </w:rPr>
        <w:t>4.</w:t>
      </w:r>
      <w:r>
        <w:rPr>
          <w:rFonts w:hint="eastAsia" w:ascii="仿宋" w:hAnsi="仿宋" w:eastAsia="仿宋" w:cs="仿宋"/>
          <w:color w:val="000000"/>
          <w:kern w:val="0"/>
          <w:sz w:val="30"/>
          <w:szCs w:val="30"/>
        </w:rPr>
        <w:t>报表下发延迟情况。</w:t>
      </w:r>
    </w:p>
    <w:p w14:paraId="0BDB16DE">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14:paraId="6F08EC02">
      <w:pPr>
        <w:autoSpaceDE w:val="0"/>
        <w:autoSpaceDN w:val="0"/>
        <w:adjustRightInd w:val="0"/>
        <w:rPr>
          <w:rFonts w:hint="eastAsia" w:ascii="黑体" w:hAnsi="黑体" w:eastAsia="黑体" w:cs="黑体"/>
          <w:b/>
          <w:color w:val="000000"/>
          <w:kern w:val="0"/>
          <w:sz w:val="30"/>
          <w:szCs w:val="30"/>
        </w:rPr>
      </w:pPr>
      <w:r>
        <w:rPr>
          <w:rFonts w:hint="eastAsia" w:ascii="黑体" w:hAnsi="黑体" w:eastAsia="黑体" w:cs="黑体"/>
          <w:b/>
          <w:color w:val="000000"/>
          <w:kern w:val="0"/>
          <w:sz w:val="30"/>
          <w:szCs w:val="30"/>
        </w:rPr>
        <w:t>三、应急处置过程</w:t>
      </w:r>
    </w:p>
    <w:p w14:paraId="445303C0">
      <w:pPr>
        <w:autoSpaceDE w:val="0"/>
        <w:autoSpaceDN w:val="0"/>
        <w:adjustRightInd w:val="0"/>
        <w:rPr>
          <w:rFonts w:hint="eastAsia" w:ascii="仿宋" w:hAnsi="仿宋" w:eastAsia="仿宋" w:cs="仿宋"/>
          <w:b/>
          <w:color w:val="0000FF"/>
          <w:kern w:val="0"/>
          <w:sz w:val="30"/>
          <w:szCs w:val="30"/>
          <w:highlight w:val="cyan"/>
        </w:rPr>
      </w:pPr>
      <w:r>
        <w:rPr>
          <w:rFonts w:hint="eastAsia" w:ascii="仿宋" w:hAnsi="仿宋" w:eastAsia="仿宋" w:cs="楷体"/>
          <w:b/>
          <w:color w:val="000000"/>
          <w:kern w:val="0"/>
          <w:sz w:val="30"/>
          <w:szCs w:val="30"/>
        </w:rPr>
        <w:t>（一）故障发现。</w:t>
      </w:r>
    </w:p>
    <w:p w14:paraId="3FC3B132">
      <w:p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1.监控告警及报送情况：</w:t>
      </w:r>
    </w:p>
    <w:p w14:paraId="517199D7">
      <w:pPr>
        <w:autoSpaceDE w:val="0"/>
        <w:autoSpaceDN w:val="0"/>
        <w:adjustRightInd w:val="0"/>
        <w:rPr>
          <w:color w:val="0000FF"/>
        </w:rPr>
      </w:pPr>
      <w:r>
        <w:rPr>
          <w:rFonts w:hint="eastAsia" w:ascii="仿宋" w:hAnsi="仿宋" w:eastAsia="仿宋" w:cs="仿宋"/>
          <w:color w:val="000000"/>
          <w:kern w:val="0"/>
          <w:sz w:val="30"/>
          <w:szCs w:val="30"/>
        </w:rPr>
        <w:t>（1）系统告警：</w:t>
      </w:r>
      <w:r>
        <w:rPr>
          <w:rFonts w:hint="eastAsia" w:ascii="仿宋" w:hAnsi="仿宋" w:eastAsia="仿宋" w:cs="仿宋"/>
          <w:color w:val="0000FF"/>
          <w:kern w:val="0"/>
          <w:sz w:val="30"/>
          <w:szCs w:val="30"/>
        </w:rPr>
        <w:t>不涉及</w:t>
      </w:r>
    </w:p>
    <w:p w14:paraId="0E279C4F">
      <w:pPr>
        <w:autoSpaceDE w:val="0"/>
        <w:autoSpaceDN w:val="0"/>
        <w:adjustRightInd w:val="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（2）应用告警：07:4</w:t>
      </w:r>
      <w:r>
        <w:rPr>
          <w:rFonts w:ascii="仿宋" w:hAnsi="仿宋" w:eastAsia="仿宋" w:cs="仿宋"/>
          <w:color w:val="0000FF"/>
          <w:kern w:val="0"/>
          <w:sz w:val="30"/>
          <w:szCs w:val="30"/>
        </w:rPr>
        <w:t>7,</w:t>
      </w:r>
      <w:r>
        <w:rPr>
          <w:rFonts w:hint="eastAsia" w:ascii="仿宋" w:hAnsi="仿宋" w:eastAsia="仿宋" w:cs="仿宋"/>
          <w:color w:val="0000FF"/>
          <w:kern w:val="0"/>
          <w:sz w:val="30"/>
          <w:szCs w:val="30"/>
        </w:rPr>
        <w:t>应用维护一部收到二级监控告警。</w:t>
      </w:r>
    </w:p>
    <w:p w14:paraId="20A435F4">
      <w:pPr>
        <w:autoSpaceDE w:val="0"/>
        <w:autoSpaceDN w:val="0"/>
        <w:adjustRightInd w:val="0"/>
        <w:ind w:firstLine="360" w:firstLineChars="200"/>
        <w:rPr>
          <w:rFonts w:hint="eastAsia" w:ascii="仿宋" w:hAnsi="仿宋" w:eastAsia="仿宋" w:cs="仿宋"/>
          <w:color w:val="0000FF"/>
          <w:kern w:val="0"/>
          <w:sz w:val="18"/>
          <w:szCs w:val="18"/>
        </w:rPr>
      </w:pPr>
      <w:r>
        <w:rPr>
          <w:rFonts w:hint="eastAsia" w:ascii="仿宋" w:hAnsi="仿宋" w:eastAsia="仿宋" w:cs="仿宋"/>
          <w:color w:val="0000FF"/>
          <w:kern w:val="0"/>
          <w:sz w:val="18"/>
          <w:szCs w:val="18"/>
        </w:rPr>
        <w:t>MCIS-CHL-XC-HY_MERCH--MCIS-CHL--CSPS0119--E10902,,应用维护一部（科技运营）,,,MCIS-CHL-XC-HY_MERCH,2026-04-02 07:47:00,异常点开始时间：2026-04-02 07:42:00;MCIS-CHL-XC-HY_MERCH.MCIS-CHL.CSPS0119-分行网银缴费(湖南).E10902-网银自助缴费交易.成功率 连续出现3个点的值 ＜0.7;MCIS-CHL-XC-HY_MERCH.MCIS-CHL.CSPS0119-分行网银缴费(湖南).E10902-网银自助缴费交易.交易量 连续出现3个点的值 ＞10;异常触发告警规则时间点：2026-04-02 07:44:00,</w:t>
      </w:r>
    </w:p>
    <w:p w14:paraId="56B68E68">
      <w:pPr>
        <w:autoSpaceDE w:val="0"/>
        <w:autoSpaceDN w:val="0"/>
        <w:adjustRightInd w:val="0"/>
        <w:rPr>
          <w:color w:val="0000FF"/>
        </w:rPr>
      </w:pPr>
      <w:r>
        <w:rPr>
          <w:rFonts w:hint="eastAsia" w:ascii="仿宋" w:hAnsi="仿宋" w:eastAsia="仿宋" w:cs="仿宋"/>
          <w:color w:val="000000"/>
          <w:kern w:val="0"/>
          <w:sz w:val="30"/>
          <w:szCs w:val="30"/>
        </w:rPr>
        <w:t>（3）网络告警：</w:t>
      </w:r>
      <w:r>
        <w:rPr>
          <w:rFonts w:hint="eastAsia" w:ascii="仿宋" w:hAnsi="仿宋" w:eastAsia="仿宋" w:cs="仿宋"/>
          <w:color w:val="0000FF"/>
          <w:kern w:val="0"/>
          <w:sz w:val="30"/>
          <w:szCs w:val="30"/>
        </w:rPr>
        <w:t>不涉及</w:t>
      </w:r>
    </w:p>
    <w:p w14:paraId="34821189">
      <w:pPr>
        <w:autoSpaceDE w:val="0"/>
        <w:autoSpaceDN w:val="0"/>
        <w:adjustRightInd w:val="0"/>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（4）硬件环境告警：</w:t>
      </w:r>
      <w:r>
        <w:rPr>
          <w:rFonts w:hint="eastAsia" w:ascii="仿宋" w:hAnsi="仿宋" w:eastAsia="仿宋" w:cs="仿宋"/>
          <w:color w:val="0000FF"/>
          <w:kern w:val="0"/>
          <w:sz w:val="30"/>
          <w:szCs w:val="30"/>
        </w:rPr>
        <w:t>不涉及</w:t>
      </w:r>
    </w:p>
    <w:p w14:paraId="7CE781DE">
      <w:pPr>
        <w:autoSpaceDE w:val="0"/>
        <w:autoSpaceDN w:val="0"/>
        <w:adjustRightInd w:val="0"/>
        <w:rPr>
          <w:rFonts w:hint="eastAsia" w:ascii="仿宋" w:hAnsi="仿宋" w:eastAsia="仿宋" w:cs="仿宋"/>
          <w:color w:val="EE0000"/>
          <w:kern w:val="0"/>
          <w:sz w:val="30"/>
          <w:szCs w:val="30"/>
        </w:rPr>
      </w:pPr>
      <w:r>
        <w:rPr>
          <w:rFonts w:hint="eastAsia" w:ascii="仿宋" w:hAnsi="仿宋" w:eastAsia="仿宋" w:cs="仿宋"/>
          <w:color w:val="000000"/>
          <w:kern w:val="0"/>
          <w:sz w:val="30"/>
          <w:szCs w:val="30"/>
        </w:rPr>
        <w:t>（5）内、外部报送：</w:t>
      </w:r>
      <w:r>
        <w:rPr>
          <w:rFonts w:hint="eastAsia" w:ascii="仿宋" w:hAnsi="仿宋" w:eastAsia="仿宋" w:cs="仿宋"/>
          <w:color w:val="0000FF"/>
          <w:kern w:val="0"/>
          <w:sz w:val="30"/>
          <w:szCs w:val="30"/>
        </w:rPr>
        <w:t>不涉及</w:t>
      </w:r>
    </w:p>
    <w:p w14:paraId="586E1E54">
      <w:pPr>
        <w:autoSpaceDE w:val="0"/>
        <w:autoSpaceDN w:val="0"/>
        <w:adjustRightInd w:val="0"/>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（6）巡检或投产后验证发现：否</w:t>
      </w:r>
    </w:p>
    <w:p w14:paraId="138E5FF3">
      <w:pPr>
        <w:numPr>
          <w:ilvl w:val="0"/>
          <w:numId w:val="1"/>
        </w:numPr>
        <w:autoSpaceDE w:val="0"/>
        <w:autoSpaceDN w:val="0"/>
        <w:adjustRightInd w:val="0"/>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监控告警分析：</w:t>
      </w:r>
    </w:p>
    <w:p w14:paraId="5803A22D">
      <w:pPr>
        <w:numPr>
          <w:ilvl w:val="0"/>
          <w:numId w:val="2"/>
        </w:numPr>
        <w:rPr>
          <w:rFonts w:hint="eastAsia" w:ascii="仿宋" w:hAnsi="仿宋" w:eastAsia="仿宋" w:cs="仿宋"/>
          <w:color w:val="0000FF"/>
          <w:kern w:val="0"/>
          <w:sz w:val="30"/>
          <w:szCs w:val="30"/>
        </w:rPr>
      </w:pPr>
      <w:r>
        <w:rPr>
          <w:rFonts w:hint="eastAsia" w:ascii="仿宋" w:hAnsi="仿宋" w:eastAsia="仿宋" w:cs="仿宋"/>
          <w:color w:val="000000"/>
          <w:kern w:val="0"/>
          <w:sz w:val="30"/>
          <w:szCs w:val="30"/>
        </w:rPr>
        <w:t>是否应通过监控发现：</w:t>
      </w:r>
      <w:r>
        <w:rPr>
          <w:rFonts w:hint="eastAsia" w:ascii="仿宋" w:hAnsi="仿宋" w:eastAsia="仿宋" w:cs="仿宋"/>
          <w:color w:val="0000FF"/>
          <w:kern w:val="0"/>
          <w:sz w:val="30"/>
          <w:szCs w:val="30"/>
        </w:rPr>
        <w:t>是</w:t>
      </w:r>
    </w:p>
    <w:p w14:paraId="1E717B55">
      <w:pPr>
        <w:numPr>
          <w:ilvl w:val="0"/>
          <w:numId w:val="2"/>
        </w:numPr>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监控有效性分析</w:t>
      </w:r>
    </w:p>
    <w:p w14:paraId="02951D56">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1.告警级别是否准确：是</w:t>
      </w:r>
    </w:p>
    <w:p w14:paraId="2D931B39">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2.是否通过监控告警升级：是</w:t>
      </w:r>
    </w:p>
    <w:p w14:paraId="7F882F46">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3.相关告警能否判断业务影响：否</w:t>
      </w:r>
    </w:p>
    <w:p w14:paraId="268A91E8">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4.有无根因定位告警：无</w:t>
      </w:r>
    </w:p>
    <w:p w14:paraId="2D0C4654">
      <w:pPr>
        <w:autoSpaceDE w:val="0"/>
        <w:autoSpaceDN w:val="0"/>
        <w:adjustRightInd w:val="0"/>
        <w:rPr>
          <w:rFonts w:hint="eastAsia" w:ascii="仿宋" w:hAnsi="仿宋" w:eastAsia="仿宋" w:cs="楷体"/>
          <w:b/>
          <w:color w:val="000000"/>
          <w:kern w:val="0"/>
          <w:sz w:val="30"/>
          <w:szCs w:val="30"/>
        </w:rPr>
      </w:pPr>
      <w:r>
        <w:rPr>
          <w:rFonts w:hint="eastAsia" w:ascii="仿宋" w:hAnsi="仿宋" w:eastAsia="仿宋" w:cs="楷体"/>
          <w:b/>
          <w:color w:val="000000"/>
          <w:kern w:val="0"/>
          <w:sz w:val="30"/>
          <w:szCs w:val="30"/>
        </w:rPr>
        <w:t>（二）应急预案、场景命中情况。</w:t>
      </w:r>
    </w:p>
    <w:p w14:paraId="4AF2BE36">
      <w:pPr>
        <w:autoSpaceDE w:val="0"/>
        <w:autoSpaceDN w:val="0"/>
        <w:adjustRightInd w:val="0"/>
        <w:rPr>
          <w:rFonts w:hint="eastAsia" w:ascii="仿宋" w:hAnsi="仿宋" w:eastAsia="仿宋" w:cs="楷体"/>
          <w:color w:val="000000"/>
          <w:kern w:val="0"/>
          <w:sz w:val="30"/>
          <w:szCs w:val="30"/>
        </w:rPr>
      </w:pPr>
      <w:r>
        <w:rPr>
          <w:rFonts w:hint="eastAsia" w:ascii="仿宋" w:hAnsi="仿宋" w:eastAsia="仿宋" w:cs="楷体"/>
          <w:color w:val="000000"/>
          <w:kern w:val="0"/>
          <w:sz w:val="30"/>
          <w:szCs w:val="30"/>
        </w:rPr>
        <w:t>1.技术应急预案</w:t>
      </w:r>
    </w:p>
    <w:p w14:paraId="5D77F236">
      <w:pPr>
        <w:autoSpaceDE w:val="0"/>
        <w:autoSpaceDN w:val="0"/>
        <w:adjustRightInd w:val="0"/>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纳入外部原因处置流程</w:t>
      </w:r>
    </w:p>
    <w:p w14:paraId="5D93DE3A">
      <w:pPr>
        <w:autoSpaceDE w:val="0"/>
        <w:autoSpaceDN w:val="0"/>
        <w:adjustRightInd w:val="0"/>
        <w:rPr>
          <w:rFonts w:hint="eastAsia" w:ascii="仿宋" w:hAnsi="仿宋" w:eastAsia="仿宋" w:cs="仿宋"/>
          <w:color w:val="000000"/>
          <w:kern w:val="0"/>
          <w:sz w:val="30"/>
          <w:szCs w:val="30"/>
        </w:rPr>
      </w:pPr>
      <w:r>
        <w:rPr>
          <w:rFonts w:hint="eastAsia" w:ascii="仿宋" w:hAnsi="仿宋" w:eastAsia="仿宋" w:cs="仿宋"/>
          <w:color w:val="000000"/>
          <w:kern w:val="0"/>
          <w:sz w:val="30"/>
          <w:szCs w:val="30"/>
        </w:rPr>
        <w:t>2.业务应急预案</w:t>
      </w:r>
    </w:p>
    <w:p w14:paraId="0CC14465">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14:paraId="6D698AB0">
      <w:pPr>
        <w:numPr>
          <w:ilvl w:val="255"/>
          <w:numId w:val="0"/>
        </w:numPr>
        <w:autoSpaceDE w:val="0"/>
        <w:autoSpaceDN w:val="0"/>
        <w:adjustRightInd w:val="0"/>
        <w:rPr>
          <w:rFonts w:hint="eastAsia" w:ascii="仿宋" w:hAnsi="仿宋" w:eastAsia="仿宋" w:cs="楷体"/>
          <w:b/>
          <w:color w:val="000000"/>
          <w:kern w:val="0"/>
          <w:sz w:val="30"/>
          <w:szCs w:val="30"/>
        </w:rPr>
      </w:pPr>
      <w:r>
        <w:rPr>
          <w:rFonts w:hint="eastAsia" w:ascii="仿宋" w:hAnsi="仿宋" w:eastAsia="仿宋" w:cs="楷体"/>
          <w:b/>
          <w:color w:val="000000"/>
          <w:kern w:val="0"/>
          <w:sz w:val="30"/>
          <w:szCs w:val="30"/>
        </w:rPr>
        <w:t>（三）故障判断与定位情况。</w:t>
      </w:r>
    </w:p>
    <w:p w14:paraId="04FA8464">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14:paraId="19B5ACF3">
      <w:pPr>
        <w:autoSpaceDE w:val="0"/>
        <w:autoSpaceDN w:val="0"/>
        <w:adjustRightInd w:val="0"/>
        <w:rPr>
          <w:rFonts w:hint="eastAsia" w:ascii="仿宋" w:hAnsi="仿宋" w:eastAsia="仿宋" w:cs="楷体"/>
          <w:b/>
          <w:color w:val="000000"/>
          <w:kern w:val="0"/>
          <w:sz w:val="30"/>
          <w:szCs w:val="30"/>
        </w:rPr>
      </w:pPr>
      <w:r>
        <w:rPr>
          <w:rFonts w:hint="eastAsia" w:ascii="仿宋" w:hAnsi="仿宋" w:eastAsia="仿宋" w:cs="楷体"/>
          <w:b/>
          <w:color w:val="000000"/>
          <w:kern w:val="0"/>
          <w:sz w:val="30"/>
          <w:szCs w:val="30"/>
        </w:rPr>
        <w:t>（四）应急处置过程描述。</w:t>
      </w:r>
    </w:p>
    <w:p w14:paraId="69B897BA">
      <w:p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1.应急处置过程</w:t>
      </w:r>
    </w:p>
    <w:p w14:paraId="69A1B646">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处置时长：0分钟（总行无处置）</w:t>
      </w:r>
    </w:p>
    <w:p w14:paraId="4BE40BE8">
      <w:pPr>
        <w:autoSpaceDE w:val="0"/>
        <w:autoSpaceDN w:val="0"/>
        <w:adjustRightInd w:val="0"/>
        <w:ind w:firstLine="600" w:firstLineChars="200"/>
        <w:rPr>
          <w:rFonts w:hint="eastAsia" w:ascii="仿宋" w:hAnsi="仿宋" w:eastAsia="仿宋" w:cs="仿宋"/>
          <w:color w:val="0000FF"/>
          <w:kern w:val="0"/>
          <w:sz w:val="30"/>
          <w:szCs w:val="30"/>
          <w:lang w:eastAsia="zh-CN"/>
        </w:rPr>
      </w:pPr>
      <w:r>
        <w:rPr>
          <w:rFonts w:hint="eastAsia" w:ascii="仿宋" w:hAnsi="仿宋" w:eastAsia="仿宋" w:cs="仿宋"/>
          <w:color w:val="0000FF"/>
          <w:kern w:val="0"/>
          <w:sz w:val="30"/>
          <w:szCs w:val="30"/>
        </w:rPr>
        <w:t>7:47</w:t>
      </w:r>
      <w:r>
        <w:rPr>
          <w:rFonts w:hint="eastAsia" w:ascii="仿宋" w:hAnsi="仿宋" w:eastAsia="仿宋" w:cs="仿宋"/>
          <w:color w:val="0000FF"/>
          <w:kern w:val="0"/>
          <w:sz w:val="30"/>
          <w:szCs w:val="30"/>
          <w:lang w:val="en-US" w:eastAsia="zh-CN"/>
        </w:rPr>
        <w:t>-7:51</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应用维护一部收到二级监控告警，提示MCIS到湖南分行特色网银自助缴费成功率下降。应用维护一部立即展开排查。应用维护一部经过分析，确认MCIS到湖南分行特色网银自助缴费异常</w:t>
      </w:r>
      <w:r>
        <w:rPr>
          <w:rFonts w:hint="eastAsia" w:ascii="仿宋" w:hAnsi="仿宋" w:eastAsia="仿宋" w:cs="仿宋"/>
          <w:color w:val="0000FF"/>
          <w:kern w:val="0"/>
          <w:sz w:val="30"/>
          <w:szCs w:val="30"/>
          <w:lang w:eastAsia="zh-CN"/>
        </w:rPr>
        <w:t>。</w:t>
      </w:r>
    </w:p>
    <w:p w14:paraId="49E02C65">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lang w:val="en-US" w:eastAsia="zh-CN"/>
        </w:rPr>
        <w:t>7:51-7:53</w:t>
      </w:r>
      <w:r>
        <w:rPr>
          <w:rFonts w:hint="eastAsia" w:ascii="仿宋" w:hAnsi="仿宋" w:eastAsia="仿宋" w:cs="仿宋"/>
          <w:color w:val="0000FF"/>
          <w:kern w:val="0"/>
          <w:sz w:val="30"/>
          <w:szCs w:val="30"/>
        </w:rPr>
        <w:t>，</w:t>
      </w:r>
      <w:r>
        <w:rPr>
          <w:rFonts w:hint="eastAsia" w:ascii="仿宋" w:hAnsi="仿宋" w:eastAsia="仿宋" w:cs="仿宋"/>
          <w:color w:val="0000FF"/>
          <w:kern w:val="0"/>
          <w:sz w:val="30"/>
          <w:szCs w:val="30"/>
          <w:lang w:val="en-US" w:eastAsia="zh-CN"/>
        </w:rPr>
        <w:t>应用维护一部</w:t>
      </w:r>
      <w:r>
        <w:rPr>
          <w:rFonts w:hint="eastAsia" w:ascii="仿宋" w:hAnsi="仿宋" w:eastAsia="仿宋" w:cs="仿宋"/>
          <w:color w:val="0000FF"/>
          <w:kern w:val="0"/>
          <w:sz w:val="30"/>
          <w:szCs w:val="30"/>
        </w:rPr>
        <w:t>升级报送</w:t>
      </w:r>
      <w:r>
        <w:rPr>
          <w:rFonts w:hint="eastAsia" w:ascii="仿宋" w:hAnsi="仿宋" w:eastAsia="仿宋" w:cs="仿宋"/>
          <w:color w:val="0000FF"/>
          <w:kern w:val="0"/>
          <w:sz w:val="30"/>
          <w:szCs w:val="30"/>
          <w:lang w:val="en-US" w:eastAsia="zh-CN"/>
        </w:rPr>
        <w:t>至</w:t>
      </w:r>
      <w:r>
        <w:rPr>
          <w:rFonts w:hint="eastAsia" w:ascii="仿宋" w:hAnsi="仿宋" w:eastAsia="仿宋" w:cs="仿宋"/>
          <w:color w:val="0000FF"/>
          <w:kern w:val="0"/>
          <w:sz w:val="30"/>
          <w:szCs w:val="30"/>
        </w:rPr>
        <w:t>当值经理，当值经理决定启动应急处置流程。</w:t>
      </w:r>
      <w:r>
        <w:rPr>
          <w:rFonts w:hint="eastAsia" w:ascii="仿宋" w:hAnsi="仿宋" w:eastAsia="仿宋" w:cs="仿宋"/>
          <w:color w:val="0000FF"/>
          <w:kern w:val="0"/>
          <w:sz w:val="30"/>
          <w:szCs w:val="30"/>
          <w:lang w:val="en-US" w:eastAsia="zh-CN"/>
        </w:rPr>
        <w:t>同步要求</w:t>
      </w:r>
      <w:r>
        <w:rPr>
          <w:rFonts w:hint="eastAsia" w:ascii="仿宋" w:hAnsi="仿宋" w:eastAsia="仿宋" w:cs="仿宋"/>
          <w:color w:val="0000FF"/>
          <w:kern w:val="0"/>
          <w:sz w:val="30"/>
          <w:szCs w:val="30"/>
        </w:rPr>
        <w:t>服务台通知湖南分行并行排查。</w:t>
      </w:r>
    </w:p>
    <w:p w14:paraId="338FC561">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7</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54，当值经理发送故障升级通告：【警示】！！！【MCIS到湖南行交易成功率有下降，系统/业务功能 异常】，现启动应急，请按要求立即响应，详细信息后续补充。并向当值总汇报故障。</w:t>
      </w:r>
    </w:p>
    <w:p w14:paraId="2D93DA14">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7</w:t>
      </w:r>
      <w:r>
        <w:rPr>
          <w:rFonts w:ascii="仿宋" w:hAnsi="仿宋" w:eastAsia="仿宋" w:cs="仿宋"/>
          <w:color w:val="0000FF"/>
          <w:kern w:val="0"/>
          <w:sz w:val="30"/>
          <w:szCs w:val="30"/>
        </w:rPr>
        <w:t>:</w:t>
      </w:r>
      <w:r>
        <w:rPr>
          <w:rFonts w:hint="eastAsia" w:ascii="仿宋" w:hAnsi="仿宋" w:eastAsia="仿宋" w:cs="仿宋"/>
          <w:color w:val="0000FF"/>
          <w:kern w:val="0"/>
          <w:sz w:val="30"/>
          <w:szCs w:val="30"/>
        </w:rPr>
        <w:t>54-8:00，服务台通知科技部、安全经理和当值主管。</w:t>
      </w:r>
    </w:p>
    <w:p w14:paraId="1C2201D1">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8:01，应用维护一部监控到交易成功率自动恢复，期间影响分行网银缴费(湖南).E10902-网银自助缴费交易，交易成功率有下降。</w:t>
      </w:r>
    </w:p>
    <w:p w14:paraId="5FAC6C84">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8:12，当值经理发送故障恢复通告：【警示】关于“！！！【MCIS到湖南行交易成功率有下降，系统/业务功能 异常】，现启动应急，请按要求立即响应，详细信息后续补充。”的问题，8:01已自动恢复，影响分行网银缴费(湖南).E10902-网银自助缴费交易，交易成功率有下降，具体原因湖南行正在排查中，7X24值班人员持续保持关注。</w:t>
      </w:r>
    </w:p>
    <w:p w14:paraId="74CBE9A1">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8:34，湖南分行</w:t>
      </w:r>
      <w:r>
        <w:rPr>
          <w:rFonts w:hint="eastAsia" w:ascii="仿宋" w:hAnsi="仿宋" w:eastAsia="仿宋" w:cs="仿宋"/>
          <w:color w:val="0000FF"/>
          <w:kern w:val="0"/>
          <w:sz w:val="30"/>
          <w:szCs w:val="30"/>
          <w:lang w:val="en-US" w:eastAsia="zh-CN"/>
        </w:rPr>
        <w:t>反馈</w:t>
      </w:r>
      <w:r>
        <w:rPr>
          <w:rFonts w:hint="eastAsia" w:ascii="仿宋" w:hAnsi="仿宋" w:eastAsia="仿宋" w:cs="仿宋"/>
          <w:color w:val="0000FF"/>
          <w:kern w:val="0"/>
          <w:sz w:val="30"/>
          <w:szCs w:val="30"/>
        </w:rPr>
        <w:t>定位智慧食堂餐卡充值，为第三方系统服务异常引起。</w:t>
      </w:r>
    </w:p>
    <w:p w14:paraId="4DCEB1FC">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kern w:val="0"/>
          <w:sz w:val="30"/>
          <w:szCs w:val="30"/>
        </w:rPr>
        <w:t>附：应急处置人员</w:t>
      </w:r>
    </w:p>
    <w:p w14:paraId="0D8EEAFD">
      <w:pPr>
        <w:autoSpaceDE w:val="0"/>
        <w:autoSpaceDN w:val="0"/>
        <w:adjustRightInd w:val="0"/>
        <w:ind w:firstLine="600" w:firstLineChars="200"/>
        <w:rPr>
          <w:rFonts w:hint="eastAsia" w:ascii="仿宋" w:hAnsi="仿宋" w:eastAsia="仿宋" w:cs="仿宋"/>
          <w:color w:val="0000FF"/>
          <w:kern w:val="0"/>
          <w:sz w:val="30"/>
          <w:szCs w:val="30"/>
          <w:lang w:eastAsia="zh-CN"/>
        </w:rPr>
      </w:pPr>
      <w:r>
        <w:rPr>
          <w:rFonts w:hint="eastAsia" w:ascii="仿宋" w:hAnsi="仿宋" w:eastAsia="仿宋" w:cs="仿宋"/>
          <w:color w:val="0000FF"/>
          <w:kern w:val="0"/>
          <w:sz w:val="30"/>
          <w:szCs w:val="30"/>
        </w:rPr>
        <w:t>当值总经理（袁俊德），当值主管（周峰），当值经理（</w:t>
      </w:r>
      <w:r>
        <w:rPr>
          <w:rFonts w:hint="eastAsia" w:ascii="仿宋" w:hAnsi="仿宋" w:eastAsia="仿宋" w:cs="仿宋"/>
          <w:color w:val="0000FF"/>
          <w:kern w:val="0"/>
          <w:sz w:val="30"/>
          <w:szCs w:val="30"/>
          <w:lang w:val="en-US" w:eastAsia="zh-CN"/>
        </w:rPr>
        <w:t>李进学</w:t>
      </w:r>
      <w:r>
        <w:rPr>
          <w:rFonts w:hint="eastAsia" w:ascii="仿宋" w:hAnsi="仿宋" w:eastAsia="仿宋" w:cs="仿宋"/>
          <w:color w:val="0000FF"/>
          <w:kern w:val="0"/>
          <w:sz w:val="30"/>
          <w:szCs w:val="30"/>
        </w:rPr>
        <w:t>），值班经理（李著、张婷），应用维护一部（刘咸泽、朱华、张天祎），应用维护管理（张靖、张锦秀）</w:t>
      </w:r>
      <w:r>
        <w:rPr>
          <w:rFonts w:hint="eastAsia" w:ascii="仿宋" w:hAnsi="仿宋" w:eastAsia="仿宋" w:cs="仿宋"/>
          <w:color w:val="0000FF"/>
          <w:kern w:val="0"/>
          <w:sz w:val="30"/>
          <w:szCs w:val="30"/>
          <w:lang w:eastAsia="zh-CN"/>
        </w:rPr>
        <w:t>。</w:t>
      </w:r>
      <w:r>
        <w:rPr>
          <w:rFonts w:hint="eastAsia" w:ascii="仿宋" w:hAnsi="仿宋" w:eastAsia="仿宋" w:cs="仿宋"/>
          <w:color w:val="0000FF"/>
          <w:kern w:val="0"/>
          <w:sz w:val="30"/>
          <w:szCs w:val="30"/>
        </w:rPr>
        <w:t>湖南分行金融科技部（</w:t>
      </w:r>
      <w:r>
        <w:rPr>
          <w:rFonts w:hint="eastAsia" w:ascii="仿宋" w:hAnsi="仿宋" w:eastAsia="仿宋" w:cs="仿宋"/>
          <w:color w:val="0000FF"/>
          <w:kern w:val="0"/>
          <w:sz w:val="30"/>
          <w:szCs w:val="30"/>
          <w:lang w:val="en-US" w:eastAsia="zh-CN"/>
        </w:rPr>
        <w:t>王刚</w:t>
      </w:r>
      <w:r>
        <w:rPr>
          <w:rFonts w:hint="eastAsia" w:ascii="仿宋" w:hAnsi="仿宋" w:eastAsia="仿宋" w:cs="仿宋"/>
          <w:color w:val="0000FF"/>
          <w:kern w:val="0"/>
          <w:sz w:val="30"/>
          <w:szCs w:val="30"/>
        </w:rPr>
        <w:t>、杨宏</w:t>
      </w:r>
      <w:r>
        <w:rPr>
          <w:rFonts w:hint="eastAsia" w:ascii="仿宋" w:hAnsi="仿宋" w:eastAsia="仿宋" w:cs="仿宋"/>
          <w:color w:val="0000FF"/>
          <w:kern w:val="0"/>
          <w:sz w:val="30"/>
          <w:szCs w:val="30"/>
          <w:lang w:eastAsia="zh-CN"/>
        </w:rPr>
        <w:t>、</w:t>
      </w:r>
      <w:r>
        <w:rPr>
          <w:rFonts w:hint="eastAsia" w:ascii="仿宋" w:hAnsi="仿宋" w:eastAsia="仿宋" w:cs="仿宋"/>
          <w:color w:val="0000FF"/>
          <w:kern w:val="0"/>
          <w:sz w:val="30"/>
          <w:szCs w:val="30"/>
        </w:rPr>
        <w:t>高松、朱倩倩）</w:t>
      </w:r>
    </w:p>
    <w:p w14:paraId="3ED9A89A">
      <w:pPr>
        <w:numPr>
          <w:ilvl w:val="255"/>
          <w:numId w:val="0"/>
        </w:num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2.应急处置关键时间点</w:t>
      </w:r>
      <w:r>
        <w:rPr>
          <w:rStyle w:val="12"/>
          <w:rFonts w:hint="eastAsia" w:ascii="仿宋" w:hAnsi="仿宋" w:eastAsia="仿宋" w:cs="仿宋"/>
          <w:kern w:val="0"/>
          <w:sz w:val="30"/>
          <w:szCs w:val="30"/>
        </w:rPr>
        <w:footnoteReference w:id="0"/>
      </w:r>
      <w:r>
        <w:rPr>
          <w:rFonts w:hint="eastAsia" w:ascii="仿宋" w:hAnsi="仿宋" w:eastAsia="仿宋" w:cs="仿宋"/>
          <w:kern w:val="0"/>
          <w:sz w:val="30"/>
          <w:szCs w:val="30"/>
        </w:rPr>
        <w:t>：</w:t>
      </w:r>
    </w:p>
    <w:p w14:paraId="3F25FABB">
      <w:pPr>
        <w:numPr>
          <w:ilvl w:val="255"/>
          <w:numId w:val="0"/>
        </w:num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故障发生时间：</w:t>
      </w:r>
      <w:r>
        <w:rPr>
          <w:rFonts w:hint="eastAsia" w:ascii="仿宋" w:hAnsi="仿宋" w:eastAsia="仿宋" w:cs="仿宋"/>
          <w:color w:val="0000FF"/>
          <w:kern w:val="0"/>
          <w:sz w:val="30"/>
          <w:szCs w:val="30"/>
        </w:rPr>
        <w:t>04-</w:t>
      </w:r>
      <w:r>
        <w:rPr>
          <w:rFonts w:hint="eastAsia" w:ascii="仿宋" w:hAnsi="仿宋" w:eastAsia="仿宋" w:cs="仿宋"/>
          <w:color w:val="0000FF"/>
          <w:kern w:val="0"/>
          <w:sz w:val="30"/>
          <w:szCs w:val="30"/>
          <w:lang w:val="en-US" w:eastAsia="zh-CN"/>
        </w:rPr>
        <w:t>0</w:t>
      </w:r>
      <w:r>
        <w:rPr>
          <w:rFonts w:hint="eastAsia" w:ascii="仿宋" w:hAnsi="仿宋" w:eastAsia="仿宋" w:cs="仿宋"/>
          <w:color w:val="0000FF"/>
          <w:kern w:val="0"/>
          <w:sz w:val="30"/>
          <w:szCs w:val="30"/>
        </w:rPr>
        <w:t>2 7:42</w:t>
      </w:r>
      <w:r>
        <w:rPr>
          <w:rFonts w:hint="eastAsia" w:ascii="仿宋" w:hAnsi="仿宋" w:eastAsia="仿宋" w:cs="仿宋"/>
          <w:color w:val="0606FE"/>
          <w:kern w:val="0"/>
          <w:sz w:val="30"/>
          <w:szCs w:val="30"/>
        </w:rPr>
        <w:t>（</w:t>
      </w:r>
      <w:r>
        <w:rPr>
          <w:rFonts w:hint="eastAsia" w:ascii="仿宋" w:hAnsi="仿宋" w:eastAsia="仿宋" w:cs="仿宋"/>
          <w:color w:val="0606FE"/>
          <w:kern w:val="0"/>
          <w:sz w:val="24"/>
          <w:szCs w:val="30"/>
        </w:rPr>
        <w:t>故障异常开始</w:t>
      </w:r>
      <w:r>
        <w:rPr>
          <w:rFonts w:hint="eastAsia" w:ascii="仿宋" w:hAnsi="仿宋" w:eastAsia="仿宋" w:cs="仿宋"/>
          <w:color w:val="0606FE"/>
          <w:kern w:val="0"/>
          <w:sz w:val="30"/>
          <w:szCs w:val="30"/>
        </w:rPr>
        <w:t>）</w:t>
      </w:r>
    </w:p>
    <w:p w14:paraId="2F10A928">
      <w:pPr>
        <w:numPr>
          <w:ilvl w:val="255"/>
          <w:numId w:val="0"/>
        </w:num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故障发现时间：</w:t>
      </w:r>
      <w:r>
        <w:rPr>
          <w:rFonts w:hint="eastAsia" w:ascii="仿宋" w:hAnsi="仿宋" w:eastAsia="仿宋" w:cs="仿宋"/>
          <w:color w:val="0606FE"/>
          <w:kern w:val="0"/>
          <w:sz w:val="30"/>
          <w:szCs w:val="30"/>
        </w:rPr>
        <w:t>04-</w:t>
      </w:r>
      <w:r>
        <w:rPr>
          <w:rFonts w:hint="eastAsia" w:ascii="仿宋" w:hAnsi="仿宋" w:eastAsia="仿宋" w:cs="仿宋"/>
          <w:color w:val="0606FE"/>
          <w:kern w:val="0"/>
          <w:sz w:val="30"/>
          <w:szCs w:val="30"/>
          <w:lang w:val="en-US" w:eastAsia="zh-CN"/>
        </w:rPr>
        <w:t>0</w:t>
      </w:r>
      <w:r>
        <w:rPr>
          <w:rFonts w:hint="eastAsia" w:ascii="仿宋" w:hAnsi="仿宋" w:eastAsia="仿宋" w:cs="仿宋"/>
          <w:color w:val="0606FE"/>
          <w:kern w:val="0"/>
          <w:sz w:val="30"/>
          <w:szCs w:val="30"/>
        </w:rPr>
        <w:t xml:space="preserve">2 </w:t>
      </w:r>
      <w:r>
        <w:rPr>
          <w:rFonts w:hint="eastAsia" w:ascii="仿宋" w:hAnsi="仿宋" w:eastAsia="仿宋" w:cs="仿宋"/>
          <w:color w:val="0000FF"/>
          <w:kern w:val="0"/>
          <w:sz w:val="30"/>
          <w:szCs w:val="30"/>
        </w:rPr>
        <w:t>7:47</w:t>
      </w:r>
      <w:r>
        <w:rPr>
          <w:rFonts w:hint="eastAsia" w:ascii="仿宋" w:hAnsi="仿宋" w:eastAsia="仿宋" w:cs="仿宋"/>
          <w:color w:val="0606FE"/>
          <w:kern w:val="0"/>
          <w:sz w:val="30"/>
          <w:szCs w:val="30"/>
        </w:rPr>
        <w:t>（</w:t>
      </w:r>
      <w:r>
        <w:rPr>
          <w:rFonts w:hint="eastAsia" w:ascii="仿宋" w:hAnsi="仿宋" w:eastAsia="仿宋" w:cs="仿宋"/>
          <w:color w:val="0606FE"/>
          <w:kern w:val="0"/>
          <w:sz w:val="24"/>
          <w:szCs w:val="30"/>
        </w:rPr>
        <w:t>应用维护一部收到告警</w:t>
      </w:r>
      <w:r>
        <w:rPr>
          <w:rFonts w:hint="eastAsia" w:ascii="仿宋" w:hAnsi="仿宋" w:eastAsia="仿宋" w:cs="仿宋"/>
          <w:color w:val="0606FE"/>
          <w:kern w:val="0"/>
          <w:sz w:val="30"/>
          <w:szCs w:val="30"/>
        </w:rPr>
        <w:t>）</w:t>
      </w:r>
    </w:p>
    <w:p w14:paraId="2D36397A">
      <w:pPr>
        <w:numPr>
          <w:ilvl w:val="255"/>
          <w:numId w:val="0"/>
        </w:numPr>
        <w:autoSpaceDE w:val="0"/>
        <w:autoSpaceDN w:val="0"/>
        <w:adjustRightInd w:val="0"/>
        <w:rPr>
          <w:rFonts w:hint="eastAsia" w:ascii="仿宋" w:hAnsi="仿宋" w:eastAsia="仿宋" w:cs="仿宋"/>
          <w:color w:val="0000FF"/>
          <w:kern w:val="0"/>
          <w:sz w:val="30"/>
          <w:szCs w:val="30"/>
        </w:rPr>
      </w:pPr>
      <w:r>
        <w:rPr>
          <w:rFonts w:hint="eastAsia" w:ascii="仿宋" w:hAnsi="仿宋" w:eastAsia="仿宋" w:cs="仿宋"/>
          <w:kern w:val="0"/>
          <w:sz w:val="30"/>
          <w:szCs w:val="30"/>
        </w:rPr>
        <w:t>故障响应时间：</w:t>
      </w:r>
      <w:r>
        <w:rPr>
          <w:rFonts w:hint="eastAsia" w:ascii="仿宋" w:hAnsi="仿宋" w:eastAsia="仿宋" w:cs="仿宋"/>
          <w:color w:val="0606FE"/>
          <w:kern w:val="0"/>
          <w:sz w:val="30"/>
          <w:szCs w:val="30"/>
        </w:rPr>
        <w:t>04-</w:t>
      </w:r>
      <w:r>
        <w:rPr>
          <w:rFonts w:hint="eastAsia" w:ascii="仿宋" w:hAnsi="仿宋" w:eastAsia="仿宋" w:cs="仿宋"/>
          <w:color w:val="0606FE"/>
          <w:kern w:val="0"/>
          <w:sz w:val="30"/>
          <w:szCs w:val="30"/>
          <w:lang w:val="en-US" w:eastAsia="zh-CN"/>
        </w:rPr>
        <w:t>0</w:t>
      </w:r>
      <w:r>
        <w:rPr>
          <w:rFonts w:hint="eastAsia" w:ascii="仿宋" w:hAnsi="仿宋" w:eastAsia="仿宋" w:cs="仿宋"/>
          <w:color w:val="0606FE"/>
          <w:kern w:val="0"/>
          <w:sz w:val="30"/>
          <w:szCs w:val="30"/>
        </w:rPr>
        <w:t xml:space="preserve">2 </w:t>
      </w:r>
      <w:r>
        <w:rPr>
          <w:rFonts w:hint="eastAsia" w:ascii="仿宋" w:hAnsi="仿宋" w:eastAsia="仿宋" w:cs="仿宋"/>
          <w:color w:val="0000FF"/>
          <w:kern w:val="0"/>
          <w:sz w:val="30"/>
          <w:szCs w:val="30"/>
        </w:rPr>
        <w:t>7:47</w:t>
      </w:r>
      <w:r>
        <w:rPr>
          <w:rFonts w:hint="eastAsia" w:ascii="仿宋" w:hAnsi="仿宋" w:eastAsia="仿宋" w:cs="仿宋"/>
          <w:color w:val="0606FE"/>
          <w:kern w:val="0"/>
          <w:sz w:val="30"/>
          <w:szCs w:val="30"/>
        </w:rPr>
        <w:t>（</w:t>
      </w:r>
      <w:r>
        <w:rPr>
          <w:rFonts w:hint="eastAsia" w:ascii="仿宋" w:hAnsi="仿宋" w:eastAsia="仿宋" w:cs="仿宋"/>
          <w:color w:val="0606FE"/>
          <w:kern w:val="0"/>
          <w:sz w:val="24"/>
          <w:szCs w:val="30"/>
        </w:rPr>
        <w:t>应用维护一部收到告警</w:t>
      </w:r>
      <w:r>
        <w:rPr>
          <w:rFonts w:hint="eastAsia" w:ascii="仿宋" w:hAnsi="仿宋" w:eastAsia="仿宋" w:cs="仿宋"/>
          <w:color w:val="0606FE"/>
          <w:kern w:val="0"/>
          <w:sz w:val="30"/>
          <w:szCs w:val="30"/>
        </w:rPr>
        <w:t>）</w:t>
      </w:r>
    </w:p>
    <w:p w14:paraId="1447BDE9">
      <w:pPr>
        <w:numPr>
          <w:ilvl w:val="255"/>
          <w:numId w:val="0"/>
        </w:numPr>
        <w:autoSpaceDE w:val="0"/>
        <w:autoSpaceDN w:val="0"/>
        <w:adjustRightInd w:val="0"/>
        <w:rPr>
          <w:rFonts w:hint="eastAsia" w:ascii="仿宋" w:hAnsi="仿宋" w:eastAsia="仿宋" w:cs="仿宋"/>
          <w:color w:val="0000FF"/>
          <w:kern w:val="0"/>
          <w:sz w:val="30"/>
          <w:szCs w:val="30"/>
        </w:rPr>
      </w:pPr>
      <w:r>
        <w:rPr>
          <w:rFonts w:hint="eastAsia" w:ascii="仿宋" w:hAnsi="仿宋" w:eastAsia="仿宋" w:cs="仿宋"/>
          <w:kern w:val="0"/>
          <w:sz w:val="30"/>
          <w:szCs w:val="30"/>
        </w:rPr>
        <w:t>故障定位时间：</w:t>
      </w:r>
      <w:r>
        <w:rPr>
          <w:rFonts w:hint="eastAsia" w:ascii="仿宋" w:hAnsi="仿宋" w:eastAsia="仿宋" w:cs="仿宋"/>
          <w:color w:val="0606FE"/>
          <w:kern w:val="0"/>
          <w:sz w:val="30"/>
          <w:szCs w:val="30"/>
        </w:rPr>
        <w:t>04-</w:t>
      </w:r>
      <w:r>
        <w:rPr>
          <w:rFonts w:hint="eastAsia" w:ascii="仿宋" w:hAnsi="仿宋" w:eastAsia="仿宋" w:cs="仿宋"/>
          <w:color w:val="0606FE"/>
          <w:kern w:val="0"/>
          <w:sz w:val="30"/>
          <w:szCs w:val="30"/>
          <w:lang w:val="en-US" w:eastAsia="zh-CN"/>
        </w:rPr>
        <w:t>0</w:t>
      </w:r>
      <w:r>
        <w:rPr>
          <w:rFonts w:hint="eastAsia" w:ascii="仿宋" w:hAnsi="仿宋" w:eastAsia="仿宋" w:cs="仿宋"/>
          <w:color w:val="0606FE"/>
          <w:kern w:val="0"/>
          <w:sz w:val="30"/>
          <w:szCs w:val="30"/>
        </w:rPr>
        <w:t xml:space="preserve">2 </w:t>
      </w:r>
      <w:r>
        <w:rPr>
          <w:rFonts w:hint="eastAsia" w:ascii="仿宋" w:hAnsi="仿宋" w:eastAsia="仿宋" w:cs="仿宋"/>
          <w:color w:val="0606FE"/>
          <w:kern w:val="0"/>
          <w:sz w:val="30"/>
          <w:szCs w:val="30"/>
          <w:lang w:val="en-US" w:eastAsia="zh-CN"/>
        </w:rPr>
        <w:t>7</w:t>
      </w:r>
      <w:r>
        <w:rPr>
          <w:rFonts w:hint="eastAsia" w:ascii="仿宋" w:hAnsi="仿宋" w:eastAsia="仿宋" w:cs="仿宋"/>
          <w:color w:val="0000FF"/>
          <w:kern w:val="0"/>
          <w:sz w:val="30"/>
          <w:szCs w:val="30"/>
        </w:rPr>
        <w:t>:</w:t>
      </w:r>
      <w:r>
        <w:rPr>
          <w:rFonts w:hint="eastAsia" w:ascii="仿宋" w:hAnsi="仿宋" w:eastAsia="仿宋" w:cs="仿宋"/>
          <w:color w:val="0000FF"/>
          <w:kern w:val="0"/>
          <w:sz w:val="30"/>
          <w:szCs w:val="30"/>
          <w:lang w:val="en-US" w:eastAsia="zh-CN"/>
        </w:rPr>
        <w:t>47</w:t>
      </w:r>
      <w:r>
        <w:rPr>
          <w:rFonts w:hint="eastAsia" w:ascii="仿宋" w:hAnsi="仿宋" w:eastAsia="仿宋" w:cs="仿宋"/>
          <w:color w:val="0606FE"/>
          <w:kern w:val="0"/>
          <w:sz w:val="30"/>
          <w:szCs w:val="30"/>
        </w:rPr>
        <w:t>（</w:t>
      </w:r>
      <w:r>
        <w:rPr>
          <w:rFonts w:hint="eastAsia" w:ascii="仿宋" w:hAnsi="仿宋" w:eastAsia="仿宋" w:cs="仿宋"/>
          <w:color w:val="0606FE"/>
          <w:kern w:val="0"/>
          <w:sz w:val="24"/>
          <w:szCs w:val="30"/>
        </w:rPr>
        <w:t>定位湖南分行问题</w:t>
      </w:r>
      <w:r>
        <w:rPr>
          <w:rFonts w:hint="eastAsia" w:ascii="仿宋" w:hAnsi="仿宋" w:eastAsia="仿宋" w:cs="仿宋"/>
          <w:color w:val="0606FE"/>
          <w:kern w:val="0"/>
          <w:sz w:val="30"/>
          <w:szCs w:val="30"/>
        </w:rPr>
        <w:t>）</w:t>
      </w:r>
    </w:p>
    <w:p w14:paraId="1F4D5D27">
      <w:pPr>
        <w:numPr>
          <w:ilvl w:val="255"/>
          <w:numId w:val="0"/>
        </w:num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故障恢复时间：</w:t>
      </w:r>
      <w:r>
        <w:rPr>
          <w:rFonts w:hint="eastAsia" w:ascii="仿宋" w:hAnsi="仿宋" w:eastAsia="仿宋" w:cs="仿宋"/>
          <w:color w:val="0606FE"/>
          <w:kern w:val="0"/>
          <w:sz w:val="30"/>
          <w:szCs w:val="30"/>
        </w:rPr>
        <w:t>04-</w:t>
      </w:r>
      <w:r>
        <w:rPr>
          <w:rFonts w:hint="eastAsia" w:ascii="仿宋" w:hAnsi="仿宋" w:eastAsia="仿宋" w:cs="仿宋"/>
          <w:color w:val="0606FE"/>
          <w:kern w:val="0"/>
          <w:sz w:val="30"/>
          <w:szCs w:val="30"/>
          <w:lang w:val="en-US" w:eastAsia="zh-CN"/>
        </w:rPr>
        <w:t>0</w:t>
      </w:r>
      <w:r>
        <w:rPr>
          <w:rFonts w:hint="eastAsia" w:ascii="仿宋" w:hAnsi="仿宋" w:eastAsia="仿宋" w:cs="仿宋"/>
          <w:color w:val="0606FE"/>
          <w:kern w:val="0"/>
          <w:sz w:val="30"/>
          <w:szCs w:val="30"/>
        </w:rPr>
        <w:t xml:space="preserve">2 </w:t>
      </w:r>
      <w:r>
        <w:rPr>
          <w:rFonts w:hint="eastAsia" w:ascii="仿宋" w:hAnsi="仿宋" w:eastAsia="仿宋" w:cs="仿宋"/>
          <w:color w:val="0000FF"/>
          <w:kern w:val="0"/>
          <w:sz w:val="30"/>
          <w:szCs w:val="30"/>
        </w:rPr>
        <w:t>8:01</w:t>
      </w:r>
      <w:r>
        <w:rPr>
          <w:rFonts w:hint="eastAsia" w:ascii="仿宋" w:hAnsi="仿宋" w:eastAsia="仿宋" w:cs="仿宋"/>
          <w:color w:val="0606FE"/>
          <w:kern w:val="0"/>
          <w:sz w:val="30"/>
          <w:szCs w:val="30"/>
        </w:rPr>
        <w:t>（</w:t>
      </w:r>
      <w:r>
        <w:rPr>
          <w:rFonts w:hint="eastAsia" w:ascii="仿宋" w:hAnsi="仿宋" w:eastAsia="仿宋" w:cs="仿宋"/>
          <w:color w:val="0606FE"/>
          <w:kern w:val="0"/>
          <w:sz w:val="24"/>
          <w:szCs w:val="30"/>
        </w:rPr>
        <w:t>自动恢复</w:t>
      </w:r>
      <w:r>
        <w:rPr>
          <w:rFonts w:hint="eastAsia" w:ascii="仿宋" w:hAnsi="仿宋" w:eastAsia="仿宋" w:cs="仿宋"/>
          <w:color w:val="0606FE"/>
          <w:kern w:val="0"/>
          <w:sz w:val="30"/>
          <w:szCs w:val="30"/>
        </w:rPr>
        <w:t>）</w:t>
      </w:r>
    </w:p>
    <w:p w14:paraId="75FB5BE9">
      <w:pPr>
        <w:numPr>
          <w:ilvl w:val="255"/>
          <w:numId w:val="0"/>
        </w:numPr>
        <w:autoSpaceDE w:val="0"/>
        <w:autoSpaceDN w:val="0"/>
        <w:adjustRightInd w:val="0"/>
        <w:rPr>
          <w:rFonts w:hint="eastAsia" w:ascii="仿宋" w:hAnsi="仿宋" w:eastAsia="仿宋" w:cs="仿宋"/>
          <w:color w:val="0000FF"/>
          <w:kern w:val="0"/>
          <w:sz w:val="30"/>
          <w:szCs w:val="30"/>
        </w:rPr>
      </w:pPr>
      <w:r>
        <w:rPr>
          <w:rFonts w:hint="eastAsia" w:ascii="仿宋" w:hAnsi="仿宋" w:eastAsia="仿宋" w:cs="仿宋"/>
          <w:kern w:val="0"/>
          <w:sz w:val="30"/>
          <w:szCs w:val="30"/>
        </w:rPr>
        <w:t>故障修复时间：</w:t>
      </w:r>
      <w:r>
        <w:rPr>
          <w:rFonts w:hint="eastAsia" w:ascii="仿宋" w:hAnsi="仿宋" w:eastAsia="仿宋" w:cs="仿宋"/>
          <w:color w:val="0000FF"/>
          <w:kern w:val="0"/>
          <w:sz w:val="30"/>
          <w:szCs w:val="30"/>
        </w:rPr>
        <w:t>不涉及</w:t>
      </w:r>
    </w:p>
    <w:p w14:paraId="4701E312">
      <w:pPr>
        <w:numPr>
          <w:ilvl w:val="255"/>
          <w:numId w:val="0"/>
        </w:num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附：</w:t>
      </w:r>
    </w:p>
    <w:p w14:paraId="2E70F2E5">
      <w:pPr>
        <w:numPr>
          <w:ilvl w:val="255"/>
          <w:numId w:val="0"/>
        </w:num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故障注入时间：</w:t>
      </w:r>
      <w:r>
        <w:rPr>
          <w:rFonts w:hint="eastAsia" w:ascii="仿宋" w:hAnsi="仿宋" w:eastAsia="仿宋" w:cs="仿宋"/>
          <w:color w:val="0606FE"/>
          <w:kern w:val="0"/>
          <w:sz w:val="30"/>
          <w:szCs w:val="30"/>
        </w:rPr>
        <w:t>不涉及</w:t>
      </w:r>
    </w:p>
    <w:p w14:paraId="3E230E5D">
      <w:pPr>
        <w:numPr>
          <w:ilvl w:val="255"/>
          <w:numId w:val="0"/>
        </w:num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复业时间：不涉及</w:t>
      </w:r>
    </w:p>
    <w:p w14:paraId="61EAD116">
      <w:pPr>
        <w:numPr>
          <w:ilvl w:val="255"/>
          <w:numId w:val="0"/>
        </w:numPr>
        <w:autoSpaceDE w:val="0"/>
        <w:autoSpaceDN w:val="0"/>
        <w:adjustRightInd w:val="0"/>
        <w:rPr>
          <w:rFonts w:hint="eastAsia" w:ascii="仿宋" w:hAnsi="仿宋" w:eastAsia="仿宋" w:cs="仿宋"/>
          <w:color w:val="0000FF"/>
          <w:kern w:val="0"/>
          <w:sz w:val="30"/>
          <w:szCs w:val="30"/>
        </w:rPr>
      </w:pPr>
      <w:r>
        <w:rPr>
          <w:rFonts w:hint="eastAsia" w:ascii="仿宋" w:hAnsi="仿宋" w:eastAsia="仿宋" w:cs="仿宋"/>
          <w:kern w:val="0"/>
          <w:sz w:val="30"/>
          <w:szCs w:val="30"/>
        </w:rPr>
        <w:t>“五板斧”决策时间：</w:t>
      </w:r>
      <w:r>
        <w:rPr>
          <w:rFonts w:hint="eastAsia" w:ascii="仿宋" w:hAnsi="仿宋" w:eastAsia="仿宋" w:cs="仿宋"/>
          <w:color w:val="0000FF"/>
          <w:kern w:val="0"/>
          <w:sz w:val="30"/>
          <w:szCs w:val="30"/>
        </w:rPr>
        <w:t>不涉及</w:t>
      </w:r>
    </w:p>
    <w:p w14:paraId="086427E4">
      <w:pPr>
        <w:numPr>
          <w:ilvl w:val="255"/>
          <w:numId w:val="0"/>
        </w:numPr>
        <w:autoSpaceDE w:val="0"/>
        <w:autoSpaceDN w:val="0"/>
        <w:adjustRightInd w:val="0"/>
        <w:rPr>
          <w:rFonts w:hint="eastAsia" w:ascii="仿宋" w:hAnsi="仿宋" w:eastAsia="仿宋" w:cs="仿宋"/>
          <w:color w:val="0000FF"/>
          <w:kern w:val="0"/>
          <w:sz w:val="30"/>
          <w:szCs w:val="30"/>
        </w:rPr>
      </w:pPr>
      <w:r>
        <w:rPr>
          <w:rFonts w:hint="eastAsia" w:ascii="仿宋" w:hAnsi="仿宋" w:eastAsia="仿宋" w:cs="仿宋"/>
          <w:kern w:val="0"/>
          <w:sz w:val="30"/>
          <w:szCs w:val="30"/>
        </w:rPr>
        <w:t>“五板斧”实施时间：</w:t>
      </w:r>
      <w:r>
        <w:rPr>
          <w:rFonts w:hint="eastAsia" w:ascii="仿宋" w:hAnsi="仿宋" w:eastAsia="仿宋" w:cs="仿宋"/>
          <w:color w:val="0000FF"/>
          <w:kern w:val="0"/>
          <w:sz w:val="30"/>
          <w:szCs w:val="30"/>
        </w:rPr>
        <w:t>不涉及</w:t>
      </w:r>
    </w:p>
    <w:p w14:paraId="055B02B7">
      <w:pPr>
        <w:numPr>
          <w:ilvl w:val="0"/>
          <w:numId w:val="1"/>
        </w:num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故障善后关键时间点：</w:t>
      </w:r>
    </w:p>
    <w:p w14:paraId="0F83D264">
      <w:pPr>
        <w:numPr>
          <w:ilvl w:val="255"/>
          <w:numId w:val="0"/>
        </w:num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 xml:space="preserve">影响分析时间： </w:t>
      </w:r>
      <w:r>
        <w:rPr>
          <w:rFonts w:hint="eastAsia" w:ascii="仿宋" w:hAnsi="仿宋" w:eastAsia="仿宋" w:cs="仿宋"/>
          <w:color w:val="0000FF"/>
          <w:kern w:val="0"/>
          <w:sz w:val="30"/>
          <w:szCs w:val="30"/>
        </w:rPr>
        <w:t>不涉及</w:t>
      </w:r>
    </w:p>
    <w:p w14:paraId="4F2B0ABD">
      <w:pPr>
        <w:numPr>
          <w:ilvl w:val="255"/>
          <w:numId w:val="0"/>
        </w:num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客诉及舆情应对时间：</w:t>
      </w:r>
      <w:r>
        <w:rPr>
          <w:rFonts w:hint="eastAsia" w:ascii="仿宋" w:hAnsi="仿宋" w:eastAsia="仿宋" w:cs="仿宋"/>
          <w:color w:val="0000FF"/>
          <w:kern w:val="0"/>
          <w:sz w:val="30"/>
          <w:szCs w:val="30"/>
        </w:rPr>
        <w:t>不涉及</w:t>
      </w:r>
    </w:p>
    <w:p w14:paraId="4147C848">
      <w:pPr>
        <w:numPr>
          <w:ilvl w:val="255"/>
          <w:numId w:val="0"/>
        </w:numPr>
        <w:autoSpaceDE w:val="0"/>
        <w:autoSpaceDN w:val="0"/>
        <w:adjustRightInd w:val="0"/>
        <w:rPr>
          <w:rFonts w:hint="eastAsia" w:ascii="仿宋" w:hAnsi="仿宋" w:eastAsia="仿宋" w:cs="仿宋"/>
          <w:kern w:val="0"/>
          <w:sz w:val="30"/>
          <w:szCs w:val="30"/>
        </w:rPr>
      </w:pPr>
      <w:r>
        <w:rPr>
          <w:rFonts w:hint="eastAsia" w:ascii="仿宋" w:hAnsi="仿宋" w:eastAsia="仿宋" w:cs="仿宋"/>
          <w:kern w:val="0"/>
          <w:sz w:val="30"/>
          <w:szCs w:val="30"/>
        </w:rPr>
        <w:t>受损业务续做时间：</w:t>
      </w:r>
      <w:r>
        <w:rPr>
          <w:rFonts w:hint="eastAsia" w:ascii="仿宋" w:hAnsi="仿宋" w:eastAsia="仿宋" w:cs="仿宋"/>
          <w:color w:val="0000FF"/>
          <w:kern w:val="0"/>
          <w:sz w:val="30"/>
          <w:szCs w:val="30"/>
        </w:rPr>
        <w:t>不涉及</w:t>
      </w:r>
    </w:p>
    <w:p w14:paraId="79DB40E7">
      <w:pPr>
        <w:numPr>
          <w:ilvl w:val="0"/>
          <w:numId w:val="3"/>
        </w:numPr>
        <w:autoSpaceDE w:val="0"/>
        <w:autoSpaceDN w:val="0"/>
        <w:adjustRightInd w:val="0"/>
        <w:rPr>
          <w:rFonts w:hint="eastAsia" w:ascii="仿宋" w:hAnsi="仿宋" w:eastAsia="仿宋" w:cs="楷体"/>
          <w:b/>
          <w:color w:val="000000"/>
          <w:kern w:val="0"/>
          <w:sz w:val="30"/>
          <w:szCs w:val="30"/>
        </w:rPr>
      </w:pPr>
      <w:r>
        <w:rPr>
          <w:rFonts w:hint="eastAsia" w:ascii="仿宋" w:hAnsi="仿宋" w:eastAsia="仿宋" w:cs="楷体"/>
          <w:b/>
          <w:color w:val="000000"/>
          <w:kern w:val="0"/>
          <w:sz w:val="30"/>
          <w:szCs w:val="30"/>
        </w:rPr>
        <w:t>故障日志及处置过程记录描述</w:t>
      </w:r>
    </w:p>
    <w:p w14:paraId="6B55DA72">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14:paraId="57AA436B">
      <w:pPr>
        <w:autoSpaceDE w:val="0"/>
        <w:autoSpaceDN w:val="0"/>
        <w:adjustRightInd w:val="0"/>
        <w:rPr>
          <w:rFonts w:hint="eastAsia" w:ascii="黑体" w:hAnsi="黑体" w:eastAsia="黑体" w:cs="黑体"/>
          <w:b/>
          <w:color w:val="000000"/>
          <w:kern w:val="0"/>
          <w:sz w:val="30"/>
          <w:szCs w:val="30"/>
        </w:rPr>
      </w:pPr>
      <w:r>
        <w:rPr>
          <w:rFonts w:hint="eastAsia" w:ascii="黑体" w:hAnsi="黑体" w:eastAsia="黑体" w:cs="黑体"/>
          <w:b/>
          <w:color w:val="000000"/>
          <w:kern w:val="0"/>
          <w:sz w:val="30"/>
          <w:szCs w:val="30"/>
        </w:rPr>
        <w:t>四、故障根源分析</w:t>
      </w:r>
    </w:p>
    <w:p w14:paraId="39E95163">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本次故障与变更无关。</w:t>
      </w:r>
    </w:p>
    <w:p w14:paraId="46E423EC">
      <w:pPr>
        <w:numPr>
          <w:ilvl w:val="255"/>
          <w:numId w:val="0"/>
        </w:num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本次故障与信创无关。</w:t>
      </w:r>
    </w:p>
    <w:p w14:paraId="47A1760D">
      <w:pPr>
        <w:autoSpaceDE w:val="0"/>
        <w:autoSpaceDN w:val="0"/>
        <w:adjustRightInd w:val="0"/>
        <w:ind w:firstLine="600" w:firstLineChars="200"/>
        <w:jc w:val="left"/>
        <w:rPr>
          <w:rFonts w:hint="eastAsia" w:ascii="仿宋" w:hAnsi="仿宋" w:eastAsia="仿宋" w:cs="仿宋"/>
          <w:color w:val="FF0000"/>
          <w:kern w:val="0"/>
          <w:sz w:val="30"/>
          <w:szCs w:val="30"/>
        </w:rPr>
      </w:pPr>
      <w:r>
        <w:rPr>
          <w:rFonts w:ascii="仿宋" w:hAnsi="仿宋" w:eastAsia="仿宋" w:cs="仿宋"/>
          <w:color w:val="0000FF"/>
          <w:kern w:val="0"/>
          <w:sz w:val="30"/>
          <w:szCs w:val="30"/>
        </w:rPr>
        <w:t>本次故障为</w:t>
      </w:r>
      <w:r>
        <w:rPr>
          <w:rFonts w:hint="eastAsia" w:ascii="仿宋" w:hAnsi="仿宋" w:eastAsia="仿宋" w:cs="仿宋"/>
          <w:color w:val="0000FF"/>
          <w:kern w:val="0"/>
          <w:sz w:val="30"/>
          <w:szCs w:val="30"/>
          <w:lang w:val="en-US" w:eastAsia="zh-CN"/>
        </w:rPr>
        <w:t>湖南</w:t>
      </w:r>
      <w:r>
        <w:rPr>
          <w:rFonts w:ascii="仿宋" w:hAnsi="仿宋" w:eastAsia="仿宋" w:cs="仿宋"/>
          <w:color w:val="0000FF"/>
          <w:kern w:val="0"/>
          <w:sz w:val="30"/>
          <w:szCs w:val="30"/>
        </w:rPr>
        <w:t>分行</w:t>
      </w:r>
      <w:r>
        <w:rPr>
          <w:rFonts w:hint="eastAsia" w:ascii="仿宋" w:hAnsi="仿宋" w:eastAsia="仿宋" w:cs="仿宋"/>
          <w:color w:val="0000FF"/>
          <w:kern w:val="0"/>
          <w:sz w:val="30"/>
          <w:szCs w:val="30"/>
        </w:rPr>
        <w:t>第三方</w:t>
      </w:r>
      <w:r>
        <w:rPr>
          <w:rFonts w:ascii="仿宋" w:hAnsi="仿宋" w:eastAsia="仿宋" w:cs="仿宋"/>
          <w:color w:val="0000FF"/>
          <w:kern w:val="0"/>
          <w:sz w:val="30"/>
          <w:szCs w:val="30"/>
        </w:rPr>
        <w:t>机构原因</w:t>
      </w:r>
      <w:r>
        <w:rPr>
          <w:rFonts w:hint="eastAsia" w:ascii="仿宋" w:hAnsi="仿宋" w:eastAsia="仿宋" w:cs="仿宋"/>
          <w:color w:val="0000FF"/>
          <w:kern w:val="0"/>
          <w:sz w:val="30"/>
          <w:szCs w:val="30"/>
        </w:rPr>
        <w:t>，为</w:t>
      </w:r>
      <w:r>
        <w:rPr>
          <w:rFonts w:hint="eastAsia" w:ascii="仿宋" w:hAnsi="仿宋" w:eastAsia="仿宋" w:cs="仿宋"/>
          <w:color w:val="0000FF"/>
          <w:kern w:val="0"/>
          <w:sz w:val="30"/>
          <w:szCs w:val="30"/>
          <w:lang w:val="en-US" w:eastAsia="zh-CN"/>
        </w:rPr>
        <w:t>对接餐卡项目的</w:t>
      </w:r>
      <w:r>
        <w:rPr>
          <w:rFonts w:hint="eastAsia" w:ascii="仿宋" w:hAnsi="仿宋" w:eastAsia="仿宋" w:cs="仿宋"/>
          <w:color w:val="0000FF"/>
          <w:kern w:val="0"/>
          <w:sz w:val="30"/>
          <w:szCs w:val="30"/>
        </w:rPr>
        <w:t>第三方单位</w:t>
      </w:r>
      <w:r>
        <w:rPr>
          <w:rFonts w:hint="eastAsia" w:ascii="仿宋" w:hAnsi="仿宋" w:eastAsia="仿宋" w:cs="仿宋"/>
          <w:color w:val="0000FF"/>
          <w:kern w:val="0"/>
          <w:sz w:val="30"/>
          <w:szCs w:val="30"/>
          <w:lang w:eastAsia="zh-CN"/>
        </w:rPr>
        <w:t>（</w:t>
      </w:r>
      <w:r>
        <w:rPr>
          <w:rFonts w:hint="eastAsia" w:ascii="仿宋" w:hAnsi="仿宋" w:eastAsia="仿宋" w:cs="仿宋"/>
          <w:color w:val="0000FF"/>
          <w:kern w:val="0"/>
          <w:sz w:val="30"/>
          <w:szCs w:val="30"/>
          <w:lang w:val="en-US" w:eastAsia="zh-CN"/>
        </w:rPr>
        <w:t>长沙建南电子有限公司</w:t>
      </w:r>
      <w:r>
        <w:rPr>
          <w:rFonts w:hint="eastAsia" w:ascii="仿宋" w:hAnsi="仿宋" w:eastAsia="仿宋" w:cs="仿宋"/>
          <w:color w:val="0000FF"/>
          <w:kern w:val="0"/>
          <w:sz w:val="30"/>
          <w:szCs w:val="30"/>
          <w:lang w:eastAsia="zh-CN"/>
        </w:rPr>
        <w:t>）</w:t>
      </w:r>
      <w:r>
        <w:rPr>
          <w:rFonts w:hint="eastAsia" w:ascii="仿宋" w:hAnsi="仿宋" w:eastAsia="仿宋" w:cs="仿宋"/>
          <w:color w:val="0000FF"/>
          <w:kern w:val="0"/>
          <w:sz w:val="30"/>
          <w:szCs w:val="30"/>
        </w:rPr>
        <w:t>服务异常导致。</w:t>
      </w:r>
    </w:p>
    <w:p w14:paraId="393FBB86">
      <w:pPr>
        <w:autoSpaceDE w:val="0"/>
        <w:autoSpaceDN w:val="0"/>
        <w:adjustRightInd w:val="0"/>
        <w:ind w:firstLine="600" w:firstLineChars="200"/>
        <w:jc w:val="left"/>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1、餐卡交易故障链路如下：</w:t>
      </w:r>
    </w:p>
    <w:p w14:paraId="6038F554">
      <w:pPr>
        <w:autoSpaceDE w:val="0"/>
        <w:autoSpaceDN w:val="0"/>
        <w:adjustRightInd w:val="0"/>
        <w:ind w:firstLine="600" w:firstLineChars="200"/>
        <w:jc w:val="left"/>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交易链路：手机银行客户-&gt;BOCNET-&gt;MCIS--&gt;CSP--&gt;分行特色系统-&gt;分行云平台-&gt;第三方商户行业卡系统。</w:t>
      </w:r>
    </w:p>
    <w:p w14:paraId="62515A76">
      <w:pPr>
        <w:autoSpaceDE w:val="0"/>
        <w:autoSpaceDN w:val="0"/>
        <w:adjustRightInd w:val="0"/>
        <w:ind w:firstLine="600" w:firstLineChars="200"/>
        <w:jc w:val="left"/>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lang w:val="en-US" w:eastAsia="zh-CN"/>
        </w:rPr>
        <w:t>2、湖南分行反馈：分</w:t>
      </w:r>
      <w:r>
        <w:rPr>
          <w:rFonts w:hint="eastAsia" w:ascii="仿宋" w:hAnsi="仿宋" w:eastAsia="仿宋" w:cs="仿宋"/>
          <w:color w:val="0000FF"/>
          <w:kern w:val="0"/>
          <w:sz w:val="30"/>
          <w:szCs w:val="30"/>
        </w:rPr>
        <w:t>行餐卡项目涉及有五家第三方单位，通过本次故障交易链路逐项排查，</w:t>
      </w:r>
      <w:r>
        <w:rPr>
          <w:rFonts w:hint="eastAsia" w:ascii="仿宋" w:hAnsi="仿宋" w:eastAsia="仿宋" w:cs="仿宋"/>
          <w:color w:val="0000FF"/>
          <w:kern w:val="0"/>
          <w:sz w:val="30"/>
          <w:szCs w:val="30"/>
          <w:lang w:val="en-US" w:eastAsia="zh-CN"/>
        </w:rPr>
        <w:t>分</w:t>
      </w:r>
      <w:r>
        <w:rPr>
          <w:rFonts w:hint="eastAsia" w:ascii="仿宋" w:hAnsi="仿宋" w:eastAsia="仿宋" w:cs="仿宋"/>
          <w:color w:val="0000FF"/>
          <w:kern w:val="0"/>
          <w:sz w:val="30"/>
          <w:szCs w:val="30"/>
        </w:rPr>
        <w:t>行本地相关特色系统运行正常，通过监控和系统日志分析，本次故障根源为第三方单位（长沙建南电子有限公司）行业卡系统</w:t>
      </w:r>
      <w:r>
        <w:rPr>
          <w:rFonts w:hint="eastAsia" w:ascii="仿宋" w:hAnsi="仿宋" w:eastAsia="仿宋" w:cs="仿宋"/>
          <w:color w:val="0000FF"/>
          <w:kern w:val="0"/>
          <w:sz w:val="30"/>
          <w:szCs w:val="30"/>
          <w:lang w:val="en-US" w:eastAsia="zh-CN"/>
        </w:rPr>
        <w:t>加密</w:t>
      </w:r>
      <w:r>
        <w:rPr>
          <w:rFonts w:hint="eastAsia" w:ascii="仿宋" w:hAnsi="仿宋" w:eastAsia="仿宋" w:cs="仿宋"/>
          <w:color w:val="0000FF"/>
          <w:kern w:val="0"/>
          <w:sz w:val="30"/>
          <w:szCs w:val="30"/>
        </w:rPr>
        <w:t>解密服务模块软件故障引起；其余四家第三方单位餐卡系统交易</w:t>
      </w:r>
      <w:r>
        <w:rPr>
          <w:rFonts w:hint="eastAsia" w:ascii="仿宋" w:hAnsi="仿宋" w:eastAsia="仿宋" w:cs="仿宋"/>
          <w:color w:val="0000FF"/>
          <w:kern w:val="0"/>
          <w:sz w:val="30"/>
          <w:szCs w:val="30"/>
          <w:lang w:val="en-US" w:eastAsia="zh-CN"/>
        </w:rPr>
        <w:t>均</w:t>
      </w:r>
      <w:r>
        <w:rPr>
          <w:rFonts w:hint="eastAsia" w:ascii="仿宋" w:hAnsi="仿宋" w:eastAsia="仿宋" w:cs="仿宋"/>
          <w:color w:val="0000FF"/>
          <w:kern w:val="0"/>
          <w:sz w:val="30"/>
          <w:szCs w:val="30"/>
        </w:rPr>
        <w:t>正常。</w:t>
      </w:r>
    </w:p>
    <w:p w14:paraId="0E96A0EF">
      <w:pPr>
        <w:autoSpaceDE w:val="0"/>
        <w:autoSpaceDN w:val="0"/>
        <w:adjustRightInd w:val="0"/>
        <w:rPr>
          <w:rFonts w:hint="eastAsia" w:ascii="黑体" w:hAnsi="黑体" w:eastAsia="黑体" w:cs="黑体"/>
          <w:b/>
          <w:color w:val="000000"/>
          <w:kern w:val="0"/>
          <w:sz w:val="30"/>
          <w:szCs w:val="30"/>
        </w:rPr>
      </w:pPr>
      <w:r>
        <w:rPr>
          <w:rFonts w:hint="eastAsia" w:ascii="黑体" w:hAnsi="黑体" w:eastAsia="黑体" w:cs="黑体"/>
          <w:b/>
          <w:color w:val="000000"/>
          <w:kern w:val="0"/>
          <w:sz w:val="30"/>
          <w:szCs w:val="30"/>
        </w:rPr>
        <w:t>五、存在问题</w:t>
      </w:r>
    </w:p>
    <w:p w14:paraId="43A8BBD4">
      <w:pPr>
        <w:autoSpaceDE w:val="0"/>
        <w:autoSpaceDN w:val="0"/>
        <w:adjustRightInd w:val="0"/>
        <w:rPr>
          <w:rFonts w:hint="eastAsia" w:ascii="仿宋" w:hAnsi="仿宋" w:eastAsia="仿宋" w:cs="楷体"/>
          <w:color w:val="000000"/>
          <w:kern w:val="0"/>
          <w:sz w:val="30"/>
          <w:szCs w:val="30"/>
        </w:rPr>
      </w:pPr>
      <w:r>
        <w:rPr>
          <w:rFonts w:hint="eastAsia" w:ascii="仿宋" w:hAnsi="仿宋" w:eastAsia="仿宋" w:cs="楷体"/>
          <w:color w:val="000000"/>
          <w:kern w:val="0"/>
          <w:sz w:val="30"/>
          <w:szCs w:val="30"/>
        </w:rPr>
        <w:t>（一）系统设计及部署方面。</w:t>
      </w:r>
    </w:p>
    <w:p w14:paraId="3B3A8709">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14:paraId="4F5B4800">
      <w:pPr>
        <w:autoSpaceDE w:val="0"/>
        <w:autoSpaceDN w:val="0"/>
        <w:adjustRightInd w:val="0"/>
        <w:rPr>
          <w:rFonts w:hint="eastAsia" w:ascii="仿宋" w:hAnsi="仿宋" w:eastAsia="仿宋" w:cs="楷体"/>
          <w:color w:val="000000"/>
          <w:kern w:val="0"/>
          <w:sz w:val="30"/>
          <w:szCs w:val="30"/>
        </w:rPr>
      </w:pPr>
      <w:r>
        <w:rPr>
          <w:rFonts w:hint="eastAsia" w:ascii="仿宋" w:hAnsi="仿宋" w:eastAsia="仿宋" w:cs="楷体"/>
          <w:color w:val="000000"/>
          <w:kern w:val="0"/>
          <w:sz w:val="30"/>
          <w:szCs w:val="30"/>
        </w:rPr>
        <w:t>（二）运行方面。</w:t>
      </w:r>
    </w:p>
    <w:p w14:paraId="7BE5F8C5">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14:paraId="4085966D">
      <w:pPr>
        <w:autoSpaceDE w:val="0"/>
        <w:autoSpaceDN w:val="0"/>
        <w:adjustRightInd w:val="0"/>
        <w:rPr>
          <w:rFonts w:hint="eastAsia" w:ascii="仿宋" w:hAnsi="仿宋" w:eastAsia="仿宋" w:cs="楷体"/>
          <w:color w:val="000000"/>
          <w:kern w:val="0"/>
          <w:sz w:val="30"/>
          <w:szCs w:val="30"/>
        </w:rPr>
      </w:pPr>
      <w:r>
        <w:rPr>
          <w:rFonts w:hint="eastAsia" w:ascii="仿宋" w:hAnsi="仿宋" w:eastAsia="仿宋" w:cs="楷体"/>
          <w:color w:val="000000"/>
          <w:kern w:val="0"/>
          <w:sz w:val="30"/>
          <w:szCs w:val="30"/>
        </w:rPr>
        <w:t>（三）管理方面。</w:t>
      </w:r>
    </w:p>
    <w:p w14:paraId="5FE8ACFC">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14:paraId="7C413422">
      <w:pPr>
        <w:autoSpaceDE w:val="0"/>
        <w:autoSpaceDN w:val="0"/>
        <w:adjustRightInd w:val="0"/>
        <w:rPr>
          <w:rFonts w:hint="eastAsia" w:ascii="仿宋" w:hAnsi="仿宋" w:eastAsia="仿宋" w:cs="楷体"/>
          <w:color w:val="000000"/>
          <w:kern w:val="0"/>
          <w:sz w:val="30"/>
          <w:szCs w:val="30"/>
        </w:rPr>
      </w:pPr>
      <w:r>
        <w:rPr>
          <w:rFonts w:hint="eastAsia" w:ascii="仿宋" w:hAnsi="仿宋" w:eastAsia="仿宋" w:cs="楷体"/>
          <w:color w:val="000000"/>
          <w:kern w:val="0"/>
          <w:sz w:val="30"/>
          <w:szCs w:val="30"/>
        </w:rPr>
        <w:t>（四）行为合规检查。</w:t>
      </w:r>
    </w:p>
    <w:p w14:paraId="6C79EE77">
      <w:pPr>
        <w:autoSpaceDE w:val="0"/>
        <w:autoSpaceDN w:val="0"/>
        <w:adjustRightInd w:val="0"/>
        <w:ind w:firstLine="600" w:firstLineChars="200"/>
        <w:rPr>
          <w:rFonts w:hint="eastAsia" w:ascii="仿宋" w:hAnsi="仿宋" w:eastAsia="仿宋" w:cs="仿宋"/>
          <w:color w:val="0000FF"/>
          <w:kern w:val="0"/>
          <w:sz w:val="30"/>
          <w:szCs w:val="30"/>
        </w:rPr>
      </w:pPr>
      <w:r>
        <w:rPr>
          <w:rFonts w:hint="eastAsia" w:ascii="仿宋" w:hAnsi="仿宋" w:eastAsia="仿宋" w:cs="仿宋"/>
          <w:color w:val="0000FF"/>
          <w:kern w:val="0"/>
          <w:sz w:val="30"/>
          <w:szCs w:val="30"/>
        </w:rPr>
        <w:t>不涉及</w:t>
      </w:r>
    </w:p>
    <w:p w14:paraId="1CBE3DA6">
      <w:pPr>
        <w:autoSpaceDE w:val="0"/>
        <w:autoSpaceDN w:val="0"/>
        <w:adjustRightInd w:val="0"/>
        <w:rPr>
          <w:rFonts w:hint="eastAsia" w:ascii="黑体" w:hAnsi="黑体" w:eastAsia="黑体" w:cs="黑体"/>
          <w:b/>
          <w:color w:val="000000"/>
          <w:kern w:val="0"/>
          <w:sz w:val="30"/>
          <w:szCs w:val="30"/>
        </w:rPr>
      </w:pPr>
      <w:r>
        <w:rPr>
          <w:rFonts w:hint="eastAsia" w:ascii="黑体" w:hAnsi="黑体" w:eastAsia="黑体" w:cs="黑体"/>
          <w:b/>
          <w:color w:val="000000"/>
          <w:kern w:val="0"/>
          <w:sz w:val="30"/>
          <w:szCs w:val="30"/>
        </w:rPr>
        <w:t>六、后续整改方案和计划</w:t>
      </w:r>
    </w:p>
    <w:p w14:paraId="494FCADE">
      <w:pPr>
        <w:autoSpaceDE w:val="0"/>
        <w:autoSpaceDN w:val="0"/>
        <w:adjustRightInd w:val="0"/>
        <w:rPr>
          <w:rFonts w:hint="eastAsia" w:ascii="仿宋" w:hAnsi="仿宋" w:eastAsia="仿宋" w:cs="仿宋"/>
          <w:color w:val="0000FF"/>
          <w:kern w:val="0"/>
          <w:sz w:val="30"/>
          <w:szCs w:val="30"/>
        </w:rPr>
      </w:pPr>
      <w:r>
        <w:rPr>
          <w:rFonts w:hint="eastAsia" w:ascii="仿宋" w:hAnsi="仿宋" w:eastAsia="仿宋" w:cs="楷体"/>
          <w:color w:val="000000"/>
          <w:kern w:val="0"/>
          <w:sz w:val="30"/>
          <w:szCs w:val="30"/>
        </w:rPr>
        <w:t>（一）监测预警方面。</w:t>
      </w:r>
      <w:bookmarkStart w:id="0" w:name="_GoBack"/>
      <w:bookmarkEnd w:id="0"/>
    </w:p>
    <w:p w14:paraId="15267E05">
      <w:pPr>
        <w:autoSpaceDE w:val="0"/>
        <w:autoSpaceDN w:val="0"/>
        <w:adjustRightInd w:val="0"/>
        <w:ind w:firstLine="0" w:firstLineChars="0"/>
        <w:rPr>
          <w:rFonts w:hint="eastAsia" w:ascii="仿宋" w:hAnsi="仿宋" w:eastAsia="仿宋" w:cs="仿宋"/>
          <w:color w:val="0606FE"/>
          <w:kern w:val="0"/>
          <w:sz w:val="30"/>
          <w:szCs w:val="30"/>
          <w:lang w:eastAsia="zh-CN"/>
        </w:rPr>
      </w:pPr>
      <w:r>
        <w:rPr>
          <w:rFonts w:hint="eastAsia" w:ascii="仿宋" w:hAnsi="仿宋" w:eastAsia="仿宋" w:cs="仿宋"/>
          <w:color w:val="0606FE"/>
          <w:kern w:val="0"/>
          <w:sz w:val="30"/>
          <w:szCs w:val="30"/>
        </w:rPr>
        <w:t>1、</w:t>
      </w:r>
      <w:r>
        <w:rPr>
          <w:rFonts w:ascii="仿宋" w:hAnsi="仿宋" w:eastAsia="仿宋" w:cs="仿宋"/>
          <w:color w:val="0000FF"/>
          <w:kern w:val="0"/>
          <w:sz w:val="30"/>
          <w:szCs w:val="30"/>
        </w:rPr>
        <w:t>监控优化</w:t>
      </w:r>
      <w:r>
        <w:rPr>
          <w:rFonts w:hint="eastAsia" w:ascii="仿宋" w:hAnsi="仿宋" w:eastAsia="仿宋" w:cs="仿宋"/>
          <w:color w:val="0606FE"/>
          <w:kern w:val="0"/>
          <w:sz w:val="30"/>
          <w:szCs w:val="30"/>
        </w:rPr>
        <w:t>：一是湖南分行结合本次故障情况，针对超时参数，按照之前项目组发给各分行的邮件调整到外部商户的超时参数，确保外部商户异常时，第一时间监控</w:t>
      </w:r>
      <w:r>
        <w:rPr>
          <w:rFonts w:hint="eastAsia" w:ascii="仿宋" w:hAnsi="仿宋" w:eastAsia="仿宋" w:cs="仿宋"/>
          <w:color w:val="0606FE"/>
          <w:kern w:val="0"/>
          <w:sz w:val="30"/>
          <w:szCs w:val="30"/>
          <w:lang w:eastAsia="zh-CN"/>
        </w:rPr>
        <w:t>（</w:t>
      </w:r>
      <w:r>
        <w:rPr>
          <w:rFonts w:hint="eastAsia" w:ascii="仿宋" w:hAnsi="仿宋" w:eastAsia="仿宋" w:cs="仿宋"/>
          <w:color w:val="0606FE"/>
          <w:kern w:val="0"/>
          <w:sz w:val="30"/>
          <w:szCs w:val="30"/>
          <w:lang w:val="en-US" w:eastAsia="zh-CN"/>
        </w:rPr>
        <w:t>2026年4月7日前完成</w:t>
      </w:r>
      <w:r>
        <w:rPr>
          <w:rFonts w:hint="eastAsia" w:ascii="仿宋" w:hAnsi="仿宋" w:eastAsia="仿宋" w:cs="仿宋"/>
          <w:color w:val="0606FE"/>
          <w:kern w:val="0"/>
          <w:sz w:val="30"/>
          <w:szCs w:val="30"/>
          <w:lang w:eastAsia="zh-CN"/>
        </w:rPr>
        <w:t>）</w:t>
      </w:r>
      <w:r>
        <w:rPr>
          <w:rFonts w:hint="eastAsia" w:ascii="仿宋" w:hAnsi="仿宋" w:eastAsia="仿宋" w:cs="仿宋"/>
          <w:color w:val="0606FE"/>
          <w:kern w:val="0"/>
          <w:sz w:val="30"/>
          <w:szCs w:val="30"/>
        </w:rPr>
        <w:t>；二是</w:t>
      </w:r>
      <w:r>
        <w:rPr>
          <w:rFonts w:hint="eastAsia" w:ascii="仿宋" w:hAnsi="仿宋" w:eastAsia="仿宋" w:cs="仿宋"/>
          <w:color w:val="0606FE"/>
          <w:kern w:val="0"/>
          <w:sz w:val="30"/>
          <w:szCs w:val="30"/>
          <w:lang w:val="en-US" w:eastAsia="zh-CN"/>
        </w:rPr>
        <w:t>分行应持续完善</w:t>
      </w:r>
      <w:r>
        <w:rPr>
          <w:rFonts w:hint="eastAsia" w:ascii="仿宋" w:hAnsi="仿宋" w:eastAsia="仿宋" w:cs="仿宋"/>
          <w:color w:val="0606FE"/>
          <w:kern w:val="0"/>
          <w:sz w:val="30"/>
          <w:szCs w:val="30"/>
        </w:rPr>
        <w:t>交易级监控</w:t>
      </w:r>
      <w:r>
        <w:rPr>
          <w:rFonts w:hint="eastAsia" w:ascii="仿宋" w:hAnsi="仿宋" w:eastAsia="仿宋" w:cs="仿宋"/>
          <w:color w:val="0606FE"/>
          <w:kern w:val="0"/>
          <w:sz w:val="30"/>
          <w:szCs w:val="30"/>
          <w:lang w:val="en-US" w:eastAsia="zh-CN"/>
        </w:rPr>
        <w:t>功能</w:t>
      </w:r>
      <w:r>
        <w:rPr>
          <w:rFonts w:hint="eastAsia" w:ascii="仿宋" w:hAnsi="仿宋" w:eastAsia="仿宋" w:cs="仿宋"/>
          <w:color w:val="0606FE"/>
          <w:kern w:val="0"/>
          <w:sz w:val="30"/>
          <w:szCs w:val="30"/>
        </w:rPr>
        <w:t>，提升自动化监控</w:t>
      </w:r>
      <w:r>
        <w:rPr>
          <w:rFonts w:hint="eastAsia" w:ascii="仿宋" w:hAnsi="仿宋" w:eastAsia="仿宋" w:cs="仿宋"/>
          <w:color w:val="0606FE"/>
          <w:kern w:val="0"/>
          <w:sz w:val="30"/>
          <w:szCs w:val="30"/>
          <w:lang w:val="en-US" w:eastAsia="zh-CN"/>
        </w:rPr>
        <w:t>能力</w:t>
      </w:r>
      <w:r>
        <w:rPr>
          <w:rFonts w:hint="eastAsia" w:ascii="仿宋" w:hAnsi="仿宋" w:eastAsia="仿宋" w:cs="仿宋"/>
          <w:color w:val="0606FE"/>
          <w:kern w:val="0"/>
          <w:sz w:val="30"/>
          <w:szCs w:val="30"/>
        </w:rPr>
        <w:t>。</w:t>
      </w:r>
    </w:p>
    <w:p w14:paraId="00BD315B">
      <w:pPr>
        <w:autoSpaceDE w:val="0"/>
        <w:autoSpaceDN w:val="0"/>
        <w:adjustRightInd w:val="0"/>
        <w:rPr>
          <w:rFonts w:hint="eastAsia" w:ascii="仿宋" w:hAnsi="仿宋" w:eastAsia="仿宋" w:cs="仿宋"/>
          <w:color w:val="0000FF"/>
          <w:kern w:val="0"/>
          <w:sz w:val="30"/>
          <w:szCs w:val="30"/>
        </w:rPr>
      </w:pPr>
      <w:r>
        <w:rPr>
          <w:rFonts w:hint="eastAsia" w:ascii="仿宋" w:hAnsi="仿宋" w:eastAsia="仿宋" w:cs="楷体"/>
          <w:color w:val="000000"/>
          <w:kern w:val="0"/>
          <w:sz w:val="30"/>
          <w:szCs w:val="30"/>
        </w:rPr>
        <w:t>（二）应急预案和场景方面。</w:t>
      </w:r>
    </w:p>
    <w:p w14:paraId="751B11A0">
      <w:pPr>
        <w:autoSpaceDE w:val="0"/>
        <w:autoSpaceDN w:val="0"/>
        <w:adjustRightInd w:val="0"/>
        <w:rPr>
          <w:rFonts w:hint="eastAsia" w:ascii="仿宋" w:hAnsi="仿宋" w:eastAsia="仿宋" w:cs="楷体"/>
          <w:color w:val="000000"/>
          <w:kern w:val="0"/>
          <w:sz w:val="30"/>
          <w:szCs w:val="30"/>
        </w:rPr>
      </w:pPr>
      <w:r>
        <w:rPr>
          <w:rFonts w:hint="eastAsia" w:ascii="仿宋" w:hAnsi="仿宋" w:eastAsia="仿宋" w:cs="楷体"/>
          <w:color w:val="000000"/>
          <w:kern w:val="0"/>
          <w:sz w:val="30"/>
          <w:szCs w:val="30"/>
        </w:rPr>
        <w:t>（三）其他改进措施。</w:t>
      </w:r>
    </w:p>
    <w:p w14:paraId="6EFF99F4">
      <w:pPr>
        <w:autoSpaceDE w:val="0"/>
        <w:autoSpaceDN w:val="0"/>
        <w:adjustRightInd w:val="0"/>
        <w:rPr>
          <w:rFonts w:hint="eastAsia" w:ascii="仿宋" w:hAnsi="仿宋" w:eastAsia="仿宋" w:cs="仿宋"/>
          <w:color w:val="0606FE"/>
          <w:kern w:val="0"/>
          <w:sz w:val="30"/>
          <w:szCs w:val="30"/>
          <w:lang w:val="en-US" w:eastAsia="zh-CN"/>
        </w:rPr>
      </w:pPr>
      <w:r>
        <w:rPr>
          <w:rFonts w:hint="eastAsia" w:ascii="仿宋" w:hAnsi="仿宋" w:eastAsia="仿宋" w:cs="仿宋"/>
          <w:color w:val="0606FE"/>
          <w:kern w:val="0"/>
          <w:sz w:val="30"/>
          <w:szCs w:val="30"/>
          <w:lang w:val="en-US" w:eastAsia="zh-CN"/>
        </w:rPr>
        <w:t>2、要求厂商提供报告。湖南分行要求对应厂商尽快提供故障报告，并结合故障报告的问题，举一反三，对其余厂商要求排查是否存在类似隐患或问题并进行整改。</w:t>
      </w:r>
      <w:r>
        <w:rPr>
          <w:rFonts w:hint="eastAsia" w:ascii="仿宋" w:hAnsi="仿宋" w:eastAsia="仿宋" w:cs="仿宋"/>
          <w:color w:val="0606FE"/>
          <w:kern w:val="0"/>
          <w:sz w:val="30"/>
          <w:szCs w:val="30"/>
          <w:lang w:eastAsia="zh-CN"/>
        </w:rPr>
        <w:t>（</w:t>
      </w:r>
      <w:r>
        <w:rPr>
          <w:rFonts w:hint="eastAsia" w:ascii="仿宋" w:hAnsi="仿宋" w:eastAsia="仿宋" w:cs="仿宋"/>
          <w:color w:val="0606FE"/>
          <w:kern w:val="0"/>
          <w:sz w:val="30"/>
          <w:szCs w:val="30"/>
          <w:lang w:val="en-US" w:eastAsia="zh-CN"/>
        </w:rPr>
        <w:t>2026年4月7日前完成</w:t>
      </w:r>
      <w:r>
        <w:rPr>
          <w:rFonts w:hint="eastAsia" w:ascii="仿宋" w:hAnsi="仿宋" w:eastAsia="仿宋" w:cs="仿宋"/>
          <w:color w:val="0606FE"/>
          <w:kern w:val="0"/>
          <w:sz w:val="30"/>
          <w:szCs w:val="30"/>
          <w:lang w:eastAsia="zh-CN"/>
        </w:rPr>
        <w:t>）</w:t>
      </w:r>
    </w:p>
    <w:p w14:paraId="2A800F5A">
      <w:pPr>
        <w:autoSpaceDE w:val="0"/>
        <w:autoSpaceDN w:val="0"/>
        <w:adjustRightInd w:val="0"/>
        <w:rPr>
          <w:rFonts w:hint="eastAsia" w:ascii="黑体" w:hAnsi="黑体" w:eastAsia="黑体" w:cs="黑体"/>
          <w:b/>
          <w:kern w:val="0"/>
          <w:sz w:val="30"/>
          <w:szCs w:val="30"/>
        </w:rPr>
      </w:pPr>
      <w:r>
        <w:rPr>
          <w:rFonts w:hint="eastAsia" w:ascii="黑体" w:hAnsi="黑体" w:eastAsia="黑体" w:cs="黑体"/>
          <w:b/>
          <w:kern w:val="0"/>
          <w:sz w:val="30"/>
          <w:szCs w:val="30"/>
        </w:rPr>
        <w:t>七、监管报送情况</w:t>
      </w:r>
    </w:p>
    <w:p w14:paraId="0DD9C830">
      <w:pPr>
        <w:numPr>
          <w:ilvl w:val="255"/>
          <w:numId w:val="0"/>
        </w:numPr>
        <w:autoSpaceDE w:val="0"/>
        <w:autoSpaceDN w:val="0"/>
        <w:adjustRightInd w:val="0"/>
        <w:rPr>
          <w:rFonts w:hint="eastAsia" w:ascii="黑体" w:hAnsi="黑体" w:eastAsia="黑体" w:cs="黑体"/>
          <w:b/>
          <w:color w:val="000000"/>
          <w:kern w:val="0"/>
          <w:sz w:val="30"/>
          <w:szCs w:val="30"/>
        </w:rPr>
      </w:pPr>
      <w:r>
        <w:rPr>
          <w:rFonts w:hint="eastAsia" w:ascii="黑体" w:hAnsi="黑体" w:eastAsia="黑体" w:cs="黑体"/>
          <w:b/>
          <w:color w:val="000000"/>
          <w:kern w:val="0"/>
          <w:sz w:val="30"/>
          <w:szCs w:val="30"/>
        </w:rPr>
        <w:t>八、故障关联责任单位情况</w:t>
      </w:r>
      <w:r>
        <w:rPr>
          <w:rStyle w:val="12"/>
          <w:rFonts w:hint="eastAsia" w:ascii="黑体" w:hAnsi="黑体" w:eastAsia="黑体" w:cs="黑体"/>
          <w:b/>
          <w:color w:val="000000"/>
          <w:kern w:val="0"/>
          <w:sz w:val="30"/>
          <w:szCs w:val="30"/>
        </w:rPr>
        <w:footnoteReference w:id="1"/>
      </w:r>
    </w:p>
    <w:p w14:paraId="0D6E8FB4">
      <w:pPr>
        <w:numPr>
          <w:ilvl w:val="255"/>
          <w:numId w:val="0"/>
        </w:numPr>
        <w:autoSpaceDE w:val="0"/>
        <w:autoSpaceDN w:val="0"/>
        <w:adjustRightInd w:val="0"/>
        <w:rPr>
          <w:rFonts w:hint="eastAsia" w:ascii="黑体" w:hAnsi="黑体" w:eastAsia="黑体" w:cs="黑体"/>
          <w:b/>
          <w:color w:val="000000"/>
          <w:kern w:val="0"/>
          <w:sz w:val="30"/>
          <w:szCs w:val="30"/>
        </w:rPr>
      </w:pPr>
      <w:r>
        <w:rPr>
          <w:rFonts w:hint="eastAsia" w:ascii="黑体" w:hAnsi="黑体" w:eastAsia="黑体" w:cs="黑体"/>
          <w:b/>
          <w:color w:val="000000"/>
          <w:kern w:val="0"/>
          <w:sz w:val="30"/>
          <w:szCs w:val="30"/>
        </w:rPr>
        <w:t>九、故障定级情况</w:t>
      </w:r>
    </w:p>
    <w:p w14:paraId="658BB1C6">
      <w:pPr>
        <w:numPr>
          <w:ilvl w:val="0"/>
          <w:numId w:val="4"/>
        </w:numPr>
        <w:autoSpaceDE w:val="0"/>
        <w:autoSpaceDN w:val="0"/>
        <w:adjustRightInd w:val="0"/>
        <w:rPr>
          <w:rFonts w:hint="eastAsia" w:ascii="仿宋" w:hAnsi="仿宋" w:eastAsia="仿宋" w:cs="楷体"/>
          <w:color w:val="000000"/>
          <w:kern w:val="0"/>
          <w:sz w:val="30"/>
          <w:szCs w:val="30"/>
        </w:rPr>
      </w:pPr>
      <w:r>
        <w:rPr>
          <w:rFonts w:hint="eastAsia" w:ascii="仿宋" w:hAnsi="仿宋" w:eastAsia="仿宋" w:cs="楷体"/>
          <w:color w:val="000000"/>
          <w:kern w:val="0"/>
          <w:sz w:val="30"/>
          <w:szCs w:val="30"/>
        </w:rPr>
        <w:t>故障级别判定结果意见</w:t>
      </w:r>
    </w:p>
    <w:p w14:paraId="3B2FDA69">
      <w:pPr>
        <w:numPr>
          <w:ilvl w:val="0"/>
          <w:numId w:val="4"/>
        </w:numPr>
        <w:autoSpaceDE w:val="0"/>
        <w:autoSpaceDN w:val="0"/>
        <w:adjustRightInd w:val="0"/>
        <w:rPr>
          <w:rFonts w:hint="eastAsia" w:ascii="仿宋" w:hAnsi="仿宋" w:eastAsia="仿宋" w:cs="楷体"/>
          <w:color w:val="000000"/>
          <w:kern w:val="0"/>
          <w:sz w:val="30"/>
          <w:szCs w:val="30"/>
        </w:rPr>
      </w:pPr>
      <w:r>
        <w:rPr>
          <w:rFonts w:hint="eastAsia" w:ascii="仿宋" w:hAnsi="仿宋" w:eastAsia="仿宋" w:cs="楷体"/>
          <w:color w:val="000000"/>
          <w:kern w:val="0"/>
          <w:sz w:val="30"/>
          <w:szCs w:val="30"/>
        </w:rPr>
        <w:t>判定依据</w:t>
      </w:r>
    </w:p>
    <w:p w14:paraId="35DAD40C">
      <w:pPr>
        <w:autoSpaceDE w:val="0"/>
        <w:autoSpaceDN w:val="0"/>
        <w:adjustRightInd w:val="0"/>
        <w:rPr>
          <w:rFonts w:hint="eastAsia" w:ascii="仿宋" w:hAnsi="仿宋" w:eastAsia="仿宋" w:cs="楷体"/>
          <w:color w:val="000000"/>
          <w:kern w:val="0"/>
          <w:sz w:val="30"/>
          <w:szCs w:val="30"/>
        </w:rPr>
      </w:pPr>
    </w:p>
    <w:p w14:paraId="2705AB66">
      <w:pPr>
        <w:autoSpaceDE w:val="0"/>
        <w:autoSpaceDN w:val="0"/>
        <w:adjustRightInd w:val="0"/>
        <w:jc w:val="left"/>
        <w:outlineLvl w:val="0"/>
        <w:rPr>
          <w:rFonts w:hint="eastAsia" w:ascii="黑体" w:hAnsi="黑体" w:eastAsia="黑体" w:cs="黑体"/>
          <w:b/>
          <w:color w:val="000000"/>
          <w:kern w:val="0"/>
          <w:sz w:val="30"/>
          <w:szCs w:val="30"/>
        </w:rPr>
      </w:pPr>
      <w:r>
        <w:rPr>
          <w:rFonts w:hint="eastAsia" w:ascii="黑体" w:hAnsi="黑体" w:eastAsia="黑体" w:cs="黑体"/>
          <w:b/>
          <w:color w:val="000000"/>
          <w:kern w:val="0"/>
          <w:sz w:val="30"/>
          <w:szCs w:val="30"/>
        </w:rPr>
        <w:t>十、其他</w:t>
      </w:r>
    </w:p>
    <w:p w14:paraId="1F8D3622">
      <w:pPr>
        <w:numPr>
          <w:ilvl w:val="0"/>
          <w:numId w:val="5"/>
        </w:numPr>
        <w:autoSpaceDE w:val="0"/>
        <w:autoSpaceDN w:val="0"/>
        <w:adjustRightInd w:val="0"/>
        <w:jc w:val="left"/>
        <w:outlineLvl w:val="1"/>
        <w:rPr>
          <w:rFonts w:hint="eastAsia" w:ascii="仿宋" w:hAnsi="仿宋" w:eastAsia="仿宋" w:cs="楷体"/>
          <w:b/>
          <w:bCs/>
          <w:color w:val="000000"/>
          <w:kern w:val="0"/>
          <w:sz w:val="30"/>
          <w:szCs w:val="30"/>
        </w:rPr>
      </w:pPr>
      <w:r>
        <w:rPr>
          <w:rFonts w:hint="eastAsia" w:ascii="仿宋" w:hAnsi="仿宋" w:eastAsia="仿宋" w:cs="楷体"/>
          <w:b/>
          <w:bCs/>
          <w:color w:val="000000"/>
          <w:kern w:val="0"/>
          <w:sz w:val="30"/>
          <w:szCs w:val="30"/>
        </w:rPr>
        <w:t>“1-5-15-30-24”目标达成情况分析</w:t>
      </w:r>
    </w:p>
    <w:tbl>
      <w:tblPr>
        <w:tblStyle w:val="10"/>
        <w:tblW w:w="0" w:type="auto"/>
        <w:tblInd w:w="-147" w:type="dxa"/>
        <w:tblLayout w:type="fixed"/>
        <w:tblCellMar>
          <w:top w:w="0" w:type="dxa"/>
          <w:left w:w="108" w:type="dxa"/>
          <w:bottom w:w="0" w:type="dxa"/>
          <w:right w:w="108" w:type="dxa"/>
        </w:tblCellMar>
      </w:tblPr>
      <w:tblGrid>
        <w:gridCol w:w="426"/>
        <w:gridCol w:w="822"/>
        <w:gridCol w:w="1134"/>
        <w:gridCol w:w="1134"/>
        <w:gridCol w:w="1134"/>
        <w:gridCol w:w="850"/>
        <w:gridCol w:w="992"/>
        <w:gridCol w:w="303"/>
        <w:gridCol w:w="317"/>
        <w:gridCol w:w="317"/>
        <w:gridCol w:w="380"/>
        <w:gridCol w:w="317"/>
        <w:gridCol w:w="317"/>
      </w:tblGrid>
      <w:tr w14:paraId="555C3D3D">
        <w:tblPrEx>
          <w:tblCellMar>
            <w:top w:w="0" w:type="dxa"/>
            <w:left w:w="108" w:type="dxa"/>
            <w:bottom w:w="0" w:type="dxa"/>
            <w:right w:w="108" w:type="dxa"/>
          </w:tblCellMar>
        </w:tblPrEx>
        <w:trPr>
          <w:trHeight w:val="345" w:hRule="atLeast"/>
        </w:trPr>
        <w:tc>
          <w:tcPr>
            <w:tcW w:w="6795" w:type="dxa"/>
            <w:gridSpan w:val="8"/>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0762742C">
            <w:pPr>
              <w:widowControl/>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lang w:bidi="ar"/>
              </w:rPr>
              <w:t>具体时点（格式：</w:t>
            </w:r>
            <w:r>
              <w:rPr>
                <w:rFonts w:hint="eastAsia" w:ascii="微软雅黑" w:hAnsi="微软雅黑" w:eastAsia="微软雅黑" w:cs="微软雅黑"/>
                <w:color w:val="000000"/>
                <w:kern w:val="0"/>
                <w:sz w:val="13"/>
                <w:szCs w:val="13"/>
                <w:lang w:bidi="ar"/>
              </w:rPr>
              <w:t>2023/11/19 3:22</w:t>
            </w:r>
            <w:r>
              <w:rPr>
                <w:rFonts w:hint="eastAsia" w:ascii="微软雅黑" w:hAnsi="微软雅黑" w:eastAsia="微软雅黑" w:cs="微软雅黑"/>
                <w:color w:val="000000"/>
                <w:kern w:val="0"/>
                <w:sz w:val="15"/>
                <w:szCs w:val="15"/>
                <w:lang w:bidi="ar"/>
              </w:rPr>
              <w:t>）</w:t>
            </w:r>
          </w:p>
        </w:tc>
        <w:tc>
          <w:tcPr>
            <w:tcW w:w="1648" w:type="dxa"/>
            <w:gridSpan w:val="5"/>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670F69D7">
            <w:pPr>
              <w:widowControl/>
              <w:jc w:val="center"/>
              <w:textAlignment w:val="center"/>
              <w:rPr>
                <w:rFonts w:hint="eastAsia" w:ascii="微软雅黑" w:hAnsi="微软雅黑" w:eastAsia="微软雅黑" w:cs="微软雅黑"/>
                <w:color w:val="000000"/>
                <w:sz w:val="15"/>
                <w:szCs w:val="15"/>
              </w:rPr>
            </w:pPr>
            <w:r>
              <w:rPr>
                <w:rFonts w:hint="eastAsia" w:ascii="微软雅黑" w:hAnsi="微软雅黑" w:eastAsia="微软雅黑" w:cs="微软雅黑"/>
                <w:color w:val="000000"/>
                <w:kern w:val="0"/>
                <w:sz w:val="15"/>
                <w:szCs w:val="15"/>
                <w:lang w:bidi="ar"/>
              </w:rPr>
              <w:t>时效分析达成情况（单位：分钟）</w:t>
            </w:r>
          </w:p>
        </w:tc>
      </w:tr>
      <w:tr w14:paraId="117CA861">
        <w:tblPrEx>
          <w:tblCellMar>
            <w:top w:w="0" w:type="dxa"/>
            <w:left w:w="108" w:type="dxa"/>
            <w:bottom w:w="0" w:type="dxa"/>
            <w:right w:w="108" w:type="dxa"/>
          </w:tblCellMar>
        </w:tblPrEx>
        <w:trPr>
          <w:trHeight w:val="184" w:hRule="atLeast"/>
        </w:trPr>
        <w:tc>
          <w:tcPr>
            <w:tcW w:w="426" w:type="dxa"/>
            <w:vMerge w:val="restart"/>
            <w:tcBorders>
              <w:top w:val="single" w:color="000000" w:sz="4" w:space="0"/>
              <w:left w:val="single" w:color="000000" w:sz="4" w:space="0"/>
              <w:right w:val="single" w:color="000000" w:sz="4" w:space="0"/>
            </w:tcBorders>
            <w:shd w:val="clear" w:color="auto" w:fill="DEEBF6" w:themeFill="accent1" w:themeFillTint="32"/>
            <w:vAlign w:val="center"/>
          </w:tcPr>
          <w:p w14:paraId="4EA628B9">
            <w:pPr>
              <w:widowControl/>
              <w:jc w:val="center"/>
              <w:textAlignment w:val="center"/>
              <w:rPr>
                <w:rFonts w:hint="eastAsia" w:ascii="微软雅黑" w:hAnsi="微软雅黑" w:eastAsia="微软雅黑" w:cs="微软雅黑"/>
                <w:color w:val="000000"/>
                <w:kern w:val="0"/>
                <w:sz w:val="13"/>
                <w:szCs w:val="13"/>
                <w:lang w:bidi="ar"/>
              </w:rPr>
            </w:pPr>
            <w:r>
              <w:rPr>
                <w:rFonts w:hint="eastAsia" w:ascii="微软雅黑" w:hAnsi="微软雅黑" w:eastAsia="微软雅黑" w:cs="微软雅黑"/>
                <w:color w:val="000000"/>
                <w:kern w:val="0"/>
                <w:sz w:val="13"/>
                <w:szCs w:val="13"/>
                <w:lang w:bidi="ar"/>
              </w:rPr>
              <w:t xml:space="preserve">注入时间点  </w:t>
            </w:r>
          </w:p>
        </w:tc>
        <w:tc>
          <w:tcPr>
            <w:tcW w:w="822" w:type="dxa"/>
            <w:vMerge w:val="restart"/>
            <w:tcBorders>
              <w:top w:val="single" w:color="000000" w:sz="4" w:space="0"/>
              <w:left w:val="single" w:color="000000" w:sz="4" w:space="0"/>
              <w:right w:val="single" w:color="000000" w:sz="4" w:space="0"/>
            </w:tcBorders>
            <w:shd w:val="clear" w:color="auto" w:fill="DEEBF6" w:themeFill="accent1" w:themeFillTint="32"/>
            <w:vAlign w:val="center"/>
          </w:tcPr>
          <w:p w14:paraId="577519B2">
            <w:pPr>
              <w:widowControl/>
              <w:jc w:val="center"/>
              <w:textAlignment w:val="center"/>
              <w:rPr>
                <w:rFonts w:hint="eastAsia" w:ascii="微软雅黑" w:hAnsi="微软雅黑" w:eastAsia="微软雅黑" w:cs="微软雅黑"/>
                <w:color w:val="000000"/>
                <w:kern w:val="0"/>
                <w:sz w:val="13"/>
                <w:szCs w:val="13"/>
                <w:lang w:bidi="ar"/>
              </w:rPr>
            </w:pPr>
            <w:r>
              <w:rPr>
                <w:rFonts w:hint="eastAsia" w:ascii="微软雅黑" w:hAnsi="微软雅黑" w:eastAsia="微软雅黑" w:cs="微软雅黑"/>
                <w:color w:val="000000"/>
                <w:kern w:val="0"/>
                <w:sz w:val="13"/>
                <w:szCs w:val="13"/>
                <w:lang w:bidi="ar"/>
              </w:rPr>
              <w:t>发生时间点</w:t>
            </w:r>
          </w:p>
        </w:tc>
        <w:tc>
          <w:tcPr>
            <w:tcW w:w="2268" w:type="dxa"/>
            <w:gridSpan w:val="2"/>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4267AF5C">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发现时间点</w:t>
            </w:r>
          </w:p>
        </w:tc>
        <w:tc>
          <w:tcPr>
            <w:tcW w:w="1134" w:type="dxa"/>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1EBF3344">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响应时间点</w:t>
            </w:r>
          </w:p>
        </w:tc>
        <w:tc>
          <w:tcPr>
            <w:tcW w:w="850" w:type="dxa"/>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281E7F30">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定位时间点</w:t>
            </w:r>
          </w:p>
        </w:tc>
        <w:tc>
          <w:tcPr>
            <w:tcW w:w="992" w:type="dxa"/>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350212DB">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恢复时间点</w:t>
            </w:r>
          </w:p>
        </w:tc>
        <w:tc>
          <w:tcPr>
            <w:tcW w:w="303" w:type="dxa"/>
            <w:vMerge w:val="restart"/>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2B9A1ACD">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修复时间点</w:t>
            </w:r>
          </w:p>
        </w:tc>
        <w:tc>
          <w:tcPr>
            <w:tcW w:w="317"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5202E9A3">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故障发现时长</w:t>
            </w:r>
          </w:p>
        </w:tc>
        <w:tc>
          <w:tcPr>
            <w:tcW w:w="317"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54C9F0C6">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故障响应时长</w:t>
            </w:r>
          </w:p>
        </w:tc>
        <w:tc>
          <w:tcPr>
            <w:tcW w:w="380"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6226BE9C">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故障定位时长</w:t>
            </w:r>
          </w:p>
        </w:tc>
        <w:tc>
          <w:tcPr>
            <w:tcW w:w="317"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036B48FB">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故障恢复时长</w:t>
            </w:r>
          </w:p>
        </w:tc>
        <w:tc>
          <w:tcPr>
            <w:tcW w:w="317"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45DB84A6">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故障修复时长</w:t>
            </w:r>
          </w:p>
        </w:tc>
      </w:tr>
      <w:tr w14:paraId="584D7F46">
        <w:tblPrEx>
          <w:tblCellMar>
            <w:top w:w="0" w:type="dxa"/>
            <w:left w:w="108" w:type="dxa"/>
            <w:bottom w:w="0" w:type="dxa"/>
            <w:right w:w="108" w:type="dxa"/>
          </w:tblCellMar>
        </w:tblPrEx>
        <w:trPr>
          <w:trHeight w:val="955" w:hRule="atLeast"/>
        </w:trPr>
        <w:tc>
          <w:tcPr>
            <w:tcW w:w="426" w:type="dxa"/>
            <w:vMerge w:val="continue"/>
            <w:tcBorders>
              <w:left w:val="single" w:color="000000" w:sz="4" w:space="0"/>
              <w:bottom w:val="single" w:color="000000" w:sz="4" w:space="0"/>
              <w:right w:val="single" w:color="000000" w:sz="4" w:space="0"/>
            </w:tcBorders>
            <w:shd w:val="clear" w:color="auto" w:fill="DEEBF6" w:themeFill="accent1" w:themeFillTint="32"/>
            <w:vAlign w:val="center"/>
          </w:tcPr>
          <w:p w14:paraId="76543D11">
            <w:pPr>
              <w:widowControl/>
              <w:jc w:val="center"/>
              <w:textAlignment w:val="center"/>
              <w:rPr>
                <w:rFonts w:hint="eastAsia" w:ascii="微软雅黑" w:hAnsi="微软雅黑" w:eastAsia="微软雅黑" w:cs="微软雅黑"/>
                <w:color w:val="000000"/>
                <w:kern w:val="0"/>
                <w:sz w:val="13"/>
                <w:szCs w:val="13"/>
                <w:lang w:bidi="ar"/>
              </w:rPr>
            </w:pPr>
          </w:p>
        </w:tc>
        <w:tc>
          <w:tcPr>
            <w:tcW w:w="822" w:type="dxa"/>
            <w:vMerge w:val="continue"/>
            <w:tcBorders>
              <w:left w:val="single" w:color="000000" w:sz="4" w:space="0"/>
              <w:bottom w:val="single" w:color="000000" w:sz="4" w:space="0"/>
              <w:right w:val="single" w:color="000000" w:sz="4" w:space="0"/>
            </w:tcBorders>
            <w:shd w:val="clear" w:color="auto" w:fill="DEEBF6" w:themeFill="accent1" w:themeFillTint="32"/>
            <w:vAlign w:val="center"/>
          </w:tcPr>
          <w:p w14:paraId="18B7BF59">
            <w:pPr>
              <w:widowControl/>
              <w:jc w:val="center"/>
              <w:textAlignment w:val="center"/>
              <w:rPr>
                <w:rFonts w:hint="eastAsia" w:ascii="微软雅黑" w:hAnsi="微软雅黑" w:eastAsia="微软雅黑" w:cs="微软雅黑"/>
                <w:color w:val="000000"/>
                <w:kern w:val="0"/>
                <w:sz w:val="13"/>
                <w:szCs w:val="13"/>
                <w:lang w:bidi="ar"/>
              </w:rPr>
            </w:pPr>
          </w:p>
        </w:tc>
        <w:tc>
          <w:tcPr>
            <w:tcW w:w="1134"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5C346AB5">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通过监控发现时间</w:t>
            </w:r>
          </w:p>
        </w:tc>
        <w:tc>
          <w:tcPr>
            <w:tcW w:w="1134"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61EE967E">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或通过外部报送时间</w:t>
            </w:r>
          </w:p>
        </w:tc>
        <w:tc>
          <w:tcPr>
            <w:tcW w:w="1134" w:type="dxa"/>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19103977">
            <w:pPr>
              <w:jc w:val="center"/>
              <w:rPr>
                <w:rFonts w:hint="eastAsia" w:ascii="微软雅黑" w:hAnsi="微软雅黑" w:eastAsia="微软雅黑" w:cs="微软雅黑"/>
                <w:color w:val="000000"/>
                <w:sz w:val="13"/>
                <w:szCs w:val="13"/>
              </w:rPr>
            </w:pPr>
          </w:p>
        </w:tc>
        <w:tc>
          <w:tcPr>
            <w:tcW w:w="850" w:type="dxa"/>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1E794DF8">
            <w:pPr>
              <w:jc w:val="center"/>
              <w:rPr>
                <w:rFonts w:hint="eastAsia" w:ascii="微软雅黑" w:hAnsi="微软雅黑" w:eastAsia="微软雅黑" w:cs="微软雅黑"/>
                <w:color w:val="000000"/>
                <w:sz w:val="13"/>
                <w:szCs w:val="13"/>
              </w:rPr>
            </w:pPr>
          </w:p>
        </w:tc>
        <w:tc>
          <w:tcPr>
            <w:tcW w:w="992" w:type="dxa"/>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2EB0DE5D">
            <w:pPr>
              <w:jc w:val="center"/>
              <w:rPr>
                <w:rFonts w:hint="eastAsia" w:ascii="微软雅黑" w:hAnsi="微软雅黑" w:eastAsia="微软雅黑" w:cs="微软雅黑"/>
                <w:color w:val="000000"/>
                <w:sz w:val="13"/>
                <w:szCs w:val="13"/>
              </w:rPr>
            </w:pPr>
          </w:p>
        </w:tc>
        <w:tc>
          <w:tcPr>
            <w:tcW w:w="303" w:type="dxa"/>
            <w:vMerge w:val="continue"/>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524F6343">
            <w:pPr>
              <w:jc w:val="center"/>
              <w:rPr>
                <w:rFonts w:hint="eastAsia" w:ascii="微软雅黑" w:hAnsi="微软雅黑" w:eastAsia="微软雅黑" w:cs="微软雅黑"/>
                <w:color w:val="000000"/>
                <w:sz w:val="13"/>
                <w:szCs w:val="13"/>
              </w:rPr>
            </w:pPr>
          </w:p>
        </w:tc>
        <w:tc>
          <w:tcPr>
            <w:tcW w:w="317"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4A9FD423">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发现时间 - 发生时间</w:t>
            </w:r>
          </w:p>
        </w:tc>
        <w:tc>
          <w:tcPr>
            <w:tcW w:w="317"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709A1189">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响应时间－发现时间</w:t>
            </w:r>
          </w:p>
        </w:tc>
        <w:tc>
          <w:tcPr>
            <w:tcW w:w="380"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619FB844">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定位时间－发现时间</w:t>
            </w:r>
          </w:p>
        </w:tc>
        <w:tc>
          <w:tcPr>
            <w:tcW w:w="317"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476D0083">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恢复时间－发现时间</w:t>
            </w:r>
          </w:p>
        </w:tc>
        <w:tc>
          <w:tcPr>
            <w:tcW w:w="317" w:type="dxa"/>
            <w:tcBorders>
              <w:top w:val="single" w:color="000000" w:sz="4" w:space="0"/>
              <w:left w:val="single" w:color="000000" w:sz="4" w:space="0"/>
              <w:bottom w:val="single" w:color="000000" w:sz="4" w:space="0"/>
              <w:right w:val="single" w:color="000000" w:sz="4" w:space="0"/>
            </w:tcBorders>
            <w:shd w:val="clear" w:color="auto" w:fill="DEEBF6" w:themeFill="accent1" w:themeFillTint="32"/>
            <w:vAlign w:val="center"/>
          </w:tcPr>
          <w:p w14:paraId="3BB98C70">
            <w:pPr>
              <w:widowControl/>
              <w:jc w:val="center"/>
              <w:textAlignment w:val="center"/>
              <w:rPr>
                <w:rFonts w:hint="eastAsia" w:ascii="微软雅黑" w:hAnsi="微软雅黑" w:eastAsia="微软雅黑" w:cs="微软雅黑"/>
                <w:color w:val="000000"/>
                <w:sz w:val="13"/>
                <w:szCs w:val="13"/>
              </w:rPr>
            </w:pPr>
            <w:r>
              <w:rPr>
                <w:rFonts w:hint="eastAsia" w:ascii="微软雅黑" w:hAnsi="微软雅黑" w:eastAsia="微软雅黑" w:cs="微软雅黑"/>
                <w:color w:val="000000"/>
                <w:kern w:val="0"/>
                <w:sz w:val="13"/>
                <w:szCs w:val="13"/>
                <w:lang w:bidi="ar"/>
              </w:rPr>
              <w:t>修复时间－发现时间</w:t>
            </w:r>
          </w:p>
        </w:tc>
      </w:tr>
      <w:tr w14:paraId="0C7F11F4">
        <w:tblPrEx>
          <w:tblCellMar>
            <w:top w:w="0" w:type="dxa"/>
            <w:left w:w="108" w:type="dxa"/>
            <w:bottom w:w="0" w:type="dxa"/>
            <w:right w:w="108" w:type="dxa"/>
          </w:tblCellMar>
        </w:tblPrEx>
        <w:trPr>
          <w:trHeight w:val="168" w:hRule="atLeast"/>
        </w:trPr>
        <w:tc>
          <w:tcPr>
            <w:tcW w:w="426"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018916C">
            <w:pPr>
              <w:widowControl/>
              <w:jc w:val="left"/>
              <w:rPr>
                <w:rFonts w:hint="eastAsia" w:ascii="华文宋体" w:hAnsi="华文宋体" w:eastAsia="华文宋体" w:cs="华文宋体"/>
                <w:color w:val="000000"/>
                <w:kern w:val="0"/>
                <w:sz w:val="15"/>
                <w:szCs w:val="15"/>
              </w:rPr>
            </w:pPr>
            <w:r>
              <w:rPr>
                <w:rFonts w:hint="eastAsia" w:ascii="华文宋体" w:hAnsi="华文宋体" w:eastAsia="华文宋体" w:cs="华文宋体"/>
                <w:color w:val="000000"/>
                <w:sz w:val="15"/>
                <w:szCs w:val="15"/>
              </w:rPr>
              <w:t>不涉及</w:t>
            </w:r>
          </w:p>
        </w:tc>
        <w:tc>
          <w:tcPr>
            <w:tcW w:w="822"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398FB2C7">
            <w:pPr>
              <w:jc w:val="righ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rPr>
              <w:t>04-2 7:42</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58CA4E43">
            <w:pPr>
              <w:jc w:val="righ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rPr>
              <w:t>04-2 7:47</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6429559A">
            <w:pPr>
              <w:jc w:val="lef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rPr>
              <w:t>不涉及</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20C5D90D">
            <w:pPr>
              <w:jc w:val="righ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rPr>
              <w:t>04-2 7:47</w:t>
            </w:r>
          </w:p>
        </w:tc>
        <w:tc>
          <w:tcPr>
            <w:tcW w:w="850"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612494F9">
            <w:pPr>
              <w:jc w:val="righ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rPr>
              <w:t xml:space="preserve">04-2 </w:t>
            </w:r>
            <w:r>
              <w:rPr>
                <w:rFonts w:hint="eastAsia" w:ascii="华文宋体" w:hAnsi="华文宋体" w:eastAsia="华文宋体" w:cs="华文宋体"/>
                <w:color w:val="000000"/>
                <w:sz w:val="15"/>
                <w:szCs w:val="15"/>
                <w:lang w:val="en-US" w:eastAsia="zh-CN"/>
              </w:rPr>
              <w:t>7</w:t>
            </w:r>
            <w:r>
              <w:rPr>
                <w:rFonts w:hint="eastAsia" w:ascii="华文宋体" w:hAnsi="华文宋体" w:eastAsia="华文宋体" w:cs="华文宋体"/>
                <w:color w:val="000000"/>
                <w:sz w:val="15"/>
                <w:szCs w:val="15"/>
              </w:rPr>
              <w:t>:</w:t>
            </w:r>
            <w:r>
              <w:rPr>
                <w:rFonts w:hint="eastAsia" w:ascii="华文宋体" w:hAnsi="华文宋体" w:eastAsia="华文宋体" w:cs="华文宋体"/>
                <w:color w:val="000000"/>
                <w:sz w:val="15"/>
                <w:szCs w:val="15"/>
                <w:lang w:val="en-US" w:eastAsia="zh-CN"/>
              </w:rPr>
              <w:t>47</w:t>
            </w:r>
          </w:p>
        </w:tc>
        <w:tc>
          <w:tcPr>
            <w:tcW w:w="992"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5373F8B6">
            <w:pPr>
              <w:jc w:val="righ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rPr>
              <w:t>04-2 8:01</w:t>
            </w:r>
          </w:p>
        </w:tc>
        <w:tc>
          <w:tcPr>
            <w:tcW w:w="303"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2319394F">
            <w:pPr>
              <w:jc w:val="righ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rPr>
              <w:t>不涉及</w:t>
            </w:r>
          </w:p>
        </w:tc>
        <w:tc>
          <w:tcPr>
            <w:tcW w:w="317"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19B8415A">
            <w:pPr>
              <w:jc w:val="righ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rPr>
              <w:t>5</w:t>
            </w:r>
          </w:p>
        </w:tc>
        <w:tc>
          <w:tcPr>
            <w:tcW w:w="317"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4CAFCF45">
            <w:pPr>
              <w:jc w:val="righ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rPr>
              <w:t>0</w:t>
            </w:r>
          </w:p>
        </w:tc>
        <w:tc>
          <w:tcPr>
            <w:tcW w:w="380"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0FAF5F0A">
            <w:pPr>
              <w:jc w:val="righ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lang w:val="en-US" w:eastAsia="zh-CN"/>
              </w:rPr>
              <w:t>0</w:t>
            </w:r>
          </w:p>
        </w:tc>
        <w:tc>
          <w:tcPr>
            <w:tcW w:w="317"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55DDB55C">
            <w:pPr>
              <w:jc w:val="righ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rPr>
              <w:t>14</w:t>
            </w:r>
          </w:p>
        </w:tc>
        <w:tc>
          <w:tcPr>
            <w:tcW w:w="317" w:type="dxa"/>
            <w:tcBorders>
              <w:top w:val="single" w:color="000000" w:sz="4" w:space="0"/>
              <w:left w:val="single" w:color="000000" w:sz="4" w:space="0"/>
              <w:bottom w:val="single" w:color="000000" w:sz="4" w:space="0"/>
              <w:right w:val="single" w:color="000000" w:sz="4" w:space="0"/>
            </w:tcBorders>
            <w:shd w:val="clear" w:color="auto" w:fill="FFFFFF" w:themeFill="background1"/>
            <w:vAlign w:val="bottom"/>
          </w:tcPr>
          <w:p w14:paraId="35836323">
            <w:pPr>
              <w:jc w:val="right"/>
              <w:rPr>
                <w:rFonts w:hint="eastAsia" w:ascii="华文宋体" w:hAnsi="华文宋体" w:eastAsia="华文宋体" w:cs="华文宋体"/>
                <w:color w:val="000000"/>
                <w:sz w:val="15"/>
                <w:szCs w:val="15"/>
              </w:rPr>
            </w:pPr>
            <w:r>
              <w:rPr>
                <w:rFonts w:hint="eastAsia" w:ascii="华文宋体" w:hAnsi="华文宋体" w:eastAsia="华文宋体" w:cs="华文宋体"/>
                <w:color w:val="000000"/>
                <w:sz w:val="15"/>
                <w:szCs w:val="15"/>
              </w:rPr>
              <w:t>/</w:t>
            </w:r>
          </w:p>
        </w:tc>
      </w:tr>
    </w:tbl>
    <w:p w14:paraId="01E08820">
      <w:pPr>
        <w:pStyle w:val="9"/>
        <w:spacing w:line="360" w:lineRule="auto"/>
        <w:ind w:left="0" w:leftChars="0" w:firstLine="422"/>
        <w:jc w:val="left"/>
        <w:rPr>
          <w:rFonts w:hint="eastAsia" w:ascii="仿宋" w:hAnsi="仿宋" w:eastAsia="仿宋" w:cs="楷体"/>
          <w:b/>
          <w:bCs/>
          <w:color w:val="000000"/>
          <w:kern w:val="0"/>
          <w:szCs w:val="21"/>
        </w:rPr>
      </w:pPr>
      <w:r>
        <w:rPr>
          <w:rFonts w:ascii="仿宋" w:hAnsi="仿宋" w:eastAsia="仿宋" w:cs="楷体"/>
          <w:b/>
          <w:bCs/>
          <w:color w:val="000000"/>
          <w:kern w:val="0"/>
          <w:szCs w:val="21"/>
        </w:rPr>
        <w:t>一</w:t>
      </w:r>
      <w:r>
        <w:rPr>
          <w:rFonts w:hint="eastAsia" w:ascii="仿宋" w:hAnsi="仿宋" w:eastAsia="仿宋" w:cs="楷体"/>
          <w:b/>
          <w:bCs/>
          <w:color w:val="000000"/>
          <w:kern w:val="0"/>
          <w:szCs w:val="21"/>
        </w:rPr>
        <w:t>、未达标情况说明：</w:t>
      </w:r>
    </w:p>
    <w:p w14:paraId="1DD2D5DF">
      <w:pPr>
        <w:pStyle w:val="9"/>
        <w:spacing w:line="360" w:lineRule="auto"/>
        <w:ind w:left="0" w:leftChars="0" w:firstLine="422"/>
        <w:jc w:val="left"/>
        <w:rPr>
          <w:rFonts w:hint="eastAsia" w:ascii="仿宋" w:hAnsi="仿宋" w:eastAsia="仿宋" w:cs="楷体"/>
          <w:b/>
          <w:bCs/>
          <w:color w:val="000000"/>
          <w:kern w:val="0"/>
          <w:szCs w:val="21"/>
        </w:rPr>
      </w:pPr>
      <w:r>
        <w:rPr>
          <w:rFonts w:hint="eastAsia" w:ascii="仿宋" w:hAnsi="仿宋" w:eastAsia="仿宋" w:cs="楷体"/>
          <w:b/>
          <w:bCs/>
          <w:color w:val="000000"/>
          <w:kern w:val="0"/>
          <w:szCs w:val="21"/>
        </w:rPr>
        <w:t>1、发现时长达标情况：</w:t>
      </w:r>
      <w:r>
        <w:rPr>
          <w:rFonts w:hint="eastAsia" w:ascii="仿宋" w:hAnsi="仿宋" w:eastAsia="仿宋" w:cs="楷体"/>
          <w:b/>
          <w:bCs/>
          <w:color w:val="000000"/>
          <w:kern w:val="0"/>
          <w:szCs w:val="21"/>
          <w:lang w:val="en-US" w:eastAsia="zh-CN"/>
        </w:rPr>
        <w:t>未</w:t>
      </w:r>
      <w:r>
        <w:rPr>
          <w:rFonts w:hint="eastAsia" w:ascii="仿宋" w:hAnsi="仿宋" w:eastAsia="仿宋" w:cs="仿宋"/>
          <w:color w:val="0000FF"/>
          <w:kern w:val="0"/>
          <w:sz w:val="24"/>
          <w:szCs w:val="30"/>
        </w:rPr>
        <w:t>达标，</w:t>
      </w:r>
      <w:r>
        <w:rPr>
          <w:rFonts w:hint="eastAsia" w:ascii="仿宋" w:hAnsi="仿宋" w:eastAsia="仿宋" w:cs="仿宋"/>
          <w:color w:val="0000FF"/>
          <w:kern w:val="0"/>
          <w:sz w:val="24"/>
          <w:szCs w:val="30"/>
          <w:lang w:val="en-US" w:eastAsia="zh-CN"/>
        </w:rPr>
        <w:t>应用维护一部交易</w:t>
      </w:r>
      <w:r>
        <w:rPr>
          <w:rFonts w:hint="eastAsia" w:ascii="仿宋" w:hAnsi="仿宋" w:eastAsia="仿宋" w:cs="仿宋"/>
          <w:color w:val="0000FF"/>
          <w:kern w:val="0"/>
          <w:sz w:val="24"/>
          <w:szCs w:val="30"/>
        </w:rPr>
        <w:t>监控</w:t>
      </w:r>
      <w:r>
        <w:rPr>
          <w:rFonts w:hint="eastAsia" w:ascii="仿宋" w:hAnsi="仿宋" w:eastAsia="仿宋" w:cs="仿宋"/>
          <w:color w:val="0000FF"/>
          <w:kern w:val="0"/>
          <w:sz w:val="24"/>
          <w:szCs w:val="30"/>
          <w:lang w:val="en-US" w:eastAsia="zh-CN"/>
        </w:rPr>
        <w:t>目前需多个点</w:t>
      </w:r>
      <w:r>
        <w:rPr>
          <w:rFonts w:hint="eastAsia" w:ascii="仿宋" w:hAnsi="仿宋" w:eastAsia="仿宋" w:cs="仿宋"/>
          <w:color w:val="0000FF"/>
          <w:kern w:val="0"/>
          <w:sz w:val="24"/>
          <w:szCs w:val="30"/>
        </w:rPr>
        <w:t>采样。</w:t>
      </w:r>
    </w:p>
    <w:p w14:paraId="3C637FDD">
      <w:pPr>
        <w:pStyle w:val="9"/>
        <w:spacing w:line="360" w:lineRule="auto"/>
        <w:ind w:left="0" w:leftChars="0" w:firstLine="422"/>
        <w:jc w:val="left"/>
        <w:rPr>
          <w:rFonts w:hint="eastAsia" w:ascii="仿宋" w:hAnsi="仿宋" w:eastAsia="仿宋" w:cs="楷体"/>
          <w:b/>
          <w:bCs/>
          <w:color w:val="000000"/>
          <w:kern w:val="0"/>
          <w:szCs w:val="21"/>
        </w:rPr>
      </w:pPr>
      <w:r>
        <w:rPr>
          <w:rFonts w:ascii="仿宋" w:hAnsi="仿宋" w:eastAsia="仿宋" w:cs="楷体"/>
          <w:b/>
          <w:bCs/>
          <w:color w:val="000000"/>
          <w:kern w:val="0"/>
          <w:szCs w:val="21"/>
        </w:rPr>
        <w:t>2</w:t>
      </w:r>
      <w:r>
        <w:rPr>
          <w:rFonts w:hint="eastAsia" w:ascii="仿宋" w:hAnsi="仿宋" w:eastAsia="仿宋" w:cs="楷体"/>
          <w:b/>
          <w:bCs/>
          <w:color w:val="000000"/>
          <w:kern w:val="0"/>
          <w:szCs w:val="21"/>
        </w:rPr>
        <w:t>、响应时长达标情况：</w:t>
      </w:r>
      <w:r>
        <w:rPr>
          <w:rFonts w:hint="eastAsia" w:ascii="仿宋" w:hAnsi="仿宋" w:eastAsia="仿宋" w:cs="仿宋"/>
          <w:color w:val="0000FF"/>
          <w:kern w:val="0"/>
          <w:sz w:val="24"/>
          <w:szCs w:val="30"/>
        </w:rPr>
        <w:t>已达标。</w:t>
      </w:r>
    </w:p>
    <w:p w14:paraId="502D2670">
      <w:pPr>
        <w:pStyle w:val="9"/>
        <w:spacing w:line="360" w:lineRule="auto"/>
        <w:ind w:left="0" w:leftChars="0" w:firstLine="422"/>
        <w:jc w:val="left"/>
        <w:rPr>
          <w:rFonts w:hint="eastAsia" w:ascii="仿宋" w:hAnsi="仿宋" w:eastAsia="仿宋" w:cs="仿宋"/>
          <w:color w:val="000000"/>
          <w:kern w:val="0"/>
          <w:szCs w:val="21"/>
        </w:rPr>
      </w:pPr>
      <w:r>
        <w:rPr>
          <w:rFonts w:ascii="仿宋" w:hAnsi="仿宋" w:eastAsia="仿宋" w:cs="楷体"/>
          <w:b/>
          <w:bCs/>
          <w:color w:val="000000"/>
          <w:kern w:val="0"/>
          <w:szCs w:val="21"/>
        </w:rPr>
        <w:t>3</w:t>
      </w:r>
      <w:r>
        <w:rPr>
          <w:rFonts w:hint="eastAsia" w:ascii="仿宋" w:hAnsi="仿宋" w:eastAsia="仿宋" w:cs="楷体"/>
          <w:b/>
          <w:bCs/>
          <w:color w:val="000000"/>
          <w:kern w:val="0"/>
          <w:szCs w:val="21"/>
        </w:rPr>
        <w:t>、定位时长达标情况：</w:t>
      </w:r>
      <w:r>
        <w:rPr>
          <w:rFonts w:hint="eastAsia" w:ascii="仿宋" w:hAnsi="仿宋" w:eastAsia="仿宋" w:cs="楷体"/>
          <w:b/>
          <w:bCs/>
          <w:color w:val="000000"/>
          <w:kern w:val="0"/>
          <w:szCs w:val="21"/>
          <w:lang w:val="en-US" w:eastAsia="zh-CN"/>
        </w:rPr>
        <w:t>已</w:t>
      </w:r>
      <w:r>
        <w:rPr>
          <w:rFonts w:hint="eastAsia" w:ascii="仿宋" w:hAnsi="仿宋" w:eastAsia="仿宋" w:cs="仿宋"/>
          <w:color w:val="0000FF"/>
          <w:kern w:val="0"/>
          <w:sz w:val="24"/>
          <w:szCs w:val="30"/>
        </w:rPr>
        <w:t>达标。</w:t>
      </w:r>
    </w:p>
    <w:p w14:paraId="6F2878C4">
      <w:pPr>
        <w:pStyle w:val="9"/>
        <w:ind w:left="0" w:leftChars="0" w:firstLine="422" w:firstLineChars="200"/>
        <w:rPr>
          <w:rFonts w:hint="eastAsia" w:ascii="仿宋" w:hAnsi="仿宋" w:eastAsia="仿宋" w:cs="楷体"/>
          <w:b/>
          <w:bCs/>
          <w:kern w:val="0"/>
          <w:szCs w:val="21"/>
        </w:rPr>
      </w:pPr>
      <w:r>
        <w:rPr>
          <w:rFonts w:hint="eastAsia" w:ascii="仿宋" w:hAnsi="仿宋" w:eastAsia="仿宋" w:cs="楷体"/>
          <w:b/>
          <w:bCs/>
          <w:color w:val="000000"/>
          <w:kern w:val="0"/>
          <w:szCs w:val="21"/>
        </w:rPr>
        <w:t>4、恢复时长达标情况：</w:t>
      </w:r>
      <w:r>
        <w:rPr>
          <w:rFonts w:hint="eastAsia" w:ascii="仿宋" w:hAnsi="仿宋" w:eastAsia="仿宋" w:cs="仿宋"/>
          <w:color w:val="0000FF"/>
          <w:kern w:val="0"/>
          <w:sz w:val="24"/>
          <w:szCs w:val="30"/>
        </w:rPr>
        <w:t>已达标。</w:t>
      </w:r>
    </w:p>
    <w:p w14:paraId="7EADEE7C">
      <w:pPr>
        <w:pStyle w:val="9"/>
        <w:ind w:left="0" w:leftChars="0" w:firstLine="422"/>
        <w:rPr>
          <w:rFonts w:hint="eastAsia" w:ascii="仿宋" w:hAnsi="仿宋" w:eastAsia="仿宋" w:cs="楷体"/>
          <w:b/>
          <w:bCs/>
          <w:kern w:val="0"/>
          <w:szCs w:val="21"/>
        </w:rPr>
      </w:pPr>
      <w:r>
        <w:rPr>
          <w:rFonts w:hint="eastAsia" w:ascii="仿宋" w:hAnsi="仿宋" w:eastAsia="仿宋" w:cs="楷体"/>
          <w:b/>
          <w:bCs/>
          <w:kern w:val="0"/>
          <w:szCs w:val="21"/>
        </w:rPr>
        <w:t>二、1-5-15告警及通知情况说明：</w:t>
      </w:r>
    </w:p>
    <w:p w14:paraId="71A311D7">
      <w:pPr>
        <w:pStyle w:val="9"/>
        <w:ind w:left="0" w:leftChars="0" w:firstLine="422" w:firstLineChars="200"/>
        <w:rPr>
          <w:rFonts w:hint="eastAsia" w:ascii="仿宋" w:hAnsi="仿宋" w:eastAsia="仿宋" w:cs="楷体"/>
          <w:b/>
          <w:bCs/>
          <w:kern w:val="0"/>
          <w:szCs w:val="21"/>
        </w:rPr>
      </w:pPr>
      <w:r>
        <w:rPr>
          <w:rFonts w:hint="eastAsia" w:ascii="仿宋" w:hAnsi="仿宋" w:eastAsia="仿宋" w:cs="楷体"/>
          <w:b/>
          <w:bCs/>
          <w:kern w:val="0"/>
          <w:szCs w:val="21"/>
        </w:rPr>
        <w:t>1分钟发现阶段：</w:t>
      </w:r>
    </w:p>
    <w:p w14:paraId="17F05C9E">
      <w:pPr>
        <w:pStyle w:val="9"/>
        <w:ind w:left="0" w:leftChars="0" w:firstLine="480" w:firstLineChars="200"/>
        <w:rPr>
          <w:rFonts w:hint="eastAsia" w:ascii="仿宋" w:hAnsi="仿宋" w:eastAsia="仿宋" w:cs="仿宋"/>
          <w:color w:val="0000FF"/>
          <w:kern w:val="0"/>
          <w:sz w:val="24"/>
          <w:szCs w:val="30"/>
        </w:rPr>
      </w:pPr>
      <w:r>
        <w:rPr>
          <w:rFonts w:hint="eastAsia" w:ascii="仿宋" w:hAnsi="仿宋" w:eastAsia="仿宋" w:cs="仿宋"/>
          <w:color w:val="0000FF"/>
          <w:kern w:val="0"/>
          <w:sz w:val="24"/>
          <w:szCs w:val="30"/>
        </w:rPr>
        <w:t>【最早告警】：07:47。</w:t>
      </w:r>
    </w:p>
    <w:p w14:paraId="7B1DE872">
      <w:pPr>
        <w:autoSpaceDE w:val="0"/>
        <w:autoSpaceDN w:val="0"/>
        <w:adjustRightInd w:val="0"/>
        <w:rPr>
          <w:rFonts w:hint="eastAsia" w:ascii="仿宋" w:hAnsi="仿宋" w:eastAsia="仿宋" w:cs="仿宋"/>
          <w:color w:val="0000FF"/>
          <w:kern w:val="0"/>
          <w:sz w:val="24"/>
          <w:szCs w:val="30"/>
        </w:rPr>
      </w:pPr>
      <w:r>
        <w:rPr>
          <w:rFonts w:hint="eastAsia" w:ascii="仿宋" w:hAnsi="仿宋" w:eastAsia="仿宋" w:cs="仿宋"/>
          <w:color w:val="0000FF"/>
          <w:kern w:val="0"/>
          <w:sz w:val="24"/>
          <w:szCs w:val="30"/>
        </w:rPr>
        <w:t>【应用告警】：07:47,应用维护一部收到二级监控告警。</w:t>
      </w:r>
    </w:p>
    <w:p w14:paraId="456B4F74">
      <w:pPr>
        <w:autoSpaceDE w:val="0"/>
        <w:autoSpaceDN w:val="0"/>
        <w:adjustRightInd w:val="0"/>
        <w:ind w:firstLine="480" w:firstLineChars="200"/>
        <w:rPr>
          <w:rFonts w:hint="eastAsia" w:ascii="仿宋" w:hAnsi="仿宋" w:eastAsia="仿宋" w:cs="仿宋"/>
          <w:color w:val="0000FF"/>
          <w:kern w:val="0"/>
          <w:sz w:val="18"/>
          <w:szCs w:val="18"/>
        </w:rPr>
      </w:pPr>
      <w:r>
        <w:rPr>
          <w:rFonts w:hint="eastAsia" w:ascii="仿宋" w:hAnsi="仿宋" w:eastAsia="仿宋" w:cs="仿宋"/>
          <w:color w:val="0000FF"/>
          <w:kern w:val="0"/>
          <w:sz w:val="24"/>
          <w:szCs w:val="30"/>
        </w:rPr>
        <w:t>MCIS-CHL-XC-HY_MERCH--MCIS-CHL--CSPS0</w:t>
      </w:r>
      <w:r>
        <w:rPr>
          <w:rFonts w:hint="eastAsia" w:ascii="仿宋" w:hAnsi="仿宋" w:eastAsia="仿宋" w:cs="仿宋"/>
          <w:color w:val="0000FF"/>
          <w:kern w:val="0"/>
          <w:sz w:val="18"/>
          <w:szCs w:val="18"/>
        </w:rPr>
        <w:t>119--E10902,,应用维护一部（科技运营）,,,MCIS-CHL-XC-HY_MERCH,2026-04-02 07:47:00,异常点开始时间：2026-04-02 07:42:00;MCIS-CHL-XC-HY_MERCH.MCIS-CHL.CSPS0119-分行网银缴费(湖南).E10902-网银自助缴费交易.成功率 连续出现3个点的值 ＜0.7;MCIS-CHL-XC-HY_MERCH.MCIS-CHL.CSPS0119-分行网银缴费(湖南).E10902-网银自助缴费交易.交易量 连续出现3个点的值 ＞10;异常触发告警规则时间点：2026-04-02 07:44:00,</w:t>
      </w:r>
    </w:p>
    <w:p w14:paraId="40D400AA">
      <w:pPr>
        <w:autoSpaceDE w:val="0"/>
        <w:autoSpaceDN w:val="0"/>
        <w:adjustRightInd w:val="0"/>
        <w:ind w:firstLine="480" w:firstLineChars="200"/>
        <w:jc w:val="left"/>
        <w:rPr>
          <w:rFonts w:hint="eastAsia" w:ascii="仿宋" w:hAnsi="仿宋" w:eastAsia="仿宋" w:cs="仿宋"/>
          <w:color w:val="0000FF"/>
          <w:kern w:val="0"/>
          <w:sz w:val="24"/>
          <w:szCs w:val="30"/>
        </w:rPr>
      </w:pPr>
    </w:p>
    <w:p w14:paraId="202A4656">
      <w:pPr>
        <w:pStyle w:val="9"/>
        <w:ind w:left="0" w:leftChars="0" w:firstLine="480" w:firstLineChars="200"/>
        <w:rPr>
          <w:rFonts w:hint="eastAsia" w:ascii="仿宋" w:hAnsi="仿宋" w:eastAsia="仿宋" w:cs="仿宋"/>
          <w:color w:val="0000FF"/>
          <w:kern w:val="0"/>
          <w:sz w:val="24"/>
          <w:szCs w:val="30"/>
        </w:rPr>
      </w:pPr>
      <w:r>
        <w:rPr>
          <w:rFonts w:hint="eastAsia" w:ascii="仿宋" w:hAnsi="仿宋" w:eastAsia="仿宋" w:cs="仿宋"/>
          <w:color w:val="0000FF"/>
          <w:kern w:val="0"/>
          <w:sz w:val="24"/>
          <w:szCs w:val="30"/>
        </w:rPr>
        <w:t>【系统告警】：无。</w:t>
      </w:r>
    </w:p>
    <w:p w14:paraId="10D91D26">
      <w:pPr>
        <w:pStyle w:val="9"/>
        <w:ind w:left="0" w:leftChars="0" w:firstLine="422" w:firstLineChars="200"/>
        <w:rPr>
          <w:rFonts w:hint="eastAsia" w:ascii="仿宋" w:hAnsi="仿宋" w:eastAsia="仿宋" w:cs="楷体"/>
          <w:b/>
          <w:bCs/>
          <w:kern w:val="0"/>
          <w:szCs w:val="21"/>
        </w:rPr>
      </w:pPr>
      <w:r>
        <w:rPr>
          <w:rFonts w:hint="eastAsia" w:ascii="仿宋" w:hAnsi="仿宋" w:eastAsia="仿宋" w:cs="楷体"/>
          <w:b/>
          <w:bCs/>
          <w:kern w:val="0"/>
          <w:szCs w:val="21"/>
        </w:rPr>
        <w:t>5分钟响应阶段：</w:t>
      </w:r>
    </w:p>
    <w:p w14:paraId="743FEE5A">
      <w:pPr>
        <w:pStyle w:val="9"/>
        <w:ind w:left="0" w:leftChars="0" w:firstLine="480" w:firstLineChars="200"/>
        <w:rPr>
          <w:rFonts w:hint="eastAsia" w:ascii="仿宋" w:hAnsi="仿宋" w:eastAsia="仿宋" w:cs="仿宋"/>
          <w:color w:val="0000FF"/>
          <w:kern w:val="0"/>
          <w:sz w:val="24"/>
          <w:szCs w:val="30"/>
        </w:rPr>
      </w:pPr>
      <w:r>
        <w:rPr>
          <w:rFonts w:hint="eastAsia" w:ascii="仿宋" w:hAnsi="仿宋" w:eastAsia="仿宋" w:cs="仿宋"/>
          <w:color w:val="0000FF"/>
          <w:kern w:val="0"/>
          <w:sz w:val="24"/>
          <w:szCs w:val="30"/>
        </w:rPr>
        <w:t>不涉及</w:t>
      </w:r>
    </w:p>
    <w:p w14:paraId="53A7F1B3">
      <w:pPr>
        <w:pStyle w:val="9"/>
        <w:ind w:left="0" w:leftChars="0" w:firstLine="422" w:firstLineChars="200"/>
        <w:rPr>
          <w:rFonts w:hint="eastAsia" w:ascii="仿宋" w:hAnsi="仿宋" w:eastAsia="仿宋" w:cs="楷体"/>
          <w:b/>
          <w:bCs/>
          <w:kern w:val="0"/>
          <w:szCs w:val="21"/>
        </w:rPr>
      </w:pPr>
      <w:r>
        <w:rPr>
          <w:rFonts w:hint="eastAsia" w:ascii="仿宋" w:hAnsi="仿宋" w:eastAsia="仿宋" w:cs="楷体"/>
          <w:b/>
          <w:bCs/>
          <w:kern w:val="0"/>
          <w:szCs w:val="21"/>
        </w:rPr>
        <w:t>15分钟定位阶段：</w:t>
      </w:r>
    </w:p>
    <w:p w14:paraId="6CF0355E">
      <w:pPr>
        <w:autoSpaceDE w:val="0"/>
        <w:autoSpaceDN w:val="0"/>
        <w:adjustRightInd w:val="0"/>
        <w:rPr>
          <w:rFonts w:hint="eastAsia" w:ascii="仿宋" w:hAnsi="仿宋" w:eastAsia="仿宋" w:cs="楷体"/>
          <w:color w:val="000000"/>
          <w:kern w:val="0"/>
          <w:sz w:val="30"/>
          <w:szCs w:val="30"/>
        </w:rPr>
      </w:pPr>
      <w:r>
        <w:rPr>
          <w:rFonts w:hint="eastAsia" w:ascii="仿宋" w:hAnsi="仿宋" w:eastAsia="仿宋" w:cs="仿宋"/>
          <w:color w:val="0000FF"/>
          <w:kern w:val="0"/>
          <w:sz w:val="24"/>
          <w:szCs w:val="30"/>
        </w:rPr>
        <w:t>【关键告警】不涉及。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华文宋体">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343BCC0A">
      <w:pPr>
        <w:pStyle w:val="7"/>
      </w:pPr>
      <w:r>
        <w:rPr>
          <w:rStyle w:val="12"/>
        </w:rPr>
        <w:footnoteRef/>
      </w:r>
      <w:r>
        <w:t xml:space="preserve"> </w:t>
      </w:r>
      <w:r>
        <w:rPr>
          <w:rFonts w:hint="eastAsia"/>
        </w:rPr>
        <w:t>“应急处置关键时间点”可参照中银科函【2024】202号的《附件2：“1-5-15-30-24”应急处置时效性管理目标的释义和案例》进行分析。</w:t>
      </w:r>
    </w:p>
  </w:footnote>
  <w:footnote w:id="1">
    <w:p w14:paraId="750F61C3">
      <w:pPr>
        <w:pStyle w:val="7"/>
      </w:pPr>
      <w:r>
        <w:rPr>
          <w:rStyle w:val="12"/>
        </w:rPr>
        <w:footnoteRef/>
      </w:r>
      <w:r>
        <w:t xml:space="preserve"> </w:t>
      </w:r>
      <w:r>
        <w:rPr>
          <w:rFonts w:hint="eastAsia"/>
        </w:rPr>
        <w:t>故障涉及的责任认定情况，如截止提交报告时尚无法准确说明，可暂不填写，待后续确定责任认定结果后，再另行提交相关定责、问责等材料。</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FE888"/>
    <w:multiLevelType w:val="singleLevel"/>
    <w:tmpl w:val="8DCFE888"/>
    <w:lvl w:ilvl="0" w:tentative="0">
      <w:start w:val="1"/>
      <w:numFmt w:val="decimal"/>
      <w:suff w:val="nothing"/>
      <w:lvlText w:val="（%1）"/>
      <w:lvlJc w:val="left"/>
      <w:rPr>
        <w:rFonts w:hint="default"/>
        <w:color w:val="auto"/>
      </w:rPr>
    </w:lvl>
  </w:abstractNum>
  <w:abstractNum w:abstractNumId="1">
    <w:nsid w:val="214A61AA"/>
    <w:multiLevelType w:val="singleLevel"/>
    <w:tmpl w:val="214A61AA"/>
    <w:lvl w:ilvl="0" w:tentative="0">
      <w:start w:val="5"/>
      <w:numFmt w:val="chineseCounting"/>
      <w:suff w:val="nothing"/>
      <w:lvlText w:val="（%1）"/>
      <w:lvlJc w:val="left"/>
      <w:rPr>
        <w:rFonts w:hint="eastAsia"/>
      </w:rPr>
    </w:lvl>
  </w:abstractNum>
  <w:abstractNum w:abstractNumId="2">
    <w:nsid w:val="6C74306F"/>
    <w:multiLevelType w:val="singleLevel"/>
    <w:tmpl w:val="6C74306F"/>
    <w:lvl w:ilvl="0" w:tentative="0">
      <w:start w:val="1"/>
      <w:numFmt w:val="chineseCounting"/>
      <w:suff w:val="nothing"/>
      <w:lvlText w:val="（%1）"/>
      <w:lvlJc w:val="left"/>
      <w:rPr>
        <w:rFonts w:hint="eastAsia"/>
      </w:rPr>
    </w:lvl>
  </w:abstractNum>
  <w:abstractNum w:abstractNumId="3">
    <w:nsid w:val="776C73DC"/>
    <w:multiLevelType w:val="singleLevel"/>
    <w:tmpl w:val="776C73DC"/>
    <w:lvl w:ilvl="0" w:tentative="0">
      <w:start w:val="1"/>
      <w:numFmt w:val="chineseCounting"/>
      <w:suff w:val="nothing"/>
      <w:lvlText w:val="（%1）"/>
      <w:lvlJc w:val="left"/>
      <w:rPr>
        <w:rFonts w:hint="eastAsia"/>
        <w:color w:val="auto"/>
      </w:rPr>
    </w:lvl>
  </w:abstractNum>
  <w:abstractNum w:abstractNumId="4">
    <w:nsid w:val="79FED0E2"/>
    <w:multiLevelType w:val="singleLevel"/>
    <w:tmpl w:val="79FED0E2"/>
    <w:lvl w:ilvl="0" w:tentative="0">
      <w:start w:val="2"/>
      <w:numFmt w:val="decimal"/>
      <w:lvlText w:val="%1."/>
      <w:lvlJc w:val="left"/>
      <w:pPr>
        <w:tabs>
          <w:tab w:val="left" w:pos="312"/>
        </w:tabs>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1"/>
  <w:bordersDoNotSurroundFooter w:val="1"/>
  <w:trackRevisions w:val="1"/>
  <w:documentProtection w:enforcement="0"/>
  <w:defaultTabStop w:val="420"/>
  <w:drawingGridVerticalSpacing w:val="156"/>
  <w:noPunctuationKerning w:val="1"/>
  <w:characterSpacingControl w:val="compressPunctuation"/>
  <w:footnotePr>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985"/>
    <w:rsid w:val="0000107B"/>
    <w:rsid w:val="00003394"/>
    <w:rsid w:val="00007B01"/>
    <w:rsid w:val="000106AD"/>
    <w:rsid w:val="00012AB0"/>
    <w:rsid w:val="00021719"/>
    <w:rsid w:val="00023671"/>
    <w:rsid w:val="00025439"/>
    <w:rsid w:val="00033884"/>
    <w:rsid w:val="000341F1"/>
    <w:rsid w:val="00034F2E"/>
    <w:rsid w:val="000374C3"/>
    <w:rsid w:val="0004196F"/>
    <w:rsid w:val="00042016"/>
    <w:rsid w:val="0004379F"/>
    <w:rsid w:val="00050FEC"/>
    <w:rsid w:val="000512CF"/>
    <w:rsid w:val="000525BB"/>
    <w:rsid w:val="00054744"/>
    <w:rsid w:val="00057BD5"/>
    <w:rsid w:val="00060726"/>
    <w:rsid w:val="000607CC"/>
    <w:rsid w:val="00061C73"/>
    <w:rsid w:val="00063739"/>
    <w:rsid w:val="00063BB8"/>
    <w:rsid w:val="000643B1"/>
    <w:rsid w:val="0007668E"/>
    <w:rsid w:val="00080D38"/>
    <w:rsid w:val="0008563A"/>
    <w:rsid w:val="0009522B"/>
    <w:rsid w:val="00096AC6"/>
    <w:rsid w:val="000A055C"/>
    <w:rsid w:val="000A4D38"/>
    <w:rsid w:val="000B1202"/>
    <w:rsid w:val="000B2EDD"/>
    <w:rsid w:val="000B6D1C"/>
    <w:rsid w:val="000B7F48"/>
    <w:rsid w:val="000C0077"/>
    <w:rsid w:val="000C3D0D"/>
    <w:rsid w:val="000C51E1"/>
    <w:rsid w:val="000C68A9"/>
    <w:rsid w:val="000C6BF4"/>
    <w:rsid w:val="000C6D2D"/>
    <w:rsid w:val="000C74FF"/>
    <w:rsid w:val="000D5E45"/>
    <w:rsid w:val="000D62BE"/>
    <w:rsid w:val="000D7122"/>
    <w:rsid w:val="000E1E0C"/>
    <w:rsid w:val="000E4977"/>
    <w:rsid w:val="000E6182"/>
    <w:rsid w:val="000F106C"/>
    <w:rsid w:val="000F136E"/>
    <w:rsid w:val="000F5645"/>
    <w:rsid w:val="00105231"/>
    <w:rsid w:val="001069FA"/>
    <w:rsid w:val="001154CF"/>
    <w:rsid w:val="00117B9D"/>
    <w:rsid w:val="0012340F"/>
    <w:rsid w:val="00124BC9"/>
    <w:rsid w:val="0013306E"/>
    <w:rsid w:val="0013439B"/>
    <w:rsid w:val="00142D67"/>
    <w:rsid w:val="00155E22"/>
    <w:rsid w:val="00160A0A"/>
    <w:rsid w:val="00164499"/>
    <w:rsid w:val="00166450"/>
    <w:rsid w:val="0016788A"/>
    <w:rsid w:val="0017239C"/>
    <w:rsid w:val="00172727"/>
    <w:rsid w:val="00174C2B"/>
    <w:rsid w:val="0017703E"/>
    <w:rsid w:val="00190326"/>
    <w:rsid w:val="001913B8"/>
    <w:rsid w:val="00192458"/>
    <w:rsid w:val="001926B9"/>
    <w:rsid w:val="00196FE0"/>
    <w:rsid w:val="001A0096"/>
    <w:rsid w:val="001A0807"/>
    <w:rsid w:val="001A0F2D"/>
    <w:rsid w:val="001A14B2"/>
    <w:rsid w:val="001A42EA"/>
    <w:rsid w:val="001A45F1"/>
    <w:rsid w:val="001A7F80"/>
    <w:rsid w:val="001B0CB5"/>
    <w:rsid w:val="001B148D"/>
    <w:rsid w:val="001B1D8B"/>
    <w:rsid w:val="001B5C4D"/>
    <w:rsid w:val="001C1DB2"/>
    <w:rsid w:val="001C4C08"/>
    <w:rsid w:val="001D1FEA"/>
    <w:rsid w:val="001D2F91"/>
    <w:rsid w:val="001D6575"/>
    <w:rsid w:val="001E20D5"/>
    <w:rsid w:val="001E3493"/>
    <w:rsid w:val="001E3D66"/>
    <w:rsid w:val="001E7F1F"/>
    <w:rsid w:val="001F704F"/>
    <w:rsid w:val="001F7F3B"/>
    <w:rsid w:val="0020197F"/>
    <w:rsid w:val="0020266E"/>
    <w:rsid w:val="00205047"/>
    <w:rsid w:val="002056A0"/>
    <w:rsid w:val="002071F6"/>
    <w:rsid w:val="00213AB9"/>
    <w:rsid w:val="00214A9D"/>
    <w:rsid w:val="002170BF"/>
    <w:rsid w:val="00227EFE"/>
    <w:rsid w:val="002450AA"/>
    <w:rsid w:val="00250881"/>
    <w:rsid w:val="002511F9"/>
    <w:rsid w:val="00251C39"/>
    <w:rsid w:val="00252BA1"/>
    <w:rsid w:val="002558E2"/>
    <w:rsid w:val="00255E91"/>
    <w:rsid w:val="0026342F"/>
    <w:rsid w:val="002642B1"/>
    <w:rsid w:val="0026566D"/>
    <w:rsid w:val="00274F9F"/>
    <w:rsid w:val="002760DD"/>
    <w:rsid w:val="00276302"/>
    <w:rsid w:val="002836FF"/>
    <w:rsid w:val="00283C56"/>
    <w:rsid w:val="00284BDF"/>
    <w:rsid w:val="00287139"/>
    <w:rsid w:val="00287A89"/>
    <w:rsid w:val="00287C9F"/>
    <w:rsid w:val="002A02AD"/>
    <w:rsid w:val="002A5775"/>
    <w:rsid w:val="002A593E"/>
    <w:rsid w:val="002A5AA3"/>
    <w:rsid w:val="002A7CC0"/>
    <w:rsid w:val="002B33C3"/>
    <w:rsid w:val="002B3F5E"/>
    <w:rsid w:val="002B4C1D"/>
    <w:rsid w:val="002B5BA2"/>
    <w:rsid w:val="002C23AA"/>
    <w:rsid w:val="002C50A2"/>
    <w:rsid w:val="002C565E"/>
    <w:rsid w:val="002D2796"/>
    <w:rsid w:val="002D2D7B"/>
    <w:rsid w:val="002D6541"/>
    <w:rsid w:val="002D67B8"/>
    <w:rsid w:val="002D69C9"/>
    <w:rsid w:val="002E2489"/>
    <w:rsid w:val="002E2545"/>
    <w:rsid w:val="002E4F1B"/>
    <w:rsid w:val="002E5B6F"/>
    <w:rsid w:val="002F585B"/>
    <w:rsid w:val="00300777"/>
    <w:rsid w:val="0030248C"/>
    <w:rsid w:val="003030CC"/>
    <w:rsid w:val="00304DEF"/>
    <w:rsid w:val="00305535"/>
    <w:rsid w:val="0030657B"/>
    <w:rsid w:val="00306AA1"/>
    <w:rsid w:val="003079BC"/>
    <w:rsid w:val="00310952"/>
    <w:rsid w:val="00312A9D"/>
    <w:rsid w:val="0031769D"/>
    <w:rsid w:val="00317C58"/>
    <w:rsid w:val="0033141A"/>
    <w:rsid w:val="00331476"/>
    <w:rsid w:val="00331979"/>
    <w:rsid w:val="00334D5A"/>
    <w:rsid w:val="00336D46"/>
    <w:rsid w:val="00337080"/>
    <w:rsid w:val="0034272C"/>
    <w:rsid w:val="0034276D"/>
    <w:rsid w:val="003434CC"/>
    <w:rsid w:val="00345384"/>
    <w:rsid w:val="00356C7F"/>
    <w:rsid w:val="00366982"/>
    <w:rsid w:val="00371ED7"/>
    <w:rsid w:val="00372837"/>
    <w:rsid w:val="00375E79"/>
    <w:rsid w:val="0037766C"/>
    <w:rsid w:val="00382CDE"/>
    <w:rsid w:val="003843F9"/>
    <w:rsid w:val="00384541"/>
    <w:rsid w:val="00386152"/>
    <w:rsid w:val="003865E0"/>
    <w:rsid w:val="00387753"/>
    <w:rsid w:val="00391103"/>
    <w:rsid w:val="0039323D"/>
    <w:rsid w:val="00393656"/>
    <w:rsid w:val="0039625D"/>
    <w:rsid w:val="003A274E"/>
    <w:rsid w:val="003A7FB7"/>
    <w:rsid w:val="003B01EF"/>
    <w:rsid w:val="003B1272"/>
    <w:rsid w:val="003B437A"/>
    <w:rsid w:val="003B55D0"/>
    <w:rsid w:val="003C3C55"/>
    <w:rsid w:val="003D1A05"/>
    <w:rsid w:val="003D4F6E"/>
    <w:rsid w:val="003E1029"/>
    <w:rsid w:val="003E2D37"/>
    <w:rsid w:val="003E3319"/>
    <w:rsid w:val="003E75B9"/>
    <w:rsid w:val="003F4690"/>
    <w:rsid w:val="003F5BC2"/>
    <w:rsid w:val="00406420"/>
    <w:rsid w:val="00406495"/>
    <w:rsid w:val="004072CE"/>
    <w:rsid w:val="00410603"/>
    <w:rsid w:val="0041289D"/>
    <w:rsid w:val="004142DC"/>
    <w:rsid w:val="004169ED"/>
    <w:rsid w:val="004223CD"/>
    <w:rsid w:val="00423741"/>
    <w:rsid w:val="00423D4D"/>
    <w:rsid w:val="004246E3"/>
    <w:rsid w:val="00432217"/>
    <w:rsid w:val="0043607F"/>
    <w:rsid w:val="00437F9C"/>
    <w:rsid w:val="00441517"/>
    <w:rsid w:val="00454F20"/>
    <w:rsid w:val="0045617B"/>
    <w:rsid w:val="004567F7"/>
    <w:rsid w:val="00460C43"/>
    <w:rsid w:val="00462163"/>
    <w:rsid w:val="00464006"/>
    <w:rsid w:val="00465C7A"/>
    <w:rsid w:val="004677BD"/>
    <w:rsid w:val="0047351F"/>
    <w:rsid w:val="004740AE"/>
    <w:rsid w:val="00486608"/>
    <w:rsid w:val="00486BEE"/>
    <w:rsid w:val="00486F88"/>
    <w:rsid w:val="00487BD5"/>
    <w:rsid w:val="004963B2"/>
    <w:rsid w:val="00497C09"/>
    <w:rsid w:val="004B15D5"/>
    <w:rsid w:val="004B190A"/>
    <w:rsid w:val="004B48FC"/>
    <w:rsid w:val="004B6828"/>
    <w:rsid w:val="004C353E"/>
    <w:rsid w:val="004D0666"/>
    <w:rsid w:val="004D1FA7"/>
    <w:rsid w:val="004D33AE"/>
    <w:rsid w:val="004D4E6C"/>
    <w:rsid w:val="004D673A"/>
    <w:rsid w:val="004E30C7"/>
    <w:rsid w:val="004F002F"/>
    <w:rsid w:val="004F2DBC"/>
    <w:rsid w:val="004F4984"/>
    <w:rsid w:val="004F7221"/>
    <w:rsid w:val="0050154E"/>
    <w:rsid w:val="00501AFA"/>
    <w:rsid w:val="005038D9"/>
    <w:rsid w:val="005042FB"/>
    <w:rsid w:val="005062AF"/>
    <w:rsid w:val="005111F2"/>
    <w:rsid w:val="00511AAC"/>
    <w:rsid w:val="005137C2"/>
    <w:rsid w:val="00514FC4"/>
    <w:rsid w:val="00520FFC"/>
    <w:rsid w:val="00523A95"/>
    <w:rsid w:val="00532ACA"/>
    <w:rsid w:val="00533B3E"/>
    <w:rsid w:val="005350A1"/>
    <w:rsid w:val="0053537C"/>
    <w:rsid w:val="005419A6"/>
    <w:rsid w:val="005442B8"/>
    <w:rsid w:val="00544814"/>
    <w:rsid w:val="00545B19"/>
    <w:rsid w:val="005465EB"/>
    <w:rsid w:val="00546E01"/>
    <w:rsid w:val="00550DA9"/>
    <w:rsid w:val="005528AB"/>
    <w:rsid w:val="00556E27"/>
    <w:rsid w:val="005724FE"/>
    <w:rsid w:val="00572E20"/>
    <w:rsid w:val="00572EBA"/>
    <w:rsid w:val="00591DB7"/>
    <w:rsid w:val="005933F9"/>
    <w:rsid w:val="00593D56"/>
    <w:rsid w:val="00594A08"/>
    <w:rsid w:val="005A0BB8"/>
    <w:rsid w:val="005A2342"/>
    <w:rsid w:val="005A28FC"/>
    <w:rsid w:val="005B18E4"/>
    <w:rsid w:val="005B5620"/>
    <w:rsid w:val="005B7206"/>
    <w:rsid w:val="005B75F6"/>
    <w:rsid w:val="005C26B6"/>
    <w:rsid w:val="005C369F"/>
    <w:rsid w:val="005C58D6"/>
    <w:rsid w:val="005C6A9C"/>
    <w:rsid w:val="005D4801"/>
    <w:rsid w:val="005D6502"/>
    <w:rsid w:val="005E28FA"/>
    <w:rsid w:val="005E4651"/>
    <w:rsid w:val="005F19AB"/>
    <w:rsid w:val="005F3E31"/>
    <w:rsid w:val="006012DC"/>
    <w:rsid w:val="00601837"/>
    <w:rsid w:val="00603168"/>
    <w:rsid w:val="0060424D"/>
    <w:rsid w:val="00606768"/>
    <w:rsid w:val="00612F1B"/>
    <w:rsid w:val="00616913"/>
    <w:rsid w:val="00620D1D"/>
    <w:rsid w:val="00622566"/>
    <w:rsid w:val="006248D8"/>
    <w:rsid w:val="00625815"/>
    <w:rsid w:val="00631DA8"/>
    <w:rsid w:val="00633E05"/>
    <w:rsid w:val="006342E2"/>
    <w:rsid w:val="00634460"/>
    <w:rsid w:val="006347CD"/>
    <w:rsid w:val="00636ED5"/>
    <w:rsid w:val="006403DA"/>
    <w:rsid w:val="006411BE"/>
    <w:rsid w:val="00643B5F"/>
    <w:rsid w:val="00650119"/>
    <w:rsid w:val="00650135"/>
    <w:rsid w:val="00651F92"/>
    <w:rsid w:val="00652EBD"/>
    <w:rsid w:val="006622D3"/>
    <w:rsid w:val="0066480E"/>
    <w:rsid w:val="00667899"/>
    <w:rsid w:val="006711E2"/>
    <w:rsid w:val="00675552"/>
    <w:rsid w:val="00676F63"/>
    <w:rsid w:val="006803D7"/>
    <w:rsid w:val="00680F76"/>
    <w:rsid w:val="00684D1F"/>
    <w:rsid w:val="00685649"/>
    <w:rsid w:val="0068636A"/>
    <w:rsid w:val="00686BFF"/>
    <w:rsid w:val="00687A0D"/>
    <w:rsid w:val="00691EE5"/>
    <w:rsid w:val="00695609"/>
    <w:rsid w:val="006A04F8"/>
    <w:rsid w:val="006B26D3"/>
    <w:rsid w:val="006B6CA0"/>
    <w:rsid w:val="006C00D9"/>
    <w:rsid w:val="006C2902"/>
    <w:rsid w:val="006C6BD7"/>
    <w:rsid w:val="006D4337"/>
    <w:rsid w:val="006D4D40"/>
    <w:rsid w:val="006D5310"/>
    <w:rsid w:val="006D5A36"/>
    <w:rsid w:val="006D79E2"/>
    <w:rsid w:val="006E0773"/>
    <w:rsid w:val="006E4BFB"/>
    <w:rsid w:val="006F0FFA"/>
    <w:rsid w:val="006F5A7F"/>
    <w:rsid w:val="00701A71"/>
    <w:rsid w:val="007056E1"/>
    <w:rsid w:val="007116BF"/>
    <w:rsid w:val="00711D16"/>
    <w:rsid w:val="0071711A"/>
    <w:rsid w:val="0072214B"/>
    <w:rsid w:val="00726F74"/>
    <w:rsid w:val="0072775B"/>
    <w:rsid w:val="007305C2"/>
    <w:rsid w:val="00732452"/>
    <w:rsid w:val="00734002"/>
    <w:rsid w:val="00740437"/>
    <w:rsid w:val="007427A8"/>
    <w:rsid w:val="00746964"/>
    <w:rsid w:val="00750FDC"/>
    <w:rsid w:val="00753326"/>
    <w:rsid w:val="00761B57"/>
    <w:rsid w:val="00762123"/>
    <w:rsid w:val="00764100"/>
    <w:rsid w:val="00764CD1"/>
    <w:rsid w:val="00773BA5"/>
    <w:rsid w:val="00777916"/>
    <w:rsid w:val="00784D18"/>
    <w:rsid w:val="00786E3D"/>
    <w:rsid w:val="0078765E"/>
    <w:rsid w:val="00787ACE"/>
    <w:rsid w:val="00791274"/>
    <w:rsid w:val="0079337F"/>
    <w:rsid w:val="007941CE"/>
    <w:rsid w:val="007B1951"/>
    <w:rsid w:val="007B55E5"/>
    <w:rsid w:val="007B56BE"/>
    <w:rsid w:val="007B5F57"/>
    <w:rsid w:val="007B77A7"/>
    <w:rsid w:val="007B7FD6"/>
    <w:rsid w:val="007C2D63"/>
    <w:rsid w:val="007C38D5"/>
    <w:rsid w:val="007C458A"/>
    <w:rsid w:val="007C4983"/>
    <w:rsid w:val="007D071E"/>
    <w:rsid w:val="007D2F84"/>
    <w:rsid w:val="007D3103"/>
    <w:rsid w:val="007D6125"/>
    <w:rsid w:val="007E54B9"/>
    <w:rsid w:val="007F5920"/>
    <w:rsid w:val="007F6351"/>
    <w:rsid w:val="00803645"/>
    <w:rsid w:val="00803F89"/>
    <w:rsid w:val="00804A50"/>
    <w:rsid w:val="00806657"/>
    <w:rsid w:val="00807543"/>
    <w:rsid w:val="00812C75"/>
    <w:rsid w:val="00813985"/>
    <w:rsid w:val="00815C5D"/>
    <w:rsid w:val="00816B9E"/>
    <w:rsid w:val="00816CCA"/>
    <w:rsid w:val="00822E9B"/>
    <w:rsid w:val="00824A22"/>
    <w:rsid w:val="00827ED7"/>
    <w:rsid w:val="00830100"/>
    <w:rsid w:val="008306E4"/>
    <w:rsid w:val="00840720"/>
    <w:rsid w:val="00840DE2"/>
    <w:rsid w:val="00846222"/>
    <w:rsid w:val="0085078B"/>
    <w:rsid w:val="00855048"/>
    <w:rsid w:val="008557D9"/>
    <w:rsid w:val="008627BC"/>
    <w:rsid w:val="00863F7C"/>
    <w:rsid w:val="008642B9"/>
    <w:rsid w:val="00867958"/>
    <w:rsid w:val="00871C35"/>
    <w:rsid w:val="00873B88"/>
    <w:rsid w:val="0087630D"/>
    <w:rsid w:val="00877284"/>
    <w:rsid w:val="00877834"/>
    <w:rsid w:val="0088024B"/>
    <w:rsid w:val="0088303A"/>
    <w:rsid w:val="0089098E"/>
    <w:rsid w:val="00893F33"/>
    <w:rsid w:val="008958D2"/>
    <w:rsid w:val="00897D2B"/>
    <w:rsid w:val="008A3A45"/>
    <w:rsid w:val="008A5A52"/>
    <w:rsid w:val="008A5C96"/>
    <w:rsid w:val="008B036E"/>
    <w:rsid w:val="008B1657"/>
    <w:rsid w:val="008C495E"/>
    <w:rsid w:val="008D063D"/>
    <w:rsid w:val="008D3076"/>
    <w:rsid w:val="008E45AE"/>
    <w:rsid w:val="008E7162"/>
    <w:rsid w:val="008F1624"/>
    <w:rsid w:val="008F258C"/>
    <w:rsid w:val="008F349D"/>
    <w:rsid w:val="008F6C87"/>
    <w:rsid w:val="00902D56"/>
    <w:rsid w:val="009069D3"/>
    <w:rsid w:val="00907D77"/>
    <w:rsid w:val="00915BF7"/>
    <w:rsid w:val="00925DB6"/>
    <w:rsid w:val="0092656F"/>
    <w:rsid w:val="00927ED6"/>
    <w:rsid w:val="009307DF"/>
    <w:rsid w:val="00940B6F"/>
    <w:rsid w:val="009445C2"/>
    <w:rsid w:val="00947672"/>
    <w:rsid w:val="00951CFC"/>
    <w:rsid w:val="00955DFD"/>
    <w:rsid w:val="00963E06"/>
    <w:rsid w:val="009640AE"/>
    <w:rsid w:val="009726A7"/>
    <w:rsid w:val="00973167"/>
    <w:rsid w:val="00975049"/>
    <w:rsid w:val="009765BC"/>
    <w:rsid w:val="00981D0D"/>
    <w:rsid w:val="00985AC6"/>
    <w:rsid w:val="00995678"/>
    <w:rsid w:val="00996FDD"/>
    <w:rsid w:val="009A08AC"/>
    <w:rsid w:val="009A3E3F"/>
    <w:rsid w:val="009A794C"/>
    <w:rsid w:val="009C5E40"/>
    <w:rsid w:val="009C5EDC"/>
    <w:rsid w:val="009D10D9"/>
    <w:rsid w:val="009D3BF2"/>
    <w:rsid w:val="009D3C90"/>
    <w:rsid w:val="009E6DB6"/>
    <w:rsid w:val="009F2F75"/>
    <w:rsid w:val="009F3682"/>
    <w:rsid w:val="00A017E2"/>
    <w:rsid w:val="00A034A1"/>
    <w:rsid w:val="00A037C1"/>
    <w:rsid w:val="00A13240"/>
    <w:rsid w:val="00A32A0F"/>
    <w:rsid w:val="00A35CF1"/>
    <w:rsid w:val="00A364F6"/>
    <w:rsid w:val="00A4381F"/>
    <w:rsid w:val="00A453E1"/>
    <w:rsid w:val="00A524CB"/>
    <w:rsid w:val="00A5302D"/>
    <w:rsid w:val="00A55FD1"/>
    <w:rsid w:val="00A70F39"/>
    <w:rsid w:val="00A7714A"/>
    <w:rsid w:val="00A77F4D"/>
    <w:rsid w:val="00A84B25"/>
    <w:rsid w:val="00A850FD"/>
    <w:rsid w:val="00A90F0D"/>
    <w:rsid w:val="00A92101"/>
    <w:rsid w:val="00AA0C73"/>
    <w:rsid w:val="00AA1C64"/>
    <w:rsid w:val="00AB4DB1"/>
    <w:rsid w:val="00AB55CA"/>
    <w:rsid w:val="00AC0643"/>
    <w:rsid w:val="00AC1AD6"/>
    <w:rsid w:val="00AC1E8C"/>
    <w:rsid w:val="00AC58A7"/>
    <w:rsid w:val="00AD5E6B"/>
    <w:rsid w:val="00AD706E"/>
    <w:rsid w:val="00AE344F"/>
    <w:rsid w:val="00AE5850"/>
    <w:rsid w:val="00AF23DC"/>
    <w:rsid w:val="00AF465E"/>
    <w:rsid w:val="00AF4FDF"/>
    <w:rsid w:val="00AF54A1"/>
    <w:rsid w:val="00B016FB"/>
    <w:rsid w:val="00B02D7C"/>
    <w:rsid w:val="00B130B1"/>
    <w:rsid w:val="00B138DA"/>
    <w:rsid w:val="00B13F12"/>
    <w:rsid w:val="00B30D6F"/>
    <w:rsid w:val="00B32214"/>
    <w:rsid w:val="00B4021E"/>
    <w:rsid w:val="00B429E9"/>
    <w:rsid w:val="00B4381E"/>
    <w:rsid w:val="00B43998"/>
    <w:rsid w:val="00B43B83"/>
    <w:rsid w:val="00B44EEF"/>
    <w:rsid w:val="00B45315"/>
    <w:rsid w:val="00B45F8E"/>
    <w:rsid w:val="00B5522B"/>
    <w:rsid w:val="00B61485"/>
    <w:rsid w:val="00B72887"/>
    <w:rsid w:val="00B72D3E"/>
    <w:rsid w:val="00B84795"/>
    <w:rsid w:val="00B848C3"/>
    <w:rsid w:val="00B91569"/>
    <w:rsid w:val="00B9331E"/>
    <w:rsid w:val="00B96BEC"/>
    <w:rsid w:val="00BA69F5"/>
    <w:rsid w:val="00BB1CA7"/>
    <w:rsid w:val="00BB5104"/>
    <w:rsid w:val="00BB6B85"/>
    <w:rsid w:val="00BC1B62"/>
    <w:rsid w:val="00BC2D15"/>
    <w:rsid w:val="00BC605F"/>
    <w:rsid w:val="00BC7EDD"/>
    <w:rsid w:val="00BD1401"/>
    <w:rsid w:val="00BD519C"/>
    <w:rsid w:val="00BD7BA2"/>
    <w:rsid w:val="00BD7F13"/>
    <w:rsid w:val="00BE0C5F"/>
    <w:rsid w:val="00BE39A2"/>
    <w:rsid w:val="00BE3D2E"/>
    <w:rsid w:val="00BF6395"/>
    <w:rsid w:val="00BF7F65"/>
    <w:rsid w:val="00C01252"/>
    <w:rsid w:val="00C11D1B"/>
    <w:rsid w:val="00C12D2F"/>
    <w:rsid w:val="00C150C5"/>
    <w:rsid w:val="00C150CC"/>
    <w:rsid w:val="00C2717D"/>
    <w:rsid w:val="00C3182B"/>
    <w:rsid w:val="00C33A69"/>
    <w:rsid w:val="00C40D76"/>
    <w:rsid w:val="00C4189D"/>
    <w:rsid w:val="00C41927"/>
    <w:rsid w:val="00C42A36"/>
    <w:rsid w:val="00C43141"/>
    <w:rsid w:val="00C513A7"/>
    <w:rsid w:val="00C51439"/>
    <w:rsid w:val="00C54EF1"/>
    <w:rsid w:val="00C61E68"/>
    <w:rsid w:val="00C712B1"/>
    <w:rsid w:val="00C72832"/>
    <w:rsid w:val="00C73C6A"/>
    <w:rsid w:val="00C75F7D"/>
    <w:rsid w:val="00C81C66"/>
    <w:rsid w:val="00C837A2"/>
    <w:rsid w:val="00C87221"/>
    <w:rsid w:val="00C90196"/>
    <w:rsid w:val="00C94F7F"/>
    <w:rsid w:val="00CA05F2"/>
    <w:rsid w:val="00CA2ACC"/>
    <w:rsid w:val="00CA3E97"/>
    <w:rsid w:val="00CA4B61"/>
    <w:rsid w:val="00CA6168"/>
    <w:rsid w:val="00CB452C"/>
    <w:rsid w:val="00CB6221"/>
    <w:rsid w:val="00CC0011"/>
    <w:rsid w:val="00CC74D4"/>
    <w:rsid w:val="00CC7CF4"/>
    <w:rsid w:val="00CD4E39"/>
    <w:rsid w:val="00CE0EBC"/>
    <w:rsid w:val="00CE107F"/>
    <w:rsid w:val="00CE1B9D"/>
    <w:rsid w:val="00CE552A"/>
    <w:rsid w:val="00CE6F39"/>
    <w:rsid w:val="00CE6F68"/>
    <w:rsid w:val="00CF2CC7"/>
    <w:rsid w:val="00D039AE"/>
    <w:rsid w:val="00D07317"/>
    <w:rsid w:val="00D0772F"/>
    <w:rsid w:val="00D07A2F"/>
    <w:rsid w:val="00D11720"/>
    <w:rsid w:val="00D12B6E"/>
    <w:rsid w:val="00D12BB6"/>
    <w:rsid w:val="00D2277D"/>
    <w:rsid w:val="00D24001"/>
    <w:rsid w:val="00D30BC1"/>
    <w:rsid w:val="00D33527"/>
    <w:rsid w:val="00D35189"/>
    <w:rsid w:val="00D37EDD"/>
    <w:rsid w:val="00D40207"/>
    <w:rsid w:val="00D40E28"/>
    <w:rsid w:val="00D41251"/>
    <w:rsid w:val="00D4431D"/>
    <w:rsid w:val="00D45777"/>
    <w:rsid w:val="00D475B4"/>
    <w:rsid w:val="00D47669"/>
    <w:rsid w:val="00D53745"/>
    <w:rsid w:val="00D60488"/>
    <w:rsid w:val="00D66E69"/>
    <w:rsid w:val="00D73E1D"/>
    <w:rsid w:val="00D7513A"/>
    <w:rsid w:val="00D75248"/>
    <w:rsid w:val="00D764B5"/>
    <w:rsid w:val="00D81CBF"/>
    <w:rsid w:val="00D83AC6"/>
    <w:rsid w:val="00D84D96"/>
    <w:rsid w:val="00D87340"/>
    <w:rsid w:val="00D87C35"/>
    <w:rsid w:val="00D9173A"/>
    <w:rsid w:val="00D92BE1"/>
    <w:rsid w:val="00D974D9"/>
    <w:rsid w:val="00DA0FF4"/>
    <w:rsid w:val="00DA6ABA"/>
    <w:rsid w:val="00DC310B"/>
    <w:rsid w:val="00DC42AD"/>
    <w:rsid w:val="00DC687E"/>
    <w:rsid w:val="00DC6DCD"/>
    <w:rsid w:val="00DD0B38"/>
    <w:rsid w:val="00DE22A7"/>
    <w:rsid w:val="00DE2557"/>
    <w:rsid w:val="00DE3764"/>
    <w:rsid w:val="00DE4F51"/>
    <w:rsid w:val="00DE7D8E"/>
    <w:rsid w:val="00DF1B0C"/>
    <w:rsid w:val="00E045AE"/>
    <w:rsid w:val="00E04EED"/>
    <w:rsid w:val="00E0699A"/>
    <w:rsid w:val="00E118E4"/>
    <w:rsid w:val="00E206BA"/>
    <w:rsid w:val="00E24AF4"/>
    <w:rsid w:val="00E30339"/>
    <w:rsid w:val="00E36682"/>
    <w:rsid w:val="00E3701B"/>
    <w:rsid w:val="00E37089"/>
    <w:rsid w:val="00E3769B"/>
    <w:rsid w:val="00E40CC8"/>
    <w:rsid w:val="00E41A41"/>
    <w:rsid w:val="00E5464B"/>
    <w:rsid w:val="00E5679E"/>
    <w:rsid w:val="00E609F8"/>
    <w:rsid w:val="00E60ADF"/>
    <w:rsid w:val="00E61B7D"/>
    <w:rsid w:val="00E629ED"/>
    <w:rsid w:val="00E62B9A"/>
    <w:rsid w:val="00E667BD"/>
    <w:rsid w:val="00E66B5E"/>
    <w:rsid w:val="00E66E6C"/>
    <w:rsid w:val="00E675FB"/>
    <w:rsid w:val="00E71D31"/>
    <w:rsid w:val="00E726E0"/>
    <w:rsid w:val="00E76133"/>
    <w:rsid w:val="00E81670"/>
    <w:rsid w:val="00E87484"/>
    <w:rsid w:val="00E91BCE"/>
    <w:rsid w:val="00E9527C"/>
    <w:rsid w:val="00E96FA6"/>
    <w:rsid w:val="00E97974"/>
    <w:rsid w:val="00EA5F83"/>
    <w:rsid w:val="00EA7BC6"/>
    <w:rsid w:val="00EB1BC0"/>
    <w:rsid w:val="00EC2BBD"/>
    <w:rsid w:val="00EC3574"/>
    <w:rsid w:val="00EC37A4"/>
    <w:rsid w:val="00EC44AD"/>
    <w:rsid w:val="00EC539B"/>
    <w:rsid w:val="00ED04C3"/>
    <w:rsid w:val="00ED1422"/>
    <w:rsid w:val="00ED2A34"/>
    <w:rsid w:val="00ED2B13"/>
    <w:rsid w:val="00ED33AE"/>
    <w:rsid w:val="00ED5C5C"/>
    <w:rsid w:val="00EE101D"/>
    <w:rsid w:val="00EE7B1F"/>
    <w:rsid w:val="00EE7C6B"/>
    <w:rsid w:val="00EF0157"/>
    <w:rsid w:val="00EF4793"/>
    <w:rsid w:val="00EF6934"/>
    <w:rsid w:val="00F01092"/>
    <w:rsid w:val="00F0420C"/>
    <w:rsid w:val="00F25120"/>
    <w:rsid w:val="00F32536"/>
    <w:rsid w:val="00F32CFC"/>
    <w:rsid w:val="00F33F31"/>
    <w:rsid w:val="00F35F77"/>
    <w:rsid w:val="00F43B10"/>
    <w:rsid w:val="00F44554"/>
    <w:rsid w:val="00F606F6"/>
    <w:rsid w:val="00F607C8"/>
    <w:rsid w:val="00F70B2A"/>
    <w:rsid w:val="00F771EB"/>
    <w:rsid w:val="00F80D94"/>
    <w:rsid w:val="00F84C60"/>
    <w:rsid w:val="00F873F3"/>
    <w:rsid w:val="00F94031"/>
    <w:rsid w:val="00F94B87"/>
    <w:rsid w:val="00FA1534"/>
    <w:rsid w:val="00FA1624"/>
    <w:rsid w:val="00FA2C24"/>
    <w:rsid w:val="00FB0A9C"/>
    <w:rsid w:val="00FB1104"/>
    <w:rsid w:val="00FB23C7"/>
    <w:rsid w:val="00FC12D1"/>
    <w:rsid w:val="00FC15FE"/>
    <w:rsid w:val="00FC6EDC"/>
    <w:rsid w:val="00FD078C"/>
    <w:rsid w:val="00FD3082"/>
    <w:rsid w:val="00FD3864"/>
    <w:rsid w:val="00FD6B68"/>
    <w:rsid w:val="00FE1B88"/>
    <w:rsid w:val="00FE6738"/>
    <w:rsid w:val="00FF3F05"/>
    <w:rsid w:val="00FF5FE8"/>
    <w:rsid w:val="02317AF5"/>
    <w:rsid w:val="02B52BC4"/>
    <w:rsid w:val="04307A7A"/>
    <w:rsid w:val="047E2DA5"/>
    <w:rsid w:val="04A61495"/>
    <w:rsid w:val="056703FD"/>
    <w:rsid w:val="05FD0170"/>
    <w:rsid w:val="095B20F8"/>
    <w:rsid w:val="0A540824"/>
    <w:rsid w:val="0B2B77D7"/>
    <w:rsid w:val="0C727688"/>
    <w:rsid w:val="0EC271C0"/>
    <w:rsid w:val="0EFFBAED"/>
    <w:rsid w:val="0FDE750E"/>
    <w:rsid w:val="0FFB6C07"/>
    <w:rsid w:val="103D5794"/>
    <w:rsid w:val="11D6402E"/>
    <w:rsid w:val="12DA1AE3"/>
    <w:rsid w:val="149E54BE"/>
    <w:rsid w:val="179166F5"/>
    <w:rsid w:val="183D652A"/>
    <w:rsid w:val="192561AE"/>
    <w:rsid w:val="198806B3"/>
    <w:rsid w:val="19C15B13"/>
    <w:rsid w:val="1A97237C"/>
    <w:rsid w:val="1B250F52"/>
    <w:rsid w:val="1B942AEB"/>
    <w:rsid w:val="1C0B5895"/>
    <w:rsid w:val="1CCE7A35"/>
    <w:rsid w:val="1CE379B0"/>
    <w:rsid w:val="1D7CFA0A"/>
    <w:rsid w:val="1DC071D8"/>
    <w:rsid w:val="1DCA0E5A"/>
    <w:rsid w:val="1DEFB678"/>
    <w:rsid w:val="1DF56A87"/>
    <w:rsid w:val="1E324E22"/>
    <w:rsid w:val="1ECADC47"/>
    <w:rsid w:val="1EF7FA05"/>
    <w:rsid w:val="1FE11462"/>
    <w:rsid w:val="207C06A0"/>
    <w:rsid w:val="215D1E76"/>
    <w:rsid w:val="22761828"/>
    <w:rsid w:val="24741D97"/>
    <w:rsid w:val="24856F52"/>
    <w:rsid w:val="25684ED3"/>
    <w:rsid w:val="257EB086"/>
    <w:rsid w:val="25F413E1"/>
    <w:rsid w:val="266100F9"/>
    <w:rsid w:val="287A31B4"/>
    <w:rsid w:val="2B886128"/>
    <w:rsid w:val="2BAC62BA"/>
    <w:rsid w:val="2BCE60C4"/>
    <w:rsid w:val="2C0F5A94"/>
    <w:rsid w:val="2C277C8D"/>
    <w:rsid w:val="2D723756"/>
    <w:rsid w:val="2EC1240A"/>
    <w:rsid w:val="2F0D7070"/>
    <w:rsid w:val="2F6A1F7F"/>
    <w:rsid w:val="2FF7DC93"/>
    <w:rsid w:val="2FFF01C4"/>
    <w:rsid w:val="328B1C1C"/>
    <w:rsid w:val="35370ED3"/>
    <w:rsid w:val="35CD57AB"/>
    <w:rsid w:val="37337F42"/>
    <w:rsid w:val="37694D60"/>
    <w:rsid w:val="377E9A98"/>
    <w:rsid w:val="37DFDAD5"/>
    <w:rsid w:val="38A00F55"/>
    <w:rsid w:val="3ACFD99B"/>
    <w:rsid w:val="3B807DEA"/>
    <w:rsid w:val="3B994F82"/>
    <w:rsid w:val="3BF2B05D"/>
    <w:rsid w:val="3BFBE9B7"/>
    <w:rsid w:val="3C4550C8"/>
    <w:rsid w:val="3CDC5755"/>
    <w:rsid w:val="3DBAAFD0"/>
    <w:rsid w:val="3EA82911"/>
    <w:rsid w:val="3EEFB49C"/>
    <w:rsid w:val="3EEFDFEF"/>
    <w:rsid w:val="3F081602"/>
    <w:rsid w:val="3F345737"/>
    <w:rsid w:val="3F686432"/>
    <w:rsid w:val="3FBE2AF1"/>
    <w:rsid w:val="3FCE6BF6"/>
    <w:rsid w:val="3FFE194A"/>
    <w:rsid w:val="400A3492"/>
    <w:rsid w:val="41C43D74"/>
    <w:rsid w:val="41C92500"/>
    <w:rsid w:val="43D605AD"/>
    <w:rsid w:val="440E3C8E"/>
    <w:rsid w:val="44136A7F"/>
    <w:rsid w:val="452D3B70"/>
    <w:rsid w:val="4601120A"/>
    <w:rsid w:val="475A2C17"/>
    <w:rsid w:val="47AC3F5D"/>
    <w:rsid w:val="48206B65"/>
    <w:rsid w:val="49634EA6"/>
    <w:rsid w:val="4A360B75"/>
    <w:rsid w:val="4A840CBB"/>
    <w:rsid w:val="4B1530DD"/>
    <w:rsid w:val="4EA330F5"/>
    <w:rsid w:val="4FF12317"/>
    <w:rsid w:val="4FF479EF"/>
    <w:rsid w:val="50162BD8"/>
    <w:rsid w:val="50AB5CF5"/>
    <w:rsid w:val="51EB2DE9"/>
    <w:rsid w:val="52706DC9"/>
    <w:rsid w:val="52EF23D3"/>
    <w:rsid w:val="531B76FE"/>
    <w:rsid w:val="554456FA"/>
    <w:rsid w:val="556B6681"/>
    <w:rsid w:val="557E5D22"/>
    <w:rsid w:val="55945E49"/>
    <w:rsid w:val="562A7625"/>
    <w:rsid w:val="575E22AF"/>
    <w:rsid w:val="57AF62AF"/>
    <w:rsid w:val="58087C87"/>
    <w:rsid w:val="58267417"/>
    <w:rsid w:val="58550FBC"/>
    <w:rsid w:val="594BDB1A"/>
    <w:rsid w:val="59ED10A1"/>
    <w:rsid w:val="5A6B7E7D"/>
    <w:rsid w:val="5AF72ACA"/>
    <w:rsid w:val="5B324005"/>
    <w:rsid w:val="5C1E1D12"/>
    <w:rsid w:val="5D7E89F8"/>
    <w:rsid w:val="5E67EEBC"/>
    <w:rsid w:val="5F773F0E"/>
    <w:rsid w:val="5FBF21B3"/>
    <w:rsid w:val="5FFE17BE"/>
    <w:rsid w:val="60135B74"/>
    <w:rsid w:val="6073223B"/>
    <w:rsid w:val="61B03707"/>
    <w:rsid w:val="61B369CD"/>
    <w:rsid w:val="61E32EF5"/>
    <w:rsid w:val="63090B7F"/>
    <w:rsid w:val="635E0125"/>
    <w:rsid w:val="63C2627F"/>
    <w:rsid w:val="64672E08"/>
    <w:rsid w:val="6477675E"/>
    <w:rsid w:val="663E0A2F"/>
    <w:rsid w:val="668A24F0"/>
    <w:rsid w:val="66ED7900"/>
    <w:rsid w:val="672DA790"/>
    <w:rsid w:val="677B5EF8"/>
    <w:rsid w:val="67D34609"/>
    <w:rsid w:val="67FDFC11"/>
    <w:rsid w:val="680E5EC9"/>
    <w:rsid w:val="68D51CA5"/>
    <w:rsid w:val="69944273"/>
    <w:rsid w:val="69C67F6C"/>
    <w:rsid w:val="6A3F211B"/>
    <w:rsid w:val="6B3C261B"/>
    <w:rsid w:val="6CF22E26"/>
    <w:rsid w:val="6D400733"/>
    <w:rsid w:val="6DBC3F31"/>
    <w:rsid w:val="6DC76943"/>
    <w:rsid w:val="6E3F3B00"/>
    <w:rsid w:val="6E854894"/>
    <w:rsid w:val="6EC73501"/>
    <w:rsid w:val="6F2C50BF"/>
    <w:rsid w:val="6F7F77EC"/>
    <w:rsid w:val="6FEF8899"/>
    <w:rsid w:val="6FFF4F16"/>
    <w:rsid w:val="706C3FEB"/>
    <w:rsid w:val="70860455"/>
    <w:rsid w:val="70D82A07"/>
    <w:rsid w:val="71C852BA"/>
    <w:rsid w:val="74404DBF"/>
    <w:rsid w:val="757F47BF"/>
    <w:rsid w:val="75942BC7"/>
    <w:rsid w:val="75AF6E3B"/>
    <w:rsid w:val="75BB0C0F"/>
    <w:rsid w:val="75C05F97"/>
    <w:rsid w:val="75C49FBA"/>
    <w:rsid w:val="75EF7D30"/>
    <w:rsid w:val="75F8B74F"/>
    <w:rsid w:val="76BFD28E"/>
    <w:rsid w:val="773B16A5"/>
    <w:rsid w:val="77B26357"/>
    <w:rsid w:val="77D7D5E3"/>
    <w:rsid w:val="77E7C828"/>
    <w:rsid w:val="77FE6A28"/>
    <w:rsid w:val="78592200"/>
    <w:rsid w:val="79301DCA"/>
    <w:rsid w:val="797F6A35"/>
    <w:rsid w:val="79C9219E"/>
    <w:rsid w:val="79D787D1"/>
    <w:rsid w:val="79F3C14A"/>
    <w:rsid w:val="79FDF075"/>
    <w:rsid w:val="7A051114"/>
    <w:rsid w:val="7A3A518A"/>
    <w:rsid w:val="7A67A854"/>
    <w:rsid w:val="7A6F882F"/>
    <w:rsid w:val="7A7D8F36"/>
    <w:rsid w:val="7AF94B98"/>
    <w:rsid w:val="7BB54DF4"/>
    <w:rsid w:val="7BBD900B"/>
    <w:rsid w:val="7BFE8D2B"/>
    <w:rsid w:val="7C5061CE"/>
    <w:rsid w:val="7C577B2A"/>
    <w:rsid w:val="7CDD6705"/>
    <w:rsid w:val="7D565CC3"/>
    <w:rsid w:val="7DFF1AFE"/>
    <w:rsid w:val="7DFF810F"/>
    <w:rsid w:val="7E1A21DD"/>
    <w:rsid w:val="7E1D6F5F"/>
    <w:rsid w:val="7E403647"/>
    <w:rsid w:val="7E59F49E"/>
    <w:rsid w:val="7EBFD833"/>
    <w:rsid w:val="7EFDF5AE"/>
    <w:rsid w:val="7F091249"/>
    <w:rsid w:val="7F0A375A"/>
    <w:rsid w:val="7F5DFC7C"/>
    <w:rsid w:val="7F5E0BA8"/>
    <w:rsid w:val="7F5F4A55"/>
    <w:rsid w:val="7F7F1CBA"/>
    <w:rsid w:val="7FEF6B21"/>
    <w:rsid w:val="7FF6D157"/>
    <w:rsid w:val="7FFD9E1D"/>
    <w:rsid w:val="7FFF37FA"/>
    <w:rsid w:val="83F74D73"/>
    <w:rsid w:val="977FF54C"/>
    <w:rsid w:val="9BDFC11E"/>
    <w:rsid w:val="9FFD75D4"/>
    <w:rsid w:val="AD0FF1F9"/>
    <w:rsid w:val="B2BDB4A6"/>
    <w:rsid w:val="B96FEB49"/>
    <w:rsid w:val="BBEE23C0"/>
    <w:rsid w:val="BE6601EE"/>
    <w:rsid w:val="BECF993A"/>
    <w:rsid w:val="BEFF57E8"/>
    <w:rsid w:val="BFBAB8B0"/>
    <w:rsid w:val="BFEDB781"/>
    <w:rsid w:val="D15F4493"/>
    <w:rsid w:val="D53E269E"/>
    <w:rsid w:val="D779718A"/>
    <w:rsid w:val="D79DF053"/>
    <w:rsid w:val="D9DFCAC4"/>
    <w:rsid w:val="DADB7EBA"/>
    <w:rsid w:val="DB953CD0"/>
    <w:rsid w:val="DD5DE90F"/>
    <w:rsid w:val="DD5FB0F0"/>
    <w:rsid w:val="DD7F1B23"/>
    <w:rsid w:val="DF7E1421"/>
    <w:rsid w:val="DFF71E6C"/>
    <w:rsid w:val="DFFEA7B2"/>
    <w:rsid w:val="E184869B"/>
    <w:rsid w:val="E3EF114D"/>
    <w:rsid w:val="E9FE5651"/>
    <w:rsid w:val="EE7DE2CD"/>
    <w:rsid w:val="EF74A1CC"/>
    <w:rsid w:val="EFAB0005"/>
    <w:rsid w:val="EFAC6D56"/>
    <w:rsid w:val="EFD15181"/>
    <w:rsid w:val="EFD2A299"/>
    <w:rsid w:val="EFD7BD2C"/>
    <w:rsid w:val="EFDE896E"/>
    <w:rsid w:val="EFEDE217"/>
    <w:rsid w:val="EFF3D26E"/>
    <w:rsid w:val="EFF59FBD"/>
    <w:rsid w:val="EFFDF040"/>
    <w:rsid w:val="EFFF8F0A"/>
    <w:rsid w:val="F0BEBA07"/>
    <w:rsid w:val="F3F780DD"/>
    <w:rsid w:val="F51726D5"/>
    <w:rsid w:val="F7BFC5C0"/>
    <w:rsid w:val="F7EFDD3E"/>
    <w:rsid w:val="FBFFE804"/>
    <w:rsid w:val="FD7F8416"/>
    <w:rsid w:val="FE3F5091"/>
    <w:rsid w:val="FEFE24FD"/>
    <w:rsid w:val="FF7655D7"/>
    <w:rsid w:val="FF7ADEB5"/>
    <w:rsid w:val="FF930B69"/>
    <w:rsid w:val="FF97E3E7"/>
    <w:rsid w:val="FFB690F6"/>
    <w:rsid w:val="FFB7EC76"/>
    <w:rsid w:val="FFDBEF1A"/>
    <w:rsid w:val="FFDFA2FE"/>
    <w:rsid w:val="FFEE51AF"/>
    <w:rsid w:val="FFEF1C05"/>
    <w:rsid w:val="FFFA7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Indent"/>
    <w:basedOn w:val="1"/>
    <w:qFormat/>
    <w:uiPriority w:val="0"/>
    <w:pPr>
      <w:spacing w:after="120"/>
      <w:ind w:left="420" w:leftChars="200"/>
    </w:p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link w:val="18"/>
    <w:semiHidden/>
    <w:unhideWhenUsed/>
    <w:qFormat/>
    <w:uiPriority w:val="99"/>
    <w:pPr>
      <w:snapToGrid w:val="0"/>
      <w:jc w:val="left"/>
    </w:pPr>
    <w:rPr>
      <w:sz w:val="18"/>
    </w:rPr>
  </w:style>
  <w:style w:type="paragraph" w:styleId="8">
    <w:name w:val="Normal (Web)"/>
    <w:basedOn w:val="1"/>
    <w:semiHidden/>
    <w:unhideWhenUsed/>
    <w:qFormat/>
    <w:uiPriority w:val="99"/>
    <w:pPr>
      <w:spacing w:beforeAutospacing="1" w:afterAutospacing="1"/>
      <w:jc w:val="left"/>
    </w:pPr>
    <w:rPr>
      <w:rFonts w:cs="Times New Roman"/>
      <w:kern w:val="0"/>
      <w:sz w:val="24"/>
    </w:rPr>
  </w:style>
  <w:style w:type="paragraph" w:styleId="9">
    <w:name w:val="Body Text First Indent 2"/>
    <w:basedOn w:val="3"/>
    <w:link w:val="17"/>
    <w:qFormat/>
    <w:uiPriority w:val="0"/>
    <w:pPr>
      <w:ind w:firstLine="420"/>
    </w:pPr>
  </w:style>
  <w:style w:type="character" w:styleId="12">
    <w:name w:val="footnote reference"/>
    <w:basedOn w:val="11"/>
    <w:semiHidden/>
    <w:unhideWhenUsed/>
    <w:qFormat/>
    <w:uiPriority w:val="99"/>
    <w:rPr>
      <w:vertAlign w:val="superscript"/>
    </w:rPr>
  </w:style>
  <w:style w:type="character" w:customStyle="1" w:styleId="13">
    <w:name w:val="页眉 字符"/>
    <w:basedOn w:val="11"/>
    <w:link w:val="6"/>
    <w:qFormat/>
    <w:uiPriority w:val="99"/>
    <w:rPr>
      <w:rFonts w:asciiTheme="minorHAnsi" w:hAnsiTheme="minorHAnsi" w:eastAsiaTheme="minorEastAsia" w:cstheme="minorBidi"/>
      <w:kern w:val="2"/>
      <w:sz w:val="18"/>
      <w:szCs w:val="18"/>
    </w:rPr>
  </w:style>
  <w:style w:type="character" w:customStyle="1" w:styleId="14">
    <w:name w:val="页脚 字符"/>
    <w:basedOn w:val="11"/>
    <w:link w:val="5"/>
    <w:qFormat/>
    <w:uiPriority w:val="99"/>
    <w:rPr>
      <w:rFonts w:asciiTheme="minorHAnsi" w:hAnsiTheme="minorHAnsi" w:eastAsiaTheme="minorEastAsia" w:cstheme="minorBidi"/>
      <w:kern w:val="2"/>
      <w:sz w:val="18"/>
      <w:szCs w:val="18"/>
    </w:rPr>
  </w:style>
  <w:style w:type="character" w:customStyle="1" w:styleId="15">
    <w:name w:val="批注框文本 字符"/>
    <w:basedOn w:val="11"/>
    <w:link w:val="4"/>
    <w:semiHidden/>
    <w:qFormat/>
    <w:uiPriority w:val="99"/>
    <w:rPr>
      <w:rFonts w:asciiTheme="minorHAnsi" w:hAnsiTheme="minorHAnsi" w:eastAsiaTheme="minorEastAsia" w:cstheme="minorBidi"/>
      <w:kern w:val="2"/>
      <w:sz w:val="18"/>
      <w:szCs w:val="18"/>
    </w:rPr>
  </w:style>
  <w:style w:type="paragraph" w:styleId="16">
    <w:name w:val="List Paragraph"/>
    <w:basedOn w:val="1"/>
    <w:qFormat/>
    <w:uiPriority w:val="99"/>
    <w:pPr>
      <w:ind w:firstLine="420" w:firstLineChars="200"/>
    </w:pPr>
  </w:style>
  <w:style w:type="character" w:customStyle="1" w:styleId="17">
    <w:name w:val="正文文本首行缩进 2 字符"/>
    <w:basedOn w:val="11"/>
    <w:link w:val="9"/>
    <w:qFormat/>
    <w:uiPriority w:val="0"/>
    <w:rPr>
      <w:rFonts w:asciiTheme="minorHAnsi" w:hAnsiTheme="minorHAnsi" w:eastAsiaTheme="minorEastAsia" w:cstheme="minorBidi"/>
      <w:kern w:val="2"/>
      <w:sz w:val="21"/>
      <w:szCs w:val="22"/>
    </w:rPr>
  </w:style>
  <w:style w:type="character" w:customStyle="1" w:styleId="18">
    <w:name w:val="脚注文本 字符"/>
    <w:basedOn w:val="11"/>
    <w:link w:val="7"/>
    <w:semiHidden/>
    <w:qFormat/>
    <w:uiPriority w:val="99"/>
    <w:rPr>
      <w:rFonts w:asciiTheme="minorHAnsi" w:hAnsiTheme="minorHAnsi" w:eastAsiaTheme="minorEastAsia" w:cstheme="minorBidi"/>
      <w:kern w:val="2"/>
      <w:sz w:val="18"/>
      <w:szCs w:val="22"/>
    </w:rPr>
  </w:style>
  <w:style w:type="paragraph" w:customStyle="1" w:styleId="19">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9347C06D-2BC5-48C2-BFA9-63C808DBD324}">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3355</Words>
  <Characters>4278</Characters>
  <Lines>33</Lines>
  <Paragraphs>9</Paragraphs>
  <TotalTime>83</TotalTime>
  <ScaleCrop>false</ScaleCrop>
  <LinksUpToDate>false</LinksUpToDate>
  <CharactersWithSpaces>4333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2026-04-02T14:11:00Z</dcterms:created>
  <dc:creator>生产管理</dc:creator>
  <cp:lastModifiedBy>李进*</cp:lastModifiedBy>
  <dcterms:modified xsi:type="dcterms:W3CDTF">2026-04-03T01:21:56Z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8C529418553643F6A4521BBD4DC28C7E_13</vt:lpwstr>
  </property>
  <property fmtid="{D5CDD505-2E9C-101B-9397-08002B2CF9AE}" pid="4" name="KSOTemplateDocerSaveRecord">
    <vt:lpwstr>eyJoZGlkIjoiYWFlNWUwZjE3ZmJhYTgwNGY4ODI3YjU4YjVhMzJiODAiLCJ1c2VySWQiOiIzMDg1ODc1ODgifQ==</vt:lpwstr>
  </property>
</Properties>
</file>