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BCCE" w14:textId="5E20EB2E" w:rsidR="00B766E2" w:rsidRDefault="00B766E2">
      <w:r>
        <w:t>Lab 4 Notes</w:t>
      </w:r>
    </w:p>
    <w:p w14:paraId="2FEB233F" w14:textId="60F4CC32" w:rsidR="00B766E2" w:rsidRDefault="00B8000B">
      <w:r>
        <w:t xml:space="preserve">When the TC module is used for PWM, the buffering is typically used to make sure that the duty cycles are not altered in the middle of a PWM period, and to synchronize changes to all PWM channels. New compare/TOP values are typically written to the buffer registers instead of writing directly to the </w:t>
      </w:r>
      <w:proofErr w:type="spellStart"/>
      <w:r>
        <w:t>CCx</w:t>
      </w:r>
      <w:proofErr w:type="spellEnd"/>
      <w:r>
        <w:t xml:space="preserve"> registers. This way, all PWM channels can be updated at the same time (on the UPDATE event).</w:t>
      </w:r>
    </w:p>
    <w:p w14:paraId="2A4A7D98" w14:textId="06C10B7C" w:rsidR="00FE3402" w:rsidRDefault="00FE3402"/>
    <w:p w14:paraId="36E250AA" w14:textId="1202917C" w:rsidR="00FE3402" w:rsidRDefault="00FE3402">
      <w:r>
        <w:rPr>
          <w:noProof/>
        </w:rPr>
        <w:drawing>
          <wp:inline distT="0" distB="0" distL="0" distR="0" wp14:anchorId="7FB7FA57" wp14:editId="77DA6FDE">
            <wp:extent cx="594360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0303" w14:textId="76ACCB60" w:rsidR="00FE3402" w:rsidRDefault="00FE3402">
      <w:r>
        <w:t>Need remapping because of this. Px6</w:t>
      </w:r>
      <w:r w:rsidR="0067124F">
        <w:t xml:space="preserve"> on PORTD (which is the BLUE LED)</w:t>
      </w:r>
      <w:r>
        <w:t xml:space="preserve"> doesn’t have </w:t>
      </w:r>
      <w:r w:rsidR="0067124F">
        <w:t>CC</w:t>
      </w:r>
    </w:p>
    <w:p w14:paraId="5E0320E0" w14:textId="3ABC7FFB" w:rsidR="00902862" w:rsidRDefault="00902862">
      <w:r>
        <w:t>When CNT is lowered than CCX, waveform generation is true</w:t>
      </w:r>
      <w:bookmarkStart w:id="0" w:name="_GoBack"/>
      <w:bookmarkEnd w:id="0"/>
    </w:p>
    <w:sectPr w:rsidR="0090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9"/>
    <w:rsid w:val="0067124F"/>
    <w:rsid w:val="00682DD9"/>
    <w:rsid w:val="006F58F3"/>
    <w:rsid w:val="00902862"/>
    <w:rsid w:val="00A21C35"/>
    <w:rsid w:val="00B766E2"/>
    <w:rsid w:val="00B8000B"/>
    <w:rsid w:val="00CE57BD"/>
    <w:rsid w:val="00F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7BFD"/>
  <w15:chartTrackingRefBased/>
  <w15:docId w15:val="{CC391A01-D730-4075-A7FA-DE0815BA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6</cp:revision>
  <dcterms:created xsi:type="dcterms:W3CDTF">2018-03-14T04:41:00Z</dcterms:created>
  <dcterms:modified xsi:type="dcterms:W3CDTF">2018-03-15T06:53:00Z</dcterms:modified>
</cp:coreProperties>
</file>