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CC2E2E"/>
          <w:sz w:val="64"/>
          <w:szCs w:val="64"/>
        </w:rPr>
        <w:t xml:space="preserve">🍅  Tomate IFDS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Plugin de Auditoria do iFood Design System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Documentação Técnica — Design System Team</w:t>
      </w:r>
    </w:p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CC2E2E"/>
          <w:sz w:val="24"/>
          <w:szCs w:val="24"/>
        </w:rPr>
        <w:t xml:space="preserve">Neste documento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O que é o Tomate IFDS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Como usar o plugin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Como funciona o scan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Categorias e pontuação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Tipos de issues detectadas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Como aplicar correções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Rastreamento de uso — Google Sheets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Integração com a Figma API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 Arquitetura técnica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Perguntas frequentes</w:t>
      </w:r>
    </w:p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O que é o Tomate IFDS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Tomate IFDS é um plugin do Figma que audita automaticamente layouts de design em relação ao iFood Design System (iFDS). Ele inspeciona componentes, cores, tipografia e espaçamento, compara com os tokens e componentes publicados na biblioteca iFDS e gera um relatório de conformidade com pontuação e sugestões de correção.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objetivo principal é reduzir desvios do Design System antes que entrem em produção, economizando tempo de revisão e garantindo consistência visual em todos os produtos iFood.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plugin é executado inteiramente dentro do Figma — nenhum dado de design é enviado para servidores externos, exceto os metadados de uso (usuário, score, contagem de issues) registrados no Google Sheets.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Principais funcionalidades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Auditoria completa de conformidade com o iFDS em um clique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de 0 a 100 por categoria (Componentes, Cores, Tipografia, Espaçamento)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Auto-fix: aplica tokens do DS diretamente no Figma com um clique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Sugestões de tokens para cada inconsistência encontrada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Rastreamento de uso via Google Sheets para métricas de adoção do 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Funciona na seleção atual ou na página inteira</w:t>
      </w:r>
    </w:p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Como usar o plugin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 o Figma Desktop ou Web com acesso ao arquivo que deseja auditar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biblioteca iFDS (componentes) precisa estar vinculada ao arquivo (Resources → Libraries)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biblioteca iFDL Tokens iFood precisa estar vinculada ao arquivo para que os auto-fixes funcionem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Importante: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auto-fix de cores, tipografia e espaçamento requer que as bibliotecas iFDS e iFDL Tokens estejam vinculadas e publicadas no arquivo. Sem isso, o scan funciona normalmente, mas as correções automáticas não serão aplicadas.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Passo a passo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1. Abrir o plugin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Figma, vá em Plugins → Tomate IFDS (ou use o atalho de plugins recentes). O plugin carrega automaticamente o índice da biblioteca iFDS via API.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2. Conectar a biblioteca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 tela inicial, o plugin exibe o status da conexão com o iFDS. Se aparecer o número de componentes, cores e text styles carregados, a conexão está ativa. Caso contrário, aguarde alguns segundos ou clique em "Recarregar biblioteca".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3. Escolher o escopo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Selecione se deseja auditar a Seleção atual (um frame, grupo ou conjunto de elementos selecionados) ou a Página inteira. Para layouts grandes, a seleção é mais rápida.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4. Iniciar o scan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em "Iniciar scan". O plugin percorre todos os nodes visíveis no escopo escolhido, compara com o iFDS e exibe o progresso em tempo real.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5. Revisar os resultados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Após o scan, você verá o score geral e o score por categoria. Clique em uma issue para navegar até o elemento no canvas. Cada issue mostra o valor atual, o valor esperado e a sugestão de correção.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6. Aplicar correções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cada issue com auto-fix disponível, clique em "Corrigir" para aplicar o token correto diretamente. Clique em "Corrigir tudo" para aplicar todas as correções automáticas de uma vez. Issues sem auto-fix precisam ser corrigidas manualmente.</w:t>
      </w:r>
    </w:p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Como funciona o scan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Visão geral do processo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scan percorre recursivamente todos os nodes visíveis dentro do escopo escolhido. Para cada node, um conjunto de detectores é executado em paralelo — cada detector é responsável por uma categoria de problema (componentes, cores, tipografia, espaçamento).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Nodes invisíveis (visibility = false) são ignorados. Vetores, ilustrações e ícones são automaticamente excluídos de certas verificações (como tokens de cor e tipografia) para evitar falsos positivos.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O que é percorrido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 de node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Como é tratado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FRAME / GROUP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Percorrido recursivamente; verificado para layout e espaçamento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INSTANCE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Verificado como componente; filhos não são auditados individualmente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Auditado para tipografia (exceto ícones)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RECTANGLE / outras formas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Auditado para cores de preenchimento e contorno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VECTOR / ELLIPSE / STAR / etc.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Excluídos de verificações de cor e tipografia (ilustrações)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Nodes invisíveis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Completamente ignorados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Exclusões automáticas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Tomate aplica heurísticas para detectar automaticamente nodes que devem ser excluídos de certas verificações: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Ícones em fonte (icon fonts como Material Icons, Remix Icons) são excluídos da auditoria de tipografia. A detecção usa o nome do node, nome da fonte e caracteres Unicode da PUA.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Vetores e ilustrações são excluídos da auditoria de cores. A detecção usa o tipo do node (VECTOR, ELLIPSE, STAR, etc.) e padrões no nome do node ou de seus ancestrais (ex.: "illustration", "vector", "icon", "logo", "hero").</w:t>
      </w:r>
    </w:p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Categorias e pontuação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Categorias auditadas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Tomate audita 4 categorias de conformidade com o iFDS: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Categoria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O que verifica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Componentes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Instâncias desanexadas (detached), componentes locais não vinculados à biblioteca remota e frames com nomes de componentes do DS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Cores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Cores de preenchimento e contorno que não correspondem a tokens de cor do iFDS (tolerância de distância RGB configurável)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Tipografia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Textos sem text style da biblioteca ou com text style local não vinculado ao iFDS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Espaçamento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Padding e item spacing de frames com auto-layout que não estão na escala de espaçamento do iFDS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Cálculo do score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score de cada categoria é calculado como a proporção de nodes conformes sobre o total de nodes analisados naquela categoria:</w:t>
      </w:r>
    </w:p>
    <w:p>
      <w:pPr>
        <w:spacing w:after="80" w:before="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Score da categoria = (nodes conformes / total analisado) × 100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score geral é a média ponderada dos scores de cada categoria. Os pesos foram definidos com base no impacto de cada desvio na consistência do produto: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440"/>
        <w:gridCol w:w="4560"/>
      </w:tblGrid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Componentes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E2E"/>
                <w:sz w:val="21"/>
                <w:szCs w:val="21"/>
              </w:rPr>
              <w:t xml:space="preserve">40%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Componentes são a base do DS; desvios têm impacto sistêmico alto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Cores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E2E"/>
                <w:sz w:val="21"/>
                <w:szCs w:val="21"/>
              </w:rPr>
              <w:t xml:space="preserve">25%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Identidade visual e consistência de marca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Tipografia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E2E"/>
                <w:sz w:val="21"/>
                <w:szCs w:val="21"/>
              </w:rPr>
              <w:t xml:space="preserve">20%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Hierarquia e legibilidade</w:t>
            </w:r>
          </w:p>
        </w:tc>
      </w:tr>
      <w:tr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Espaçamento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2E2E"/>
                <w:sz w:val="21"/>
                <w:szCs w:val="21"/>
              </w:rPr>
              <w:t xml:space="preserve">15%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Ritmo visual e alinhamento ao grid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Classificação do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90–100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Excelente ✅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Layout praticamente conforme o 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70–89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Pequenas inconsistências, baixo risco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50–69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Atenção ⚠️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Problemas relevantes que precisam de atenção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0–49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Crítico 🔴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Desvios graves que comprometem a consistência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Notas sobre a pontuação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Issues de acessibilidade (contraste WCAG, tamanho de fonte mínimo, touch target) são coletadas internamente mas não afetam o score de conformidade com o DS. Elas servem como referência para o time de design.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Issues com status "skipped" (puladas pelo designer) são removidas do denominador e não penalizam o score.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nenhum problema é encontrado em uma categoria, o score da categoria é 100.</w:t>
      </w:r>
    </w:p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Tipos de issues detectadas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Issues de conformidade com o DS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Estas issues afetam diretamente o score:</w:t>
      </w:r>
    </w:p>
    <w:p>
      <w:pPr>
        <w:spacing w:after="8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360"/>
        <w:gridCol w:w="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detecta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Auto-fix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detached-component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Crítica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Instância sem componente principal ou frame com nome de componente do DS (provável detach)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missing-component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Instância de componente local não vinculado à biblioteca remota do iFDS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off-token-fill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 de preenchimento não corresponde a nenhum token de cor do iFDS (distância RGB &gt; threshold)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off-token-stroke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 de contorno não corresponde a nenhum token de cor do iFDS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missing-text-style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Tipografia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Texto sem text style da biblioteca ou com estilos mistos (múltiplos text styles no mesmo node)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off-spacing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Espaçamento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Padding ou item spacing de frame com auto-layout fora da escala de espaçamento do iFDS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Issues de acessibilidade (informativas)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Estas issues são coletadas e exibidas na aba A11y, mas não afetam o score de conformidade com o DS:</w:t>
      </w:r>
    </w:p>
    <w:p>
      <w:pPr>
        <w:spacing w:after="80" w:before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360"/>
        <w:gridCol w:w="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detecta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Auto-fix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contrast-text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Crítica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Contraste texto/fundo abaixo de 4,5:1 (normal) ou 3:1 (texto grande ≥18px ou ≥14px bold) — WCAG AA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contrast-ui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UI com contraste de preenchimento abaixo de 3:1 contra o fundo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touch-target-small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Elemento interativo com área de toque menor que 44×44px — WCAG 2.5.5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missing-variant-state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Componente interativo sem variantes de estado hover/disabled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font-size-too-small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Tipografia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Tamanho de fonte menor que 12px (corpo) ou 11px (compact UI como labels e captions)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line-height-invalid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Tipografia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Line-height ratio abaixo de 1,2× o tamanho da fonte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grid-misaligned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Espaçamento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91E"/>
                <w:sz w:val="20"/>
                <w:szCs w:val="20"/>
              </w:rPr>
              <w:t xml:space="preserve">Baixa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Posição x/y do node não alinhada ao grid de 4px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rhythm-inconsistent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Espaçamento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spacing inconsistente em relação aos siblings do mesmo nível (desvio &gt; 2px da mediana)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padding-insufficient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Espaçamento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Média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Padding de componente interativo menor que 8px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Não</w:t>
            </w:r>
          </w:p>
        </w:tc>
      </w:tr>
    </w:tbl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Como aplicar correções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Auto-fix disponível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uma issue tem auto-fix disponível, o Tomate aplica o token correto diretamente no elemento via Figma API. O processo varia por tipo: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 de fix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Como funciona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apply-fill-style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Importa o paint style da biblioteca iFDS via importStyleByKeyAsync e aplica via setFillStyleIdAsync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apply-stroke-style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Importa o paint style da biblioteca iFDS e aplica via setStrokeStyleIdAsync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apply-text-style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Carrega as fontes do node (loadFontAsync), importa o text style da biblioteca e aplica via setTextStyleIdAsync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apply-spacing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Busca variável de espaçamento local com o valor correto e vincula via setBoundVariableForField. Fallback: aplica o valor numérico absoluto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fix-alignment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Arredonda x/y do node para o múltiplo de 4px mais próximo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apply-line-height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Carrega as fontes e aplica o line-height em pixels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Correção manual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Issues marcadas como "manual" não têm auto-fix disponível. Nesses casos, o Tomate navega até o elemento no canvas e exibe a sugestão de correção para que o designer aplique manualmente.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Dica: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Clique no nome do node em qualquer issue para que o plugin selecione e centralize o elemento no canvas automaticamente.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Pular issues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um desvio for intencional (ex.: um frame que usa cor fora do DS por motivo específico), clique em "Pular" na issue. Issues puladas não afetam o score e ficam marcadas com status "skipped".</w:t>
      </w:r>
    </w:p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Rastreamento de uso — Google Sheets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Como funciona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cada scan concluído, o Tomate envia automaticamente um registro para uma planilha do Google Sheets via Google Apps Script. Isso permite ao time do DS acompanhar a adoção do plugin e identificar arquivos com mais inconsistências.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fluxo de envio é: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plugin coleta os dados do scan (usuário, arquivo, score, issues por categoria)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Envia via postMessage para a UI iframe do plugin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UI faz uma requisição GET para a URL do Google Apps Script (modo no-cors)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Apps Script registra uma nova linha na planilha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Dados registrados por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Timestamp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Data e hora do scan (ISO 8601)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Usuário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Nome completo do usuário no Figma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User ID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 único do usuário no Figma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File Name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Nome do arquivo Figma auditado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Scope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Escopo do scan (nome da page ou seleção)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Score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Pontuação geral 0–100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Total Issues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Número total de issues pendentes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Quantidade de issues na categoria Componentes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Cores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Quantidade de issues na categoria Cores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Tipografia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Quantidade de issues na categoria Tipografia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Espaçamento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Quantidade de issues na categoria Espaçamento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Nodes Scanned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Total de nodes percorridos no scan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Duration (s)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Duração total do scan em segundos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Configurar o Google Apps Script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configurar seu próprio endpoint de rastreamento: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Crie uma Google Sheet nova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Vá em Extensões → Apps Script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Cole o conteúdo do arquivo google-apps-script.js (disponível no repositório do plugin)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Clique em "Implantar" → "Nova implantação" → Tipo: "App da Web"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Configure: Executar como "Eu" e Quem tem acesso: "Qualquer pessoa"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Copie a URL gerada e atualize a constante TRACKING_URL em src/ui/App.tsx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IMPORTANTE: toda vez que alterar o script, crie uma nova implantação (não edite a existente)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Métricas recomendadas para dashboard (Looker Studio)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dados do Google Sheets podem ser conectados ao Looker Studio (antigo Data Studio) para criar dashboards. Métricas relevantes: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médio por arquivo ao longo do tempo (evolução de conformidade)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Número de scans por usuário (adoção do plugin)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Distribuição de issues por categoria (onde o DS tem mais desvios)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arquivos com menor score (priorizar revisões)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Evolução semanal do total de issues detectadas (health do DS)</w:t>
      </w:r>
    </w:p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Integração com a Figma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Bibliotecas consumidas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Arquivo Figma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Conteúdo carregado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iFDS — iFood Design System (YuYore4hgyjGuWHDtSeLrhxP)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Componentes publicados (nomes, IDs) — usado para detectar componentes não vinculados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iFDL — Tokens iFood (C57ly4RQ9XcLeiSIA6nlVj)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Estilos de cor (paint styles) e text styles — usado para detectar tokens errados e aplicar auto-fixes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Como o índice é construído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Ao iniciar, o plugin faz chamadas à Figma REST API para carregar os estilos e componentes das bibliotecas. O processo: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todos os estilos (cores e textos) do arquivo iFDL Tokens via /files/{key}/styles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os detalhes de cada estilo em lotes de 50 via /files/{key}/nodes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Monta um índice em memória com: colorTokens (nome, hex, RGB, styleId), textStyles (nome, família, peso, tamanho, line-height, styleId) e spacingScale (escala de espaçamento)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índice é passado para o AuditEngine que o usa como referência durante o scan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Segurança: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token da Figma API é armazenado localmente via figma.clientStorage e nunca é enviado para servidores externos. Ele é usado apenas para requisições diretas à API do Figma.</w:t>
            </w:r>
          </w:p>
        </w:tc>
      </w:tr>
    </w:tbl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Arquitetura técnica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Camada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Tecnologia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Plugin runtime (sandbox)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TypeScript compilado via esbuild → code.js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Plugin UI (iframe)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React 19 + Tailwind CSS v4 + Vite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Build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build.mjs (esbuild) + vite build + vite-plugin-singlefile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Comunicação plugin ↔ UI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figma.ui.postMessage / window.onmessage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Armazenamento local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figma.clientStorage (token da API)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Rastreamento de uso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Google Apps Script + Google Sheets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Estrutura de arquivos principal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
  plugin/
    controller.ts       ← Ponto de entrada do plugin; orquestra scan e fixes
    audit-engine.ts     ← Motor de auditoria; calcula scores e percorre nodes
    issue-detector.ts   ← Detectores por categoria (componentes, cores, tipo, espaçamento)
    library-parser.ts   ← Carrega e indexa a biblioteca iFDS via Figma API
    usage-tracker.ts    ← Envia dados de uso para o Google Sheets
    color-utils.ts      ← Utilitários de cor (RGB distance, contrast ratio)
  ui/
    App.tsx             ← Orquestra a UI; gerencia estado e comunicação com o plugin
    screens/
      home.tsx          ← Tela inicial (status da biblioteca, escopo, botão de scan)
      scanning.tsx      ← Tela de progresso do scan
      results.tsx       ← Tela de resultados (score geral + por categoria)
      review.tsx        ← Tela de revisão (lista de issues com ações)
  shared/
    types.ts            ← Tipos compartilhados (AuditIssue, AuditResult, etc.)
    constants.ts        ← Constantes (pesos, escala de espaçamento, A11Y_ISSUE_TYPES)
manifest.json           ← Manifest do plugin Figma
google-apps-script.js   ← Script do Google Apps Script para rastreamento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C2E2E"/>
          <w:sz w:val="28"/>
          <w:szCs w:val="28"/>
        </w:rPr>
        <w:t xml:space="preserve">Fluxo de mensagens plugin ↔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Mensagem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2E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Direção e descrição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token-loaded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Plugin → UI: token da API carregado do clientStorage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library-status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Plugin → UI: status do índice da biblioteca (contagens)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scan-progress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Plugin → UI: progresso em % e nome do node atual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scan-complete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Plugin → UI: resultado completo do scan (AuditResult)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issue-fixed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Plugin → UI: confirmação de fix aplicado com sucesso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score-updated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Plugin → UI: AuditResult atualizado após fix ou skip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start-scan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UI → Plugin: inicia o scan com escopo (selection/page)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fix-issue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UI → Plugin: aplica fix para um issueId específico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fix-all-issues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UI → Plugin: aplica todos os fixes automáticos disponíveis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skip-issue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UI → Plugin: marca issue como skipped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navigate-to-node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UI → Plugin: seleciona e centraliza node no canvas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track-usage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Plugin → UI: envia payload para o Google Sheets via fetch</w:t>
            </w:r>
          </w:p>
        </w:tc>
      </w:tr>
    </w:tbl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Perguntas frequentes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O score está alto mas tenho muitas issues — como é possível?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score é calculado como proporção de nodes conformes sobre o total analisado. Se sua página tem 500 nodes e apenas 10 têm issues, o score será alto (98%). O número absoluto de issues é exibido separadamente no resultado.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O auto-fix de cor não está funcionando — o que fazer?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auto-fix de cores requer que a biblioteca "iFDL — Tokens iFood" esteja vinculada e publicada no arquivo. Vá em Resources → Libraries e adicione a biblioteca. Se já estiver vinculada, verifique se ela está publicada (não em rascunho).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O plugin está reportando issues em ícones ou ilustrações — isso é correto?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Tomate usa heurísticas para excluir automaticamente vetores e ilustrações das verificações de cor. Se um ícone ou ilustração ainda está sendo auditado, verifique se o nome do layer (ou de um de seus ancestrais) contém termos como "icon", "illustration", "vector", "logo" ou "hero". Renomear o layer resolve o problema.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O nome do usuário não aparece no Google Sheets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nome do usuário é capturado via figma.currentUser no momento em que o plugin é carregado. Isso requer a permissão "currentuser" no manifest.json (já configurado). Se o campo continuar em branco, confirme que o usuário está logado no Figma Desktop (não na versão web sem autenticação).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Posso auditar uma seleção parcial (ex.: apenas um componente)?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Sim. Selecione o frame ou elementos desejados no canvas, escolha "Seleção" no plugin e inicie o scan. O plugin auditará apenas os elementos selecionados e seus filhos.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Como atualizar o índice da biblioteca quando o iFDS é atualizado?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no ícone de reload na tela inicial do plugin. O plugin irá rebuscar os estilos e componentes mais recentes da API do Figma e reconstruir o índice em memória.</w:t>
      </w:r>
    </w:p>
    <w:p>
      <w:pPr>
        <w:pBdr>
          <w:bottom w:val="single" w:color="EEEEEE" w:sz="4" w:space="4"/>
        </w:pBdr>
        <w:spacing w:after="160" w:before="16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Tomate IFDS — iFood Design System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Dúvidas ou sugestões? Fale com o time de Design 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Tomate IFDS</w:t>
    </w:r>
    <w:r>
      <w:rPr>
        <w:rFonts w:ascii="Arial" w:cs="Arial" w:eastAsia="Arial" w:hAnsi="Arial"/>
        <w:color w:val="AAAAAA"/>
        <w:sz w:val="18"/>
        <w:szCs w:val="18"/>
      </w:rPr>
      <w:t xml:space="preserve">  —  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🍅 Tomate IFDS — Documentação Técnica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BBBBBB"/>
        <w:sz w:val="18"/>
        <w:szCs w:val="18"/>
      </w:rPr>
      <w:t xml:space="preserve">Uso interno — iFood Design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C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2026-03-09T21:25:32.563Z</dcterms:created>
  <dcterms:modified xsi:type="dcterms:W3CDTF">2026-03-09T21:25:32.563Z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