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RK-HEALTH</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
        <w:br/>
      </w:r>
    </w:p>
    <w:p>
      <w:r>
        <w:rPr>
          <w:b/>
        </w:rPr>
        <w:t>RK-HEALTH Project Empathy Map (User Persona: Rahul, 35, Type-2 Diabetes patient)</w:t>
      </w:r>
    </w:p>
    <w:tbl>
      <w:tblPr>
        <w:tblStyle w:val="TableGrid"/>
        <w:tblW w:type="auto" w:w="0"/>
        <w:tblLook w:firstColumn="1" w:firstRow="1" w:lastColumn="0" w:lastRow="0" w:noHBand="0" w:noVBand="1" w:val="04A0"/>
      </w:tblPr>
      <w:tblGrid>
        <w:gridCol w:w="4513"/>
        <w:gridCol w:w="4513"/>
      </w:tblGrid>
      <w:tr>
        <w:tc>
          <w:tcPr>
            <w:tcW w:type="dxa" w:w="4513"/>
          </w:tcPr>
          <w:p>
            <w:r>
              <w:t>SAYS (User Sayings):</w:t>
              <w:br/>
              <w:t>• "I need a simple app to track all my doctor visits and medications."</w:t>
              <w:br/>
              <w:t>• "I keep forgetting my daily insulin schedule."</w:t>
              <w:br/>
              <w:t>• "I want to access my health reports on my phone instantly."</w:t>
            </w:r>
          </w:p>
        </w:tc>
        <w:tc>
          <w:tcPr>
            <w:tcW w:type="dxa" w:w="4513"/>
          </w:tcPr>
          <w:p>
            <w:r>
              <w:t>THINKS (User Thoughts):</w:t>
              <w:br/>
              <w:t>• "I hope I don't miss my clinic checkup next week."</w:t>
              <w:br/>
              <w:t>• "Google searches make me anxious about my symptoms."</w:t>
              <w:br/>
              <w:t>• "I wish my care provider could see my compliance log."</w:t>
            </w:r>
          </w:p>
        </w:tc>
      </w:tr>
      <w:tr>
        <w:tc>
          <w:tcPr>
            <w:tcW w:type="dxa" w:w="4513"/>
          </w:tcPr>
          <w:p>
            <w:r>
              <w:t>DOES (User Actions):</w:t>
              <w:br/>
              <w:t>• Sets multiple phone alarms for daily pill reminders.</w:t>
              <w:br/>
              <w:t>• Keeps paper doctor prescription slips in folder cabinets.</w:t>
              <w:br/>
              <w:t>• Calls clinic desk manually to schedule or change slots.</w:t>
            </w:r>
          </w:p>
        </w:tc>
        <w:tc>
          <w:tcPr>
            <w:tcW w:type="dxa" w:w="4513"/>
          </w:tcPr>
          <w:p>
            <w:r>
              <w:t>FEELS (User Emotions):</w:t>
              <w:br/>
              <w:t>• Overwhelmed managing multiple medication cycles.</w:t>
              <w:br/>
              <w:t>• Frustrated using disjointed notes and tracking tools.</w:t>
              <w:br/>
              <w:t>• Hopeful that an integrated portal can simplify his care.</w:t>
            </w:r>
          </w:p>
        </w:tc>
      </w:tr>
      <w:tr>
        <w:tc>
          <w:tcPr>
            <w:tcW w:type="dxa" w:w="4513"/>
          </w:tcPr>
          <w:p>
            <w:r>
              <w:t>PAINS (User Pain Points):</w:t>
              <w:br/>
              <w:t>• Lack of a single app containing lists, calendars, and logs.</w:t>
              <w:br/>
              <w:t>• Specialist routing is confusing and hard to choose.</w:t>
              <w:br/>
              <w:t>• Poor medication compliance due to manual logs.</w:t>
            </w:r>
          </w:p>
        </w:tc>
        <w:tc>
          <w:tcPr>
            <w:tcW w:type="dxa" w:w="4513"/>
          </w:tcPr>
          <w:p>
            <w:r>
              <w:t>GAINS (User Benefits &amp; Goals):</w:t>
              <w:br/>
              <w:t>• Peace of mind through Google Calendar integration and alerts.</w:t>
              <w:br/>
              <w:t>• Specialized symptom triage and guidance from AI chat.</w:t>
              <w:br/>
              <w:t>• Printable report summaries to share with doctors.</w:t>
            </w:r>
          </w:p>
        </w:tc>
      </w:tr>
    </w:tbl>
    <w:p>
      <w:r>
        <w:br/>
      </w:r>
    </w:p>
    <w:p>
      <w:pPr>
        <w:jc w:val="center"/>
      </w:pPr>
      <w:r>
        <w:drawing>
          <wp:inline>
            <wp:extent cx="5486400" cy="5486400"/>
            <wp:docPr id="6" name="Picture 6"/>
            <wp:cNvGraphicFramePr>
              <a:graphicFrameLocks noChangeAspect="1"/>
            </wp:cNvGraphicFramePr>
            <a:graphic>
              <a:graphicData uri="http://schemas.openxmlformats.org/drawingml/2006/picture">
                <pic:pic>
                  <pic:nvPicPr>
                    <pic:cNvPr id="0" name="empathy_map.png"/>
                    <pic:cNvPicPr/>
                  </pic:nvPicPr>
                  <pic:blipFill>
                    <a:blip r:embed="rId10"/>
                    <a:stretch>
                      <a:fillRect/>
                    </a:stretch>
                  </pic:blipFill>
                  <pic:spPr>
                    <a:xfrm>
                      <a:off x="0" y="0"/>
                      <a:ext cx="5486400" cy="5486400"/>
                    </a:xfrm>
                    <a:prstGeom prst="rect"/>
                  </pic:spPr>
                </pic:pic>
              </a:graphicData>
            </a:graphic>
          </wp:inline>
        </w:drawing>
      </w:r>
    </w:p>
    <w:p>
      <w:pPr>
        <w:jc w:val="center"/>
      </w:pPr>
      <w:r>
        <w:rPr>
          <w:b/>
        </w:rPr>
        <w:t>Figure 1: Empathy Map Canvas for Patient Persona (Rahul, Type-2 Diabetes)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