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RK-HEALTH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8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1: Technical Architecture of RK-HEALTH (Smart Patient Appointment &amp; Medication Reminder System)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br/>
      </w:r>
    </w:p>
    <w:p>
      <w:r>
        <w:rPr>
          <w:b/>
        </w:rPr>
        <w:t>RK-HEALTH Solution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256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2256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256"/>
          </w:tcPr>
          <w:p>
            <w:r>
              <w:rPr>
                <w:b/>
              </w:rPr>
              <w:t>Role &amp; Interaction</w:t>
            </w:r>
          </w:p>
        </w:tc>
      </w:tr>
      <w:tr>
        <w:tc>
          <w:tcPr>
            <w:tcW w:type="dxa" w:w="2256"/>
          </w:tcPr>
          <w:p>
            <w:r>
              <w:t>Presentation Layer (Frontend)</w:t>
            </w:r>
          </w:p>
        </w:tc>
        <w:tc>
          <w:tcPr>
            <w:tcW w:type="dxa" w:w="2256"/>
          </w:tcPr>
          <w:p>
            <w:r>
              <w:t>Single Page Application (SPA), Glassmorphism UI, 3D Login background, Dark Mode</w:t>
            </w:r>
          </w:p>
        </w:tc>
        <w:tc>
          <w:tcPr>
            <w:tcW w:type="dxa" w:w="2256"/>
          </w:tcPr>
          <w:p>
            <w:r>
              <w:t>HTML5, CSS3, ES6+ JS, Three.js, Font Awesome 6</w:t>
            </w:r>
          </w:p>
        </w:tc>
        <w:tc>
          <w:tcPr>
            <w:tcW w:type="dxa" w:w="2256"/>
          </w:tcPr>
          <w:p>
            <w:r>
              <w:t>Handles direct user interactions, local rendering, theme switching, and client-side notifications.</w:t>
            </w:r>
          </w:p>
        </w:tc>
      </w:tr>
      <w:tr>
        <w:tc>
          <w:tcPr>
            <w:tcW w:type="dxa" w:w="2256"/>
          </w:tcPr>
          <w:p>
            <w:r>
              <w:t>Application Logic Layer</w:t>
            </w:r>
          </w:p>
        </w:tc>
        <w:tc>
          <w:tcPr>
            <w:tcW w:type="dxa" w:w="2256"/>
          </w:tcPr>
          <w:p>
            <w:r>
              <w:t>Local DB Wrapper, State Manager, AI Symptom Triage, Calendar Link Generator</w:t>
            </w:r>
          </w:p>
        </w:tc>
        <w:tc>
          <w:tcPr>
            <w:tcW w:type="dxa" w:w="2256"/>
          </w:tcPr>
          <w:p>
            <w:r>
              <w:t>Vanilla JS, Web localStorage API</w:t>
            </w:r>
          </w:p>
        </w:tc>
        <w:tc>
          <w:tcPr>
            <w:tcW w:type="dxa" w:w="2256"/>
          </w:tcPr>
          <w:p>
            <w:r>
              <w:t>Manages client-side CRUD logs, local user authentication, and formats request payloads.</w:t>
            </w:r>
          </w:p>
        </w:tc>
      </w:tr>
      <w:tr>
        <w:tc>
          <w:tcPr>
            <w:tcW w:type="dxa" w:w="2256"/>
          </w:tcPr>
          <w:p>
            <w:r>
              <w:t>Backend API Gateway</w:t>
            </w:r>
          </w:p>
        </w:tc>
        <w:tc>
          <w:tcPr>
            <w:tcW w:type="dxa" w:w="2256"/>
          </w:tcPr>
          <w:p>
            <w:r>
              <w:t>Flask REST Server, Twilio Wrapper, GAS Sheets Proxy</w:t>
            </w:r>
          </w:p>
        </w:tc>
        <w:tc>
          <w:tcPr>
            <w:tcW w:type="dxa" w:w="2256"/>
          </w:tcPr>
          <w:p>
            <w:r>
              <w:t>Python 3.13, Flask, Gunicorn</w:t>
            </w:r>
          </w:p>
        </w:tc>
        <w:tc>
          <w:tcPr>
            <w:tcW w:type="dxa" w:w="2256"/>
          </w:tcPr>
          <w:p>
            <w:r>
              <w:t>Handles routing for SMS reminders, enables CORS, and acts as secure proxy for Google Sheets sync.</w:t>
            </w:r>
          </w:p>
        </w:tc>
      </w:tr>
      <w:tr>
        <w:tc>
          <w:tcPr>
            <w:tcW w:type="dxa" w:w="2256"/>
          </w:tcPr>
          <w:p>
            <w:r>
              <w:t>Data &amp; Integration Layer</w:t>
            </w:r>
          </w:p>
        </w:tc>
        <w:tc>
          <w:tcPr>
            <w:tcW w:type="dxa" w:w="2256"/>
          </w:tcPr>
          <w:p>
            <w:r>
              <w:t>Browser storage, cloud sync database, serverless AI API</w:t>
            </w:r>
          </w:p>
        </w:tc>
        <w:tc>
          <w:tcPr>
            <w:tcW w:type="dxa" w:w="2256"/>
          </w:tcPr>
          <w:p>
            <w:r>
              <w:t>localStorage API, Google Sheets (via Apps Script), Groq API (LLaMA 3.3-70B)</w:t>
            </w:r>
          </w:p>
        </w:tc>
        <w:tc>
          <w:tcPr>
            <w:tcW w:type="dxa" w:w="2256"/>
          </w:tcPr>
          <w:p>
            <w:r>
              <w:t>Persists user data offline-first, syncs logs to Sheets for cloud backup, and processes chat queries.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