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pPr w:horzAnchor="margin" w:tblpXSpec="center" w:vertAnchor="text" w:tblpY="173" w:leftFromText="180" w:topFromText="0" w:rightFromText="180" w:bottomFromText="0"/>
        <w:tblLook w:val="0600" w:firstRow="0" w:lastRow="0" w:firstColumn="0" w:lastColumn="0" w:noHBand="1" w:noVBand="1"/>
      </w:tblPr>
      <w:tblGrid>
        <w:gridCol w:w="5104"/>
        <w:gridCol w:w="5105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lef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ДИСЦИПЛИНА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 xml:space="preserve">Алгоритмы и структуры данных</w:t>
            </w:r>
            <w:r>
              <w:rPr>
                <w:rFonts w:eastAsia="Times New Roman"/>
                <w:szCs w:val="28"/>
                <w:lang w:eastAsia="zh-CN" w:bidi="hi-IN"/>
              </w:rPr>
            </w:r>
            <w:r>
              <w:rPr>
                <w:rFonts w:eastAsia="Times New Roman"/>
                <w:szCs w:val="28"/>
                <w:lang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ИНСТИТУТ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Институт перспективных технологий и индустриального программирования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КАФЕДРА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Кафедра индустриального программирования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ВИД УЧЕБНОГО МАТЕРИАЛА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 xml:space="preserve">Текущий контроль</w:t>
            </w:r>
            <w:r>
              <w:rPr>
                <w:rFonts w:eastAsia="Times New Roman"/>
                <w:szCs w:val="28"/>
                <w:lang w:eastAsia="zh-CN" w:bidi="hi-IN"/>
              </w:rPr>
            </w:r>
            <w:r>
              <w:rPr>
                <w:rFonts w:eastAsia="Times New Roman"/>
                <w:szCs w:val="28"/>
                <w:lang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ПРЕПОДАВАТЕЛЬ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</w:t>
            </w:r>
            <w:r>
              <w:rPr>
                <w:rFonts w:eastAsia="Times New Roman"/>
                <w:szCs w:val="28"/>
                <w:lang w:val="ru" w:eastAsia="zh-CN" w:bidi="hi-IN"/>
              </w:rPr>
              <w:t xml:space="preserve">Преснецова</w:t>
            </w:r>
            <w:r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Юрьевна, Яковлев Михаил Сергеевич, 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Осипов Алексей Викторович</w:t>
            </w:r>
            <w:r>
              <w:rPr>
                <w:rFonts w:eastAsia="Times New Roman"/>
                <w:szCs w:val="28"/>
                <w:lang w:eastAsia="zh-CN" w:bidi="hi-IN"/>
              </w:rPr>
            </w:r>
            <w:r>
              <w:rPr>
                <w:rFonts w:eastAsia="Times New Roman"/>
                <w:szCs w:val="28"/>
                <w:lang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СЕМЕСТР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1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 xml:space="preserve">5</w:t>
            </w:r>
            <w:r>
              <w:rPr>
                <w:rFonts w:eastAsia="Times New Roman"/>
                <w:szCs w:val="28"/>
                <w:lang w:val="ru" w:eastAsia="zh-CN" w:bidi="hi-IN"/>
              </w:rPr>
              <w:t xml:space="preserve">-202</w:t>
            </w:r>
            <w:r>
              <w:rPr>
                <w:rFonts w:eastAsia="Times New Roman"/>
                <w:szCs w:val="28"/>
                <w:lang w:eastAsia="zh-CN" w:bidi="hi-IN"/>
              </w:rPr>
              <w:t xml:space="preserve">6</w:t>
            </w:r>
            <w:r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</w:tr>
    </w:tbl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Рабочая тетрадь</w:t>
      </w:r>
      <w:r>
        <w:rPr>
          <w:b/>
          <w:bCs/>
        </w:rPr>
        <w:t xml:space="preserve"> </w:t>
      </w:r>
      <w:r>
        <w:rPr>
          <w:b/>
          <w:bCs/>
        </w:rPr>
        <w:t xml:space="preserve">3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Оптимизация на основе О-нотации. </w:t>
      </w:r>
      <w:r>
        <w:rPr>
          <w:b/>
          <w:bCs/>
        </w:rPr>
        <w:t xml:space="preserve">Алгоритмы длинной арифметики: сложение, вычитание, умножение, деление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Style w:val="961"/>
        <w:tblW w:w="0" w:type="auto"/>
        <w:tblBorders/>
        <w:tblLook w:val="04A0" w:firstRow="1" w:lastRow="0" w:firstColumn="1" w:lastColumn="0" w:noHBand="0" w:noVBand="1"/>
      </w:tblPr>
      <w:tblGrid>
        <w:gridCol w:w="9911"/>
      </w:tblGrid>
      <w:tr>
        <w:trPr/>
        <w:tc>
          <w:tcPr>
            <w:shd w:val="clear" w:color="auto" w:fill="ffc000"/>
            <w:tcBorders/>
            <w:tcW w:w="9911" w:type="dxa"/>
            <w:textDirection w:val="lrTb"/>
            <w:noWrap w:val="false"/>
          </w:tcPr>
          <w:p>
            <w:pPr>
              <w:pBdr/>
              <w:spacing w:after="0" w:line="312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Требования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9911" w:type="dxa"/>
            <w:textDirection w:val="lrTb"/>
            <w:noWrap w:val="false"/>
          </w:tcPr>
          <w:p>
            <w:pPr>
              <w:pStyle w:val="991"/>
              <w:numPr>
                <w:ilvl w:val="0"/>
                <w:numId w:val="26"/>
              </w:numPr>
              <w:pBdr/>
              <w:spacing w:after="0" w:afterAutospacing="0" w:before="0" w:beforeAutospacing="0" w:line="360" w:lineRule="auto"/>
              <w:ind w:firstLine="709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Допускается использование 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любого</w:t>
            </w:r>
            <w:r>
              <w:rPr>
                <w:color w:val="000000"/>
                <w:sz w:val="28"/>
                <w:szCs w:val="28"/>
              </w:rPr>
              <w:t xml:space="preserve"> языка программирования.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  <w:p>
            <w:pPr>
              <w:pStyle w:val="991"/>
              <w:numPr>
                <w:ilvl w:val="0"/>
                <w:numId w:val="26"/>
              </w:numPr>
              <w:pBdr/>
              <w:spacing w:after="0" w:afterAutospacing="0" w:before="0" w:beforeAutospacing="0" w:line="360" w:lineRule="auto"/>
              <w:ind w:firstLine="709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исключать</w:t>
            </w:r>
            <w:r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  <w:p>
            <w:pPr>
              <w:pStyle w:val="991"/>
              <w:numPr>
                <w:ilvl w:val="0"/>
                <w:numId w:val="26"/>
              </w:numPr>
              <w:pBdr/>
              <w:spacing w:after="0" w:afterAutospacing="0" w:before="0" w:beforeAutospacing="0" w:line="360" w:lineRule="auto"/>
              <w:ind w:firstLine="709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Комментарии</w:t>
            </w:r>
            <w:r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12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276" w:lineRule="auto"/>
        <w:ind w:firstLine="709"/>
        <w:jc w:val="both"/>
        <w:rPr/>
      </w:pPr>
      <w:r/>
      <w:r/>
    </w:p>
    <w:tbl>
      <w:tblPr>
        <w:tblInd w:w="-5" w:type="dxa"/>
        <w:tblW w:w="5006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9655"/>
      </w:tblGrid>
      <w:tr>
        <w:trPr/>
        <w:tc>
          <w:tcPr>
            <w:gridSpan w:val="2"/>
            <w:shd w:val="clear" w:color="auto" w:fill="e2efd9"/>
            <w:tcBorders/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Теоретический материал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5000" w:type="pct"/>
            <w:textDirection w:val="lrTb"/>
            <w:noWrap w:val="false"/>
          </w:tcPr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Рассматриваемые алгоритмы применимы, прежде всего, к длинным и очень длинным целым числам (состоящими, например из 100 или 1000 цифр). Такие числа не могут быть записаны в переменную стандартных типов (</w:t>
            </w:r>
            <w:r>
              <w:rPr>
                <w:rFonts w:eastAsiaTheme="minorHAnsi"/>
                <w:szCs w:val="28"/>
                <w:lang w:val="en-US"/>
              </w:rPr>
              <w:t xml:space="preserve">int</w:t>
            </w:r>
            <w:r>
              <w:rPr>
                <w:rFonts w:eastAsiaTheme="minorHAnsi"/>
                <w:szCs w:val="28"/>
              </w:rPr>
              <w:t xml:space="preserve">, </w:t>
            </w:r>
            <w:r>
              <w:rPr>
                <w:rFonts w:eastAsiaTheme="minorHAnsi"/>
                <w:szCs w:val="28"/>
                <w:lang w:val="en-US"/>
              </w:rPr>
              <w:t xml:space="preserve">long</w:t>
            </w:r>
            <w:r>
              <w:rPr>
                <w:rFonts w:eastAsiaTheme="minorHAnsi"/>
                <w:szCs w:val="28"/>
              </w:rPr>
              <w:t xml:space="preserve"> и т.п.). Поэтому програ</w:t>
            </w:r>
            <w:r>
              <w:rPr>
                <w:rFonts w:eastAsiaTheme="minorHAnsi"/>
                <w:szCs w:val="28"/>
              </w:rPr>
              <w:t xml:space="preserve">ммная реализация арифметических алгоритмов будет предполагать работу с массивом, каждый элемент которого будет представлять собой цифру в соответствующем разряде длинного числа. Массив можно создавать статически или динамически. Предпочтительный вариант – </w:t>
            </w:r>
            <w:r>
              <w:rPr>
                <w:rFonts w:eastAsiaTheme="minorHAnsi"/>
                <w:szCs w:val="28"/>
              </w:rPr>
              <w:t xml:space="preserve">динамическое создание массивов (на языке </w:t>
            </w:r>
            <w:r>
              <w:rPr>
                <w:rFonts w:eastAsiaTheme="minorHAnsi"/>
                <w:szCs w:val="28"/>
                <w:lang w:val="en-US"/>
              </w:rPr>
              <w:t xml:space="preserve">C</w:t>
            </w:r>
            <w:r>
              <w:rPr>
                <w:rFonts w:eastAsiaTheme="minorHAnsi"/>
                <w:szCs w:val="28"/>
              </w:rPr>
              <w:t xml:space="preserve">++ с помощью указателей). При этом в отдельной переменной необходимо хранить размер массива (количество цифр в длинном числе).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i/>
                <w:iCs/>
                <w:szCs w:val="28"/>
              </w:rPr>
            </w:pPr>
            <w:r>
              <w:rPr>
                <w:rFonts w:eastAsiaTheme="minorHAnsi"/>
                <w:i/>
                <w:iCs/>
                <w:szCs w:val="28"/>
              </w:rPr>
              <w:t xml:space="preserve">Пример 1 демонстрирует создание динамического массива для числа, содержащего задаваемое с клавиатуры количество цифр. </w:t>
            </w:r>
            <w:r>
              <w:rPr>
                <w:rFonts w:eastAsiaTheme="minorHAnsi"/>
                <w:i/>
                <w:iCs/>
                <w:szCs w:val="28"/>
              </w:rPr>
              <w:t xml:space="preserve">Массив заполняется </w:t>
            </w:r>
            <w:r>
              <w:rPr>
                <w:rFonts w:eastAsiaTheme="minorHAnsi"/>
                <w:b/>
                <w:bCs/>
                <w:i/>
                <w:iCs/>
                <w:szCs w:val="28"/>
              </w:rPr>
              <w:t xml:space="preserve">случайными</w:t>
            </w:r>
            <w:r>
              <w:rPr>
                <w:rFonts w:eastAsiaTheme="minorHAnsi"/>
                <w:i/>
                <w:iCs/>
                <w:szCs w:val="28"/>
              </w:rPr>
              <w:t xml:space="preserve"> цифрами от 0 до 9 (старший разряд не может быть нулевым в этом случае). При этом в нулевом элементе массива содержится </w:t>
            </w:r>
            <w:r>
              <w:rPr>
                <w:rFonts w:eastAsiaTheme="minorHAnsi"/>
                <w:i/>
                <w:iCs/>
                <w:szCs w:val="28"/>
              </w:rPr>
              <w:t xml:space="preserve">младший</w:t>
            </w:r>
            <w:r>
              <w:rPr>
                <w:rFonts w:eastAsiaTheme="minorHAnsi"/>
                <w:i/>
                <w:iCs/>
                <w:szCs w:val="28"/>
              </w:rPr>
              <w:t xml:space="preserve"> разряд, а в последнем – </w:t>
            </w:r>
            <w:r>
              <w:rPr>
                <w:rFonts w:eastAsiaTheme="minorHAnsi"/>
                <w:i/>
                <w:iCs/>
                <w:szCs w:val="28"/>
              </w:rPr>
              <w:t xml:space="preserve">старший</w:t>
            </w:r>
            <w:r>
              <w:rPr>
                <w:rFonts w:eastAsiaTheme="minorHAnsi"/>
                <w:i/>
                <w:iCs/>
                <w:szCs w:val="28"/>
              </w:rPr>
              <w:t xml:space="preserve">. То есть на печать массив нужно выводить наоборот, чтобы число отображалось правильно.</w:t>
            </w:r>
            <w:r>
              <w:rPr>
                <w:rFonts w:eastAsiaTheme="minorHAnsi"/>
                <w:i/>
                <w:iCs/>
                <w:szCs w:val="28"/>
              </w:rPr>
            </w:r>
            <w:r>
              <w:rPr>
                <w:rFonts w:eastAsiaTheme="minorHAnsi"/>
                <w:i/>
                <w:iCs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i/>
                <w:iCs/>
                <w:szCs w:val="28"/>
              </w:rPr>
            </w:pPr>
            <w:r>
              <w:rPr>
                <w:rFonts w:eastAsiaTheme="minorHAnsi"/>
                <w:i/>
                <w:iCs/>
                <w:szCs w:val="28"/>
              </w:rPr>
            </w:r>
            <w:r>
              <w:rPr>
                <w:rFonts w:eastAsiaTheme="minorHAnsi"/>
                <w:i/>
                <w:iCs/>
                <w:szCs w:val="28"/>
              </w:rPr>
            </w:r>
            <w:r>
              <w:rPr>
                <w:rFonts w:eastAsiaTheme="minorHAnsi"/>
                <w:i/>
                <w:iCs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i/>
                <w:iCs/>
                <w:szCs w:val="28"/>
              </w:rPr>
            </w:pPr>
            <w:r>
              <w:rPr>
                <w:rFonts w:eastAsiaTheme="minorHAnsi"/>
                <w:i/>
                <w:iCs/>
                <w:szCs w:val="28"/>
              </w:rPr>
              <w:t xml:space="preserve">Пример 2 демонстрирует сравнение двух больших чисел. Это необходимо, например, при реализации операции вычитания для двух больших чисел</w:t>
            </w:r>
            <w:r>
              <w:rPr>
                <w:rFonts w:eastAsiaTheme="minorHAnsi"/>
                <w:i/>
                <w:iCs/>
                <w:szCs w:val="28"/>
              </w:rPr>
              <w:t xml:space="preserve">. Генерация большого числа реализована через функцию</w:t>
            </w:r>
            <w:r>
              <w:rPr>
                <w:rFonts w:eastAsiaTheme="minorHAnsi"/>
                <w:i/>
                <w:iCs/>
                <w:szCs w:val="28"/>
              </w:rPr>
            </w:r>
            <w:r>
              <w:rPr>
                <w:rFonts w:eastAsiaTheme="minorHAnsi"/>
                <w:i/>
                <w:iCs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i/>
                <w:iCs/>
                <w:szCs w:val="28"/>
              </w:rPr>
            </w:pPr>
            <w:r>
              <w:rPr>
                <w:rFonts w:eastAsiaTheme="minorHAnsi"/>
                <w:i/>
                <w:iCs/>
                <w:szCs w:val="28"/>
              </w:rPr>
            </w:r>
            <w:r>
              <w:rPr>
                <w:rFonts w:eastAsiaTheme="minorHAnsi"/>
                <w:i/>
                <w:iCs/>
                <w:szCs w:val="28"/>
              </w:rPr>
            </w:r>
            <w:r>
              <w:rPr>
                <w:rFonts w:eastAsiaTheme="minorHAnsi"/>
                <w:i/>
                <w:iCs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b/>
                <w:bCs/>
                <w:szCs w:val="28"/>
              </w:rPr>
            </w:pPr>
            <w:r>
              <w:rPr>
                <w:rFonts w:eastAsiaTheme="minorHAnsi"/>
                <w:b/>
                <w:bCs/>
                <w:szCs w:val="28"/>
              </w:rPr>
              <w:t xml:space="preserve">Сложение и вычитание</w:t>
            </w:r>
            <w:r>
              <w:rPr>
                <w:rFonts w:eastAsiaTheme="minorHAnsi"/>
                <w:b/>
                <w:bCs/>
                <w:szCs w:val="28"/>
              </w:rPr>
            </w:r>
            <w:r>
              <w:rPr>
                <w:rFonts w:eastAsiaTheme="minorHAnsi"/>
                <w:b/>
                <w:bCs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Базовые алгоритмы сложения, вычитания, умножения и деления чисел – хорошо известные алгоритмы выполнения действия «в столбик». Вместе с тем вся машинная арифметика сводится к одной операции сложе</w:t>
            </w:r>
            <w:r>
              <w:rPr>
                <w:rFonts w:eastAsiaTheme="minorHAnsi"/>
                <w:szCs w:val="28"/>
              </w:rPr>
              <w:t xml:space="preserve">ния двух двоичных чисел. В этой связи, отдельного рассмотрения заслуживают задачи ускорения операции сложения. Основная идея ускорения состоит в раздельном рассмотрении поразрядного сложения и переносов. В двоичной системе это реализуется следующим образом</w:t>
            </w:r>
            <w:r>
              <w:rPr>
                <w:rFonts w:eastAsiaTheme="minorHAnsi"/>
                <w:szCs w:val="28"/>
              </w:rPr>
              <w:t xml:space="preserve">,</w:t>
            </w:r>
            <w:r>
              <w:rPr>
                <w:rFonts w:eastAsiaTheme="minorHAnsi"/>
                <w:szCs w:val="28"/>
              </w:rPr>
              <w:t xml:space="preserve"> с</w:t>
            </w:r>
            <w:r>
              <w:rPr>
                <w:rFonts w:eastAsiaTheme="minorHAnsi"/>
                <w:szCs w:val="28"/>
              </w:rPr>
              <w:t xml:space="preserve">м. рисунок ниже, пример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46350" cy="225425"/>
                      <wp:effectExtent l="0" t="0" r="6350" b="317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Рисунок 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546350" cy="2254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00.50pt;height:17.7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/>
                <w:szCs w:val="28"/>
              </w:rPr>
              <w:t xml:space="preserve"> 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160395"/>
                      <wp:effectExtent l="0" t="0" r="3175" b="1905"/>
                      <wp:docPr id="2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Рисунок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rcRect l="0" t="1151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5" cy="31603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7.75pt;height:248.85pt;mso-wrap-distance-left:0.00pt;mso-wrap-distance-top:0.00pt;mso-wrap-distance-right:0.00pt;mso-wrap-distance-bottom:0.00pt;z-index:1;" stroked="false">
                      <v:imagedata r:id="rId12" o:title="" croptop="754f" cropleft="0f" cropbottom="0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center"/>
              <w:rPr>
                <w:rFonts w:eastAsiaTheme="minorHAnsi"/>
                <w:b/>
                <w:bCs/>
                <w:i/>
                <w:iCs/>
                <w:szCs w:val="28"/>
              </w:rPr>
            </w:pPr>
            <w:r>
              <w:rPr>
                <w:rFonts w:eastAsiaTheme="minorHAnsi"/>
                <w:b/>
                <w:bCs/>
                <w:i/>
                <w:iCs/>
                <w:szCs w:val="28"/>
              </w:rPr>
              <w:t xml:space="preserve">Рисунок 1 – Способ ускорения операции сложения</w:t>
            </w:r>
            <w:r>
              <w:rPr>
                <w:rFonts w:eastAsiaTheme="minorHAnsi"/>
                <w:b/>
                <w:bCs/>
                <w:i/>
                <w:iCs/>
                <w:szCs w:val="28"/>
              </w:rPr>
            </w:r>
            <w:r>
              <w:rPr>
                <w:rFonts w:eastAsiaTheme="minorHAnsi"/>
                <w:b/>
                <w:bCs/>
                <w:i/>
                <w:iCs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Здесь в качестве промежуточных значений используются два числа, промежуточная сумма и число переносов.</w:t>
            </w:r>
            <w:r>
              <w:rPr>
                <w:rFonts w:eastAsiaTheme="minorHAnsi"/>
                <w:szCs w:val="28"/>
              </w:rPr>
              <w:t xml:space="preserve"> Процесс завершается тогда, когда число переносов полностью обнуляется. На первом шаге суммируются исходные числа, на каждом последующем – промежуточная сумма и число переносов предыдущего шага. Промежуточная сумма формируется согласно следующему правилу: </w:t>
            </w:r>
            <w:r>
              <w:rPr>
                <w:rFonts w:eastAsiaTheme="minorHAnsi"/>
                <w:i/>
                <w:iCs/>
                <w:szCs w:val="28"/>
              </w:rPr>
              <w:t xml:space="preserve">k-</w:t>
            </w:r>
            <w:r>
              <w:rPr>
                <w:rFonts w:eastAsiaTheme="minorHAnsi"/>
                <w:i/>
                <w:iCs/>
                <w:szCs w:val="28"/>
              </w:rPr>
              <w:t xml:space="preserve">ый</w:t>
            </w:r>
            <w:r>
              <w:rPr>
                <w:rFonts w:eastAsiaTheme="minorHAnsi"/>
                <w:i/>
                <w:iCs/>
                <w:szCs w:val="28"/>
              </w:rPr>
              <w:t xml:space="preserve"> разряд суммы равен 0, если равна 0 или 2 сумма k-</w:t>
            </w:r>
            <w:r>
              <w:rPr>
                <w:rFonts w:eastAsiaTheme="minorHAnsi"/>
                <w:i/>
                <w:iCs/>
                <w:szCs w:val="28"/>
              </w:rPr>
              <w:t xml:space="preserve">ых</w:t>
            </w:r>
            <w:r>
              <w:rPr>
                <w:rFonts w:eastAsiaTheme="minorHAnsi"/>
                <w:i/>
                <w:iCs/>
                <w:szCs w:val="28"/>
              </w:rPr>
              <w:t xml:space="preserve"> разрядов сла  гаемых, k-</w:t>
            </w:r>
            <w:r>
              <w:rPr>
                <w:rFonts w:eastAsiaTheme="minorHAnsi"/>
                <w:i/>
                <w:iCs/>
                <w:szCs w:val="28"/>
              </w:rPr>
              <w:t xml:space="preserve">ый</w:t>
            </w:r>
            <w:r>
              <w:rPr>
                <w:rFonts w:eastAsiaTheme="minorHAnsi"/>
                <w:i/>
                <w:iCs/>
                <w:szCs w:val="28"/>
              </w:rPr>
              <w:t xml:space="preserve"> разряд суммы равен 1, если равна 1 сумма k-</w:t>
            </w:r>
            <w:r>
              <w:rPr>
                <w:rFonts w:eastAsiaTheme="minorHAnsi"/>
                <w:i/>
                <w:iCs/>
                <w:szCs w:val="28"/>
              </w:rPr>
              <w:t xml:space="preserve">ых</w:t>
            </w:r>
            <w:r>
              <w:rPr>
                <w:rFonts w:eastAsiaTheme="minorHAnsi"/>
                <w:i/>
                <w:iCs/>
                <w:szCs w:val="28"/>
              </w:rPr>
              <w:t xml:space="preserve"> разрядов слагаемых. 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Число переносов формируется согласно следующему правилу: </w:t>
            </w:r>
            <w:r>
              <w:rPr>
                <w:rFonts w:eastAsiaTheme="minorHAnsi"/>
                <w:i/>
                <w:iCs/>
                <w:szCs w:val="28"/>
              </w:rPr>
              <w:t xml:space="preserve">самый младший разряд числа всегда равен 0. k-</w:t>
            </w:r>
            <w:r>
              <w:rPr>
                <w:rFonts w:eastAsiaTheme="minorHAnsi"/>
                <w:i/>
                <w:iCs/>
                <w:szCs w:val="28"/>
              </w:rPr>
              <w:t xml:space="preserve">ый</w:t>
            </w:r>
            <w:r>
              <w:rPr>
                <w:rFonts w:eastAsiaTheme="minorHAnsi"/>
                <w:i/>
                <w:iCs/>
                <w:szCs w:val="28"/>
              </w:rPr>
              <w:t xml:space="preserve"> разряд равен 1, если сумма (k–1)-ых разрядов равна 2. В иных случаях разряд числа переносов равен 0.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b/>
                <w:bCs/>
                <w:szCs w:val="28"/>
              </w:rPr>
            </w:pPr>
            <w:r>
              <w:rPr>
                <w:rFonts w:eastAsiaTheme="minorHAnsi"/>
                <w:b/>
                <w:bCs/>
                <w:szCs w:val="28"/>
              </w:rPr>
              <w:t xml:space="preserve">Умножение</w:t>
            </w:r>
            <w:r>
              <w:rPr>
                <w:rFonts w:eastAsiaTheme="minorHAnsi"/>
                <w:b/>
                <w:bCs/>
                <w:szCs w:val="28"/>
              </w:rPr>
            </w:r>
            <w:r>
              <w:rPr>
                <w:rFonts w:eastAsiaTheme="minorHAnsi"/>
                <w:b/>
                <w:bCs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Умножение столбиком можно назвать естественным алгоритмом, в том смысле, что столбиковое умножение непосредственно опирается на</w:t>
            </w:r>
            <w:r>
              <w:rPr>
                <w:rFonts w:eastAsiaTheme="minorHAnsi"/>
                <w:szCs w:val="28"/>
              </w:rPr>
              <w:t xml:space="preserve"> таблицу умножения цифр и определение операции умножения через сложение. Естественные идеи такого рода хороши для реализации, так как предполагают только некоторые технические сложности и не более того, но вряд ли так можно получить максимум эффективности.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b/>
                <w:bCs/>
                <w:szCs w:val="28"/>
              </w:rPr>
            </w:pPr>
            <w:r>
              <w:rPr>
                <w:rFonts w:eastAsiaTheme="minorHAnsi"/>
                <w:b/>
                <w:bCs/>
                <w:szCs w:val="28"/>
              </w:rPr>
              <w:t xml:space="preserve">Метод </w:t>
            </w:r>
            <w:r>
              <w:rPr>
                <w:rFonts w:eastAsiaTheme="minorHAnsi"/>
                <w:b/>
                <w:bCs/>
                <w:szCs w:val="28"/>
              </w:rPr>
              <w:t xml:space="preserve">Карацубы</w:t>
            </w:r>
            <w:r>
              <w:rPr>
                <w:rFonts w:eastAsiaTheme="minorHAnsi"/>
                <w:b/>
                <w:bCs/>
                <w:szCs w:val="28"/>
              </w:rPr>
            </w:r>
            <w:r>
              <w:rPr>
                <w:rFonts w:eastAsiaTheme="minorHAnsi"/>
                <w:b/>
                <w:bCs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  <w:lang w:val="en-US"/>
              </w:rPr>
            </w:pPr>
            <w:r>
              <w:rPr>
                <w:rFonts w:eastAsiaTheme="minorHAnsi"/>
                <w:szCs w:val="28"/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218506" cy="1803400"/>
                      <wp:effectExtent l="0" t="0" r="0" b="6350"/>
                      <wp:docPr id="3" name="Рисунок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228675" cy="1806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89.65pt;height:142.0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/>
                <w:szCs w:val="28"/>
                <w:lang w:val="en-US"/>
              </w:rPr>
            </w:r>
            <w:r>
              <w:rPr>
                <w:rFonts w:eastAsiaTheme="minorHAnsi"/>
                <w:szCs w:val="28"/>
                <w:lang w:val="en-US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При этом если числа являются разной длины или имеют нечетную длину, то целесообразно добавить старший «нулевой разряд». Например, если даны числа 37656 и 6567863, то их следует рассматривать в таком виде: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00037656 = 0003*10</w:t>
            </w:r>
            <w:r>
              <w:rPr>
                <w:rFonts w:eastAsiaTheme="minorHAnsi"/>
                <w:szCs w:val="28"/>
                <w:vertAlign w:val="superscript"/>
              </w:rPr>
              <w:t xml:space="preserve">4</w:t>
            </w:r>
            <w:r>
              <w:rPr>
                <w:rFonts w:eastAsiaTheme="minorHAnsi"/>
                <w:szCs w:val="28"/>
              </w:rPr>
              <w:t xml:space="preserve"> + 7656;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06567863 = 0656*10</w:t>
            </w:r>
            <w:r>
              <w:rPr>
                <w:rFonts w:eastAsiaTheme="minorHAnsi"/>
                <w:szCs w:val="28"/>
                <w:vertAlign w:val="superscript"/>
              </w:rPr>
              <w:t xml:space="preserve">4</w:t>
            </w:r>
            <w:r>
              <w:rPr>
                <w:rFonts w:eastAsiaTheme="minorHAnsi"/>
                <w:szCs w:val="28"/>
              </w:rPr>
              <w:t xml:space="preserve"> + 7863;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Будем рассматривать произведение двух чисел в виде (</w:t>
            </w:r>
            <w:r>
              <w:rPr>
                <w:rFonts w:eastAsiaTheme="minorHAnsi"/>
                <w:szCs w:val="28"/>
                <w:lang w:val="en-US"/>
              </w:rPr>
              <w:t xml:space="preserve">ax</w:t>
            </w:r>
            <w:r>
              <w:rPr>
                <w:rFonts w:eastAsiaTheme="minorHAnsi"/>
                <w:szCs w:val="28"/>
              </w:rPr>
              <w:t xml:space="preserve">+</w:t>
            </w:r>
            <w:r>
              <w:rPr>
                <w:rFonts w:eastAsiaTheme="minorHAnsi"/>
                <w:szCs w:val="28"/>
                <w:lang w:val="en-US"/>
              </w:rPr>
              <w:t xml:space="preserve">b</w:t>
            </w:r>
            <w:r>
              <w:rPr>
                <w:rFonts w:eastAsiaTheme="minorHAnsi"/>
                <w:szCs w:val="28"/>
              </w:rPr>
              <w:t xml:space="preserve">)(</w:t>
            </w:r>
            <w:r>
              <w:rPr>
                <w:rFonts w:eastAsiaTheme="minorHAnsi"/>
                <w:szCs w:val="28"/>
                <w:lang w:val="en-US"/>
              </w:rPr>
              <w:t xml:space="preserve">cx</w:t>
            </w:r>
            <w:r>
              <w:rPr>
                <w:rFonts w:eastAsiaTheme="minorHAnsi"/>
                <w:szCs w:val="28"/>
              </w:rPr>
              <w:t xml:space="preserve">+</w:t>
            </w:r>
            <w:r>
              <w:rPr>
                <w:rFonts w:eastAsiaTheme="minorHAnsi"/>
                <w:szCs w:val="28"/>
                <w:lang w:val="en-US"/>
              </w:rPr>
              <w:t xml:space="preserve">d</w:t>
            </w:r>
            <w:r>
              <w:rPr>
                <w:rFonts w:eastAsiaTheme="minorHAnsi"/>
                <w:szCs w:val="28"/>
              </w:rPr>
              <w:t xml:space="preserve">), где </w:t>
            </w:r>
            <w:r>
              <w:rPr>
                <w:rFonts w:eastAsiaTheme="minorHAnsi"/>
                <w:szCs w:val="28"/>
                <w:lang w:val="en-US"/>
              </w:rPr>
              <w:t xml:space="preserve">x</w:t>
            </w:r>
            <w:r>
              <w:rPr>
                <w:rFonts w:eastAsiaTheme="minorHAnsi"/>
                <w:szCs w:val="28"/>
              </w:rPr>
              <w:t xml:space="preserve">=10</w:t>
            </w:r>
            <w:r>
              <w:rPr>
                <w:rFonts w:eastAsiaTheme="minorHAnsi"/>
                <w:szCs w:val="28"/>
                <w:vertAlign w:val="superscript"/>
                <w:lang w:val="en-US"/>
              </w:rPr>
              <w:t xml:space="preserve">k</w:t>
            </w:r>
            <w:r>
              <w:rPr>
                <w:rFonts w:eastAsiaTheme="minorHAnsi"/>
                <w:szCs w:val="28"/>
              </w:rPr>
              <w:t xml:space="preserve"> (в примере выше </w:t>
            </w:r>
            <w:r>
              <w:rPr>
                <w:rFonts w:eastAsiaTheme="minorHAnsi"/>
                <w:szCs w:val="28"/>
                <w:lang w:val="en-US"/>
              </w:rPr>
              <w:t xml:space="preserve">k</w:t>
            </w:r>
            <w:r>
              <w:rPr>
                <w:rFonts w:eastAsiaTheme="minorHAnsi"/>
                <w:szCs w:val="28"/>
              </w:rPr>
              <w:t xml:space="preserve">=4). Имеет место следующая цепочка равенств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b/>
                <w:bCs/>
                <w:szCs w:val="28"/>
              </w:rPr>
            </w:pPr>
            <w:r>
              <w:rPr>
                <w:rFonts w:eastAsiaTheme="minorHAnsi"/>
                <w:b/>
                <w:bCs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54844" cy="745490"/>
                      <wp:effectExtent l="0" t="0" r="3175" b="0"/>
                      <wp:docPr id="4" name="Рисунок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" name="Рисунок 1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rcRect l="0" t="47212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55533" cy="74561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19.28pt;height:58.70pt;mso-wrap-distance-left:0.00pt;mso-wrap-distance-top:0.00pt;mso-wrap-distance-right:0.00pt;mso-wrap-distance-bottom:0.00pt;z-index:1;" stroked="f">
                      <v:imagedata r:id="rId14" o:title="" croptop="30941f" cropleft="0f" cropbottom="0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/>
                <w:b/>
                <w:bCs/>
                <w:szCs w:val="28"/>
              </w:rPr>
            </w:r>
            <w:r>
              <w:rPr>
                <w:rFonts w:eastAsiaTheme="minorHAnsi"/>
                <w:b/>
                <w:bCs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Для наших двух чисел имеем: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(</w:t>
            </w:r>
            <w:r>
              <w:rPr>
                <w:rFonts w:eastAsiaTheme="minorHAnsi"/>
                <w:color w:val="ff0000"/>
                <w:szCs w:val="28"/>
              </w:rPr>
              <w:t xml:space="preserve">0003</w:t>
            </w:r>
            <w:r>
              <w:rPr>
                <w:rFonts w:eastAsiaTheme="minorHAnsi"/>
                <w:szCs w:val="28"/>
              </w:rPr>
              <w:t xml:space="preserve">*10</w:t>
            </w:r>
            <w:r>
              <w:rPr>
                <w:rFonts w:eastAsiaTheme="minorHAnsi"/>
                <w:szCs w:val="28"/>
                <w:vertAlign w:val="superscript"/>
              </w:rPr>
              <w:t xml:space="preserve">4</w:t>
            </w:r>
            <w:r>
              <w:rPr>
                <w:rFonts w:eastAsiaTheme="minorHAnsi"/>
                <w:szCs w:val="28"/>
              </w:rPr>
              <w:t xml:space="preserve"> + </w:t>
            </w:r>
            <w:r>
              <w:rPr>
                <w:rFonts w:eastAsiaTheme="minorHAnsi"/>
                <w:color w:val="ffc000"/>
                <w:szCs w:val="28"/>
              </w:rPr>
              <w:t xml:space="preserve">7656</w:t>
            </w:r>
            <w:r>
              <w:rPr>
                <w:rFonts w:eastAsiaTheme="minorHAnsi"/>
                <w:szCs w:val="28"/>
              </w:rPr>
              <w:t xml:space="preserve">)*</w:t>
            </w:r>
            <w:r>
              <w:rPr>
                <w:rFonts w:eastAsiaTheme="minorHAnsi"/>
                <w:szCs w:val="28"/>
              </w:rPr>
              <w:t xml:space="preserve"> (</w:t>
            </w:r>
            <w:r>
              <w:rPr>
                <w:rFonts w:eastAsiaTheme="minorHAnsi"/>
                <w:color w:val="00b050"/>
                <w:szCs w:val="28"/>
              </w:rPr>
              <w:t xml:space="preserve">0656</w:t>
            </w:r>
            <w:r>
              <w:rPr>
                <w:rFonts w:eastAsiaTheme="minorHAnsi"/>
                <w:szCs w:val="28"/>
              </w:rPr>
              <w:t xml:space="preserve">*10</w:t>
            </w:r>
            <w:r>
              <w:rPr>
                <w:rFonts w:eastAsiaTheme="minorHAnsi"/>
                <w:szCs w:val="28"/>
                <w:vertAlign w:val="superscript"/>
              </w:rPr>
              <w:t xml:space="preserve">4</w:t>
            </w:r>
            <w:r>
              <w:rPr>
                <w:rFonts w:eastAsiaTheme="minorHAnsi"/>
                <w:szCs w:val="28"/>
              </w:rPr>
              <w:t xml:space="preserve"> + </w:t>
            </w:r>
            <w:r>
              <w:rPr>
                <w:rFonts w:eastAsiaTheme="minorHAnsi"/>
                <w:color w:val="002060"/>
                <w:szCs w:val="28"/>
              </w:rPr>
              <w:t xml:space="preserve">7863</w:t>
            </w:r>
            <w:r>
              <w:rPr>
                <w:rFonts w:eastAsiaTheme="minorHAnsi"/>
                <w:szCs w:val="28"/>
              </w:rPr>
              <w:t xml:space="preserve">)=</w:t>
            </w:r>
            <w:r>
              <w:rPr>
                <w:rFonts w:eastAsiaTheme="minorHAnsi"/>
                <w:szCs w:val="28"/>
              </w:rPr>
            </w:r>
            <w:r>
              <w:rPr>
                <w:rFonts w:eastAsiaTheme="minorHAnsi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color w:val="002060"/>
                <w:szCs w:val="28"/>
              </w:rPr>
            </w:pPr>
            <w:r>
              <w:rPr>
                <w:rFonts w:eastAsiaTheme="minorHAnsi"/>
                <w:color w:val="ff0000"/>
                <w:szCs w:val="28"/>
              </w:rPr>
              <w:t xml:space="preserve">0003</w:t>
            </w:r>
            <w:r>
              <w:rPr>
                <w:rFonts w:eastAsiaTheme="minorHAnsi"/>
                <w:szCs w:val="28"/>
              </w:rPr>
              <w:t xml:space="preserve">*</w:t>
            </w:r>
            <w:r>
              <w:rPr>
                <w:rFonts w:eastAsiaTheme="minorHAnsi"/>
                <w:color w:val="00b050"/>
                <w:szCs w:val="28"/>
              </w:rPr>
              <w:t xml:space="preserve">0656</w:t>
            </w:r>
            <w:r>
              <w:rPr>
                <w:rFonts w:eastAsiaTheme="minorHAnsi"/>
                <w:szCs w:val="28"/>
              </w:rPr>
              <w:t xml:space="preserve">*10</w:t>
            </w:r>
            <w:r>
              <w:rPr>
                <w:rFonts w:eastAsiaTheme="minorHAnsi"/>
                <w:szCs w:val="28"/>
                <w:vertAlign w:val="superscript"/>
              </w:rPr>
              <w:t xml:space="preserve">8</w:t>
            </w:r>
            <w:r>
              <w:rPr>
                <w:rFonts w:eastAsiaTheme="minorHAnsi"/>
                <w:szCs w:val="28"/>
              </w:rPr>
              <w:t xml:space="preserve">+((</w:t>
            </w:r>
            <w:r>
              <w:rPr>
                <w:rFonts w:eastAsiaTheme="minorHAnsi"/>
                <w:color w:val="ff0000"/>
                <w:szCs w:val="28"/>
              </w:rPr>
              <w:t xml:space="preserve">0003</w:t>
            </w:r>
            <w:r>
              <w:rPr>
                <w:rFonts w:eastAsiaTheme="minorHAnsi"/>
                <w:szCs w:val="28"/>
              </w:rPr>
              <w:t xml:space="preserve">+</w:t>
            </w:r>
            <w:r>
              <w:rPr>
                <w:rFonts w:eastAsiaTheme="minorHAnsi"/>
                <w:color w:val="ffc000"/>
                <w:szCs w:val="28"/>
              </w:rPr>
              <w:t xml:space="preserve">7656</w:t>
            </w:r>
            <w:r>
              <w:rPr>
                <w:rFonts w:eastAsiaTheme="minorHAnsi"/>
                <w:szCs w:val="28"/>
              </w:rPr>
              <w:t xml:space="preserve">)*</w:t>
            </w:r>
            <w:r>
              <w:rPr>
                <w:rFonts w:eastAsiaTheme="minorHAnsi"/>
                <w:szCs w:val="28"/>
              </w:rPr>
              <w:t xml:space="preserve">(</w:t>
            </w:r>
            <w:r>
              <w:rPr>
                <w:rFonts w:eastAsiaTheme="minorHAnsi"/>
                <w:color w:val="00b050"/>
                <w:szCs w:val="28"/>
              </w:rPr>
              <w:t xml:space="preserve">0656</w:t>
            </w:r>
            <w:r>
              <w:rPr>
                <w:rFonts w:eastAsiaTheme="minorHAnsi"/>
                <w:szCs w:val="28"/>
              </w:rPr>
              <w:t xml:space="preserve">+</w:t>
            </w:r>
            <w:r>
              <w:rPr>
                <w:rFonts w:eastAsiaTheme="minorHAnsi"/>
                <w:color w:val="002060"/>
                <w:szCs w:val="28"/>
              </w:rPr>
              <w:t xml:space="preserve">7863</w:t>
            </w:r>
            <w:r>
              <w:rPr>
                <w:rFonts w:eastAsiaTheme="minorHAnsi"/>
                <w:szCs w:val="28"/>
              </w:rPr>
              <w:t xml:space="preserve">)-</w:t>
            </w:r>
            <w:r>
              <w:rPr>
                <w:rFonts w:eastAsiaTheme="minorHAnsi"/>
                <w:color w:val="ff0000"/>
                <w:szCs w:val="28"/>
              </w:rPr>
              <w:t xml:space="preserve">0003</w:t>
            </w:r>
            <w:r>
              <w:rPr>
                <w:rFonts w:eastAsiaTheme="minorHAnsi"/>
                <w:szCs w:val="28"/>
              </w:rPr>
              <w:t xml:space="preserve">*</w:t>
            </w:r>
            <w:r>
              <w:rPr>
                <w:rFonts w:eastAsiaTheme="minorHAnsi"/>
                <w:color w:val="00b050"/>
                <w:szCs w:val="28"/>
              </w:rPr>
              <w:t xml:space="preserve">0656</w:t>
            </w:r>
            <w:r>
              <w:rPr>
                <w:rFonts w:eastAsiaTheme="minorHAnsi"/>
                <w:szCs w:val="28"/>
              </w:rPr>
              <w:t xml:space="preserve">-</w:t>
            </w:r>
            <w:r>
              <w:rPr>
                <w:rFonts w:eastAsiaTheme="minorHAnsi"/>
                <w:color w:val="ffc000"/>
                <w:szCs w:val="28"/>
              </w:rPr>
              <w:t xml:space="preserve">7656</w:t>
            </w:r>
            <w:r>
              <w:rPr>
                <w:rFonts w:eastAsiaTheme="minorHAnsi"/>
                <w:szCs w:val="28"/>
              </w:rPr>
              <w:t xml:space="preserve">*</w:t>
            </w:r>
            <w:r>
              <w:rPr>
                <w:rFonts w:eastAsiaTheme="minorHAnsi"/>
                <w:color w:val="002060"/>
                <w:szCs w:val="28"/>
              </w:rPr>
              <w:t xml:space="preserve">7863</w:t>
            </w:r>
            <w:r>
              <w:rPr>
                <w:rFonts w:eastAsiaTheme="minorHAnsi"/>
                <w:szCs w:val="28"/>
              </w:rPr>
              <w:t xml:space="preserve">)*10</w:t>
            </w:r>
            <w:r>
              <w:rPr>
                <w:rFonts w:eastAsiaTheme="minorHAnsi"/>
                <w:szCs w:val="28"/>
                <w:vertAlign w:val="superscript"/>
              </w:rPr>
              <w:t xml:space="preserve">4</w:t>
            </w:r>
            <w:r>
              <w:rPr>
                <w:rFonts w:eastAsiaTheme="minorHAnsi"/>
                <w:szCs w:val="28"/>
              </w:rPr>
              <w:t xml:space="preserve">+</w:t>
            </w:r>
            <w:r>
              <w:rPr>
                <w:rFonts w:eastAsiaTheme="minorHAnsi"/>
                <w:color w:val="ffc000"/>
                <w:szCs w:val="28"/>
              </w:rPr>
              <w:t xml:space="preserve">7656</w:t>
            </w:r>
            <w:r>
              <w:rPr>
                <w:rFonts w:eastAsiaTheme="minorHAnsi"/>
                <w:szCs w:val="28"/>
              </w:rPr>
              <w:t xml:space="preserve">*</w:t>
            </w:r>
            <w:r>
              <w:rPr>
                <w:rFonts w:eastAsiaTheme="minorHAnsi"/>
                <w:color w:val="002060"/>
                <w:szCs w:val="28"/>
              </w:rPr>
              <w:t xml:space="preserve">7863</w:t>
            </w:r>
            <w:r>
              <w:rPr>
                <w:rFonts w:eastAsiaTheme="minorHAnsi"/>
                <w:color w:val="002060"/>
                <w:szCs w:val="28"/>
              </w:rPr>
            </w:r>
            <w:r>
              <w:rPr>
                <w:rFonts w:eastAsiaTheme="minorHAnsi"/>
                <w:color w:val="002060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color w:val="000000" w:themeColor="text1"/>
                <w:szCs w:val="28"/>
              </w:rPr>
              <w:t xml:space="preserve">В этом выражении произведения </w:t>
            </w:r>
            <w:r>
              <w:rPr>
                <w:rFonts w:eastAsiaTheme="minorHAnsi"/>
                <w:color w:val="ff0000"/>
                <w:szCs w:val="28"/>
              </w:rPr>
              <w:t xml:space="preserve">0003</w:t>
            </w:r>
            <w:r>
              <w:rPr>
                <w:rFonts w:eastAsiaTheme="minorHAnsi"/>
                <w:szCs w:val="28"/>
              </w:rPr>
              <w:t xml:space="preserve">*</w:t>
            </w:r>
            <w:r>
              <w:rPr>
                <w:rFonts w:eastAsiaTheme="minorHAnsi"/>
                <w:color w:val="00b050"/>
                <w:szCs w:val="28"/>
              </w:rPr>
              <w:t xml:space="preserve">0656 </w:t>
            </w:r>
            <w:r>
              <w:rPr>
                <w:rFonts w:eastAsiaTheme="minorHAnsi"/>
                <w:color w:val="000000" w:themeColor="text1"/>
                <w:szCs w:val="28"/>
              </w:rPr>
              <w:t xml:space="preserve">и </w:t>
            </w:r>
            <w:r>
              <w:rPr>
                <w:rFonts w:eastAsiaTheme="minorHAnsi"/>
                <w:color w:val="ffc000"/>
                <w:szCs w:val="28"/>
              </w:rPr>
              <w:t xml:space="preserve">7656</w:t>
            </w:r>
            <w:r>
              <w:rPr>
                <w:rFonts w:eastAsiaTheme="minorHAnsi"/>
                <w:szCs w:val="28"/>
              </w:rPr>
              <w:t xml:space="preserve">*</w:t>
            </w:r>
            <w:r>
              <w:rPr>
                <w:rFonts w:eastAsiaTheme="minorHAnsi"/>
                <w:color w:val="002060"/>
                <w:szCs w:val="28"/>
              </w:rPr>
              <w:t xml:space="preserve">7863 </w:t>
            </w:r>
            <w:r>
              <w:rPr>
                <w:rFonts w:eastAsiaTheme="minorHAnsi"/>
                <w:color w:val="000000" w:themeColor="text1"/>
                <w:szCs w:val="28"/>
              </w:rPr>
              <w:t xml:space="preserve">повторяются дважды, а всего нужно посчитать 3 произведения четырехразрядных чисел:</w: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Style w:val="959"/>
              <w:numPr>
                <w:ilvl w:val="0"/>
                <w:numId w:val="24"/>
              </w:num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color w:val="ff0000"/>
                <w:szCs w:val="28"/>
              </w:rPr>
              <w:t xml:space="preserve">0003</w:t>
            </w:r>
            <w:r>
              <w:rPr>
                <w:rFonts w:eastAsiaTheme="minorHAnsi"/>
                <w:szCs w:val="28"/>
              </w:rPr>
              <w:t xml:space="preserve">*</w:t>
            </w:r>
            <w:r>
              <w:rPr>
                <w:rFonts w:eastAsiaTheme="minorHAnsi"/>
                <w:color w:val="00b050"/>
                <w:szCs w:val="28"/>
              </w:rPr>
              <w:t xml:space="preserve">0656</w: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Style w:val="959"/>
              <w:numPr>
                <w:ilvl w:val="0"/>
                <w:numId w:val="24"/>
              </w:num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color w:val="ffc000"/>
                <w:szCs w:val="28"/>
              </w:rPr>
              <w:t xml:space="preserve">7656</w:t>
            </w:r>
            <w:r>
              <w:rPr>
                <w:rFonts w:eastAsiaTheme="minorHAnsi"/>
                <w:szCs w:val="28"/>
              </w:rPr>
              <w:t xml:space="preserve">*</w:t>
            </w:r>
            <w:r>
              <w:rPr>
                <w:rFonts w:eastAsiaTheme="minorHAnsi"/>
                <w:color w:val="002060"/>
                <w:szCs w:val="28"/>
              </w:rPr>
              <w:t xml:space="preserve">7863</w: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Style w:val="959"/>
              <w:numPr>
                <w:ilvl w:val="0"/>
                <w:numId w:val="24"/>
              </w:num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szCs w:val="28"/>
              </w:rPr>
              <w:t xml:space="preserve">(</w:t>
            </w:r>
            <w:r>
              <w:rPr>
                <w:rFonts w:eastAsiaTheme="minorHAnsi"/>
                <w:color w:val="ff0000"/>
                <w:szCs w:val="28"/>
              </w:rPr>
              <w:t xml:space="preserve">0003</w:t>
            </w:r>
            <w:r>
              <w:rPr>
                <w:rFonts w:eastAsiaTheme="minorHAnsi"/>
                <w:szCs w:val="28"/>
              </w:rPr>
              <w:t xml:space="preserve">+</w:t>
            </w:r>
            <w:r>
              <w:rPr>
                <w:rFonts w:eastAsiaTheme="minorHAnsi"/>
                <w:color w:val="ffc000"/>
                <w:szCs w:val="28"/>
              </w:rPr>
              <w:t xml:space="preserve">7656</w:t>
            </w:r>
            <w:r>
              <w:rPr>
                <w:rFonts w:eastAsiaTheme="minorHAnsi"/>
                <w:szCs w:val="28"/>
              </w:rPr>
              <w:t xml:space="preserve">)*</w:t>
            </w:r>
            <w:r>
              <w:rPr>
                <w:rFonts w:eastAsiaTheme="minorHAnsi"/>
                <w:szCs w:val="28"/>
              </w:rPr>
              <w:t xml:space="preserve">(</w:t>
            </w:r>
            <w:r>
              <w:rPr>
                <w:rFonts w:eastAsiaTheme="minorHAnsi"/>
                <w:color w:val="00b050"/>
                <w:szCs w:val="28"/>
              </w:rPr>
              <w:t xml:space="preserve">0656</w:t>
            </w:r>
            <w:r>
              <w:rPr>
                <w:rFonts w:eastAsiaTheme="minorHAnsi"/>
                <w:szCs w:val="28"/>
              </w:rPr>
              <w:t xml:space="preserve">+</w:t>
            </w:r>
            <w:r>
              <w:rPr>
                <w:rFonts w:eastAsiaTheme="minorHAnsi"/>
                <w:color w:val="002060"/>
                <w:szCs w:val="28"/>
              </w:rPr>
              <w:t xml:space="preserve">7863</w:t>
            </w:r>
            <w:r>
              <w:rPr>
                <w:rFonts w:eastAsiaTheme="minorHAnsi"/>
                <w:szCs w:val="28"/>
              </w:rPr>
              <w:t xml:space="preserve">) = 7659*8519</w: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color w:val="000000" w:themeColor="text1"/>
                <w:szCs w:val="28"/>
              </w:rPr>
              <w:t xml:space="preserve">Каждое произведение четырехразрядных чисел можно разбить на произведения двухразрядных, а произведения двухразрядных – на произведения одноразрядных чисел.</w: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color w:val="000000" w:themeColor="text1"/>
                <w:szCs w:val="28"/>
              </w:rPr>
              <w:t xml:space="preserve">Пример для умножения четырехразрядных чисел методом </w:t>
            </w:r>
            <w:r>
              <w:rPr>
                <w:rFonts w:eastAsiaTheme="minorHAnsi"/>
                <w:color w:val="000000" w:themeColor="text1"/>
                <w:szCs w:val="28"/>
              </w:rPr>
              <w:t xml:space="preserve">Карацубы</w:t>
            </w:r>
            <w:r>
              <w:rPr>
                <w:rFonts w:eastAsiaTheme="minorHAnsi"/>
                <w:color w:val="000000" w:themeColor="text1"/>
                <w:szCs w:val="28"/>
              </w:rPr>
              <w:t xml:space="preserve">:</w: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color w:val="000000" w:themeColor="text1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325495"/>
                      <wp:effectExtent l="0" t="0" r="3175" b="8255"/>
                      <wp:docPr id="5" name="Рисунок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" name="Рисунок 1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5" cy="33254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67.75pt;height:261.85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/>
                <w:b/>
                <w:bCs/>
                <w:color w:val="000000" w:themeColor="text1"/>
                <w:szCs w:val="28"/>
              </w:rPr>
              <w:t xml:space="preserve">Деление</w:t>
            </w:r>
            <w:r>
              <w:rPr>
                <w:rFonts w:eastAsiaTheme="minorHAnsi"/>
                <w:b/>
                <w:bCs/>
                <w:color w:val="000000" w:themeColor="text1"/>
                <w:szCs w:val="28"/>
              </w:rPr>
              <w:t xml:space="preserve">. Алгоритм с использованием метода половинного деления</w:t>
            </w:r>
            <w:r>
              <w:rPr>
                <w:rFonts w:eastAsiaTheme="minorHAnsi"/>
                <w:b/>
                <w:bCs/>
                <w:color w:val="000000" w:themeColor="text1"/>
                <w:szCs w:val="28"/>
              </w:rPr>
            </w:r>
            <w:r>
              <w:rPr>
                <w:rFonts w:eastAsiaTheme="minorHAnsi"/>
                <w:b/>
                <w:bCs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color w:val="000000" w:themeColor="text1"/>
                <w:szCs w:val="28"/>
              </w:rPr>
              <w:t xml:space="preserve">Пусть некоторое время нас интересует только частное. Частное можно представить как неизвестную величину в уравнении вида:</w:t>
            </w:r>
            <w:r>
              <w:t xml:space="preserve"> </w:t>
            </w:r>
            <w:r>
              <w:rPr>
                <w:rFonts w:eastAsiaTheme="minorHAnsi"/>
                <w:color w:val="000000" w:themeColor="text1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46600" cy="342635"/>
                      <wp:effectExtent l="0" t="0" r="0" b="635"/>
                      <wp:docPr id="6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Рисунок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744171" cy="357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358.00pt;height:26.98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color w:val="000000" w:themeColor="text1"/>
                <w:szCs w:val="28"/>
              </w:rPr>
              <w:t xml:space="preserve">Как известно, такие уравнения можно решать методом половинного деления. Здесь </w:t>
            </w:r>
            <w:r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f = A–</w:t>
            </w:r>
            <w:r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Bp</w:t>
            </w:r>
            <w:r>
              <w:rPr>
                <w:rFonts w:eastAsiaTheme="minorHAnsi"/>
                <w:color w:val="000000" w:themeColor="text1"/>
                <w:szCs w:val="28"/>
              </w:rPr>
              <w:t xml:space="preserve">, левая граница отрезка, содержащего корень, есть </w:t>
            </w:r>
            <w:r>
              <w:rPr>
                <w:rFonts w:eastAsiaTheme="minorHAnsi"/>
                <w:color w:val="000000" w:themeColor="text1"/>
                <w:szCs w:val="28"/>
              </w:rPr>
              <w:t xml:space="preserve">0</w:t>
            </w:r>
            <w:r>
              <w:rPr>
                <w:rFonts w:eastAsiaTheme="minorHAnsi"/>
                <w:color w:val="000000" w:themeColor="text1"/>
                <w:szCs w:val="28"/>
              </w:rPr>
              <w:t xml:space="preserve"> и правая граница равна делимому A. Решением уравнения будет частное </w:t>
            </w:r>
            <w:r>
              <w:rPr>
                <w:rFonts w:eastAsiaTheme="minorHAnsi"/>
                <w:i/>
                <w:iCs/>
                <w:color w:val="000000" w:themeColor="text1"/>
                <w:szCs w:val="28"/>
                <w:lang w:val="en-US"/>
              </w:rPr>
              <w:t xml:space="preserve">p</w:t>
            </w:r>
            <w:r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. </w:t>
            </w:r>
            <w:r>
              <w:rPr>
                <w:rFonts w:eastAsiaTheme="minorHAnsi"/>
                <w:color w:val="000000" w:themeColor="text1"/>
                <w:szCs w:val="28"/>
              </w:rPr>
              <w:t xml:space="preserve">Далее остаток находится просто. Если частное получено с точностью до целого, то остаток легко определяется из формулы </w:t>
            </w:r>
            <w:r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A = </w:t>
            </w:r>
            <w:r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Bp</w:t>
            </w:r>
            <w:r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 + q </w:t>
            </w:r>
            <w:r>
              <w:rPr>
                <w:rFonts w:ascii="Cambria Math" w:hAnsi="Cambria Math" w:cs="Cambria Math" w:eastAsiaTheme="minorHAnsi"/>
                <w:i/>
                <w:iCs/>
                <w:color w:val="000000" w:themeColor="text1"/>
                <w:szCs w:val="28"/>
              </w:rPr>
              <w:t xml:space="preserve">⇔</w:t>
            </w:r>
            <w:r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 q = A − </w:t>
            </w:r>
            <w:r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Bp</w: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color w:val="000000" w:themeColor="text1"/>
                <w:szCs w:val="28"/>
              </w:rPr>
            </w:pPr>
            <w:r>
              <w:rPr>
                <w:rFonts w:eastAsiaTheme="minorHAnsi"/>
                <w:color w:val="000000" w:themeColor="text1"/>
                <w:szCs w:val="28"/>
              </w:rPr>
              <w:t xml:space="preserve">Вместо метода половинного деления можно использовать и другие методы: метод хорд или касательных</w:t>
            </w:r>
            <w:r>
              <w:rPr>
                <w:rFonts w:eastAsiaTheme="minorHAnsi"/>
                <w:color w:val="000000" w:themeColor="text1"/>
                <w:szCs w:val="28"/>
              </w:rPr>
            </w:r>
            <w:r>
              <w:rPr>
                <w:rFonts w:eastAsiaTheme="minorHAns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/>
                <w:b/>
                <w:bCs/>
                <w:color w:val="000000" w:themeColor="text1"/>
                <w:szCs w:val="28"/>
              </w:rPr>
            </w:pPr>
            <w:r>
              <w:rPr>
                <w:rFonts w:eastAsiaTheme="minorHAnsi"/>
                <w:b/>
                <w:bCs/>
                <w:color w:val="000000" w:themeColor="text1"/>
                <w:szCs w:val="28"/>
              </w:rPr>
            </w:r>
            <w:r>
              <w:rPr>
                <w:rFonts w:eastAsiaTheme="minorHAnsi"/>
                <w:b/>
                <w:bCs/>
                <w:color w:val="000000" w:themeColor="text1"/>
                <w:szCs w:val="28"/>
              </w:rPr>
            </w:r>
            <w:r>
              <w:rPr>
                <w:rFonts w:eastAsiaTheme="minorHAnsi"/>
                <w:b/>
                <w:bCs/>
                <w:color w:val="000000" w:themeColor="text1"/>
                <w:szCs w:val="28"/>
              </w:rPr>
            </w:r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Пример 1</w:t>
            </w:r>
            <w:r>
              <w:rPr>
                <w:b/>
                <w:bCs/>
                <w:szCs w:val="28"/>
              </w:rPr>
            </w:r>
            <w:r>
              <w:rPr>
                <w:b/>
                <w:bCs/>
                <w:szCs w:val="28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Написать на языке </w:t>
            </w:r>
            <w:r>
              <w:rPr>
                <w:lang w:val="en-US"/>
              </w:rPr>
              <w:t xml:space="preserve">C</w:t>
            </w:r>
            <w:r>
              <w:t xml:space="preserve">++ программу</w:t>
            </w:r>
            <w:r>
              <w:t xml:space="preserve">, в которой создается динамический массив для хранения длинного целого числа</w:t>
            </w:r>
            <w:r>
              <w:t xml:space="preserve"> (более 10 цифр)</w:t>
            </w:r>
            <w:r>
              <w:t xml:space="preserve">. Размер массива задается с клавиатуры. Цифры генерируются случайным образом.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88005" cy="4559534"/>
                      <wp:effectExtent l="0" t="0" r="0" b="0"/>
                      <wp:docPr id="7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88005" cy="455953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314.02pt;height:359.02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707390"/>
                      <wp:effectExtent l="0" t="0" r="3175" b="0"/>
                      <wp:docPr id="8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5" cy="7073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467.75pt;height:55.7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Пример 2</w:t>
            </w:r>
            <w:r>
              <w:rPr>
                <w:b/>
                <w:bCs/>
                <w:szCs w:val="28"/>
              </w:rPr>
            </w:r>
            <w:r>
              <w:rPr>
                <w:b/>
                <w:bCs/>
                <w:szCs w:val="28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i/>
                <w:iCs/>
              </w:rPr>
              <w:t xml:space="preserve">Написать на языке </w:t>
            </w:r>
            <w:r>
              <w:rPr>
                <w:i/>
                <w:iCs/>
                <w:lang w:val="en-US"/>
              </w:rPr>
              <w:t xml:space="preserve">C</w:t>
            </w:r>
            <w:r>
              <w:rPr>
                <w:i/>
                <w:iCs/>
              </w:rPr>
              <w:t xml:space="preserve">++ программу для</w:t>
            </w:r>
            <w:r>
              <w:t xml:space="preserve"> </w:t>
            </w:r>
            <w:r>
              <w:rPr>
                <w:rFonts w:eastAsiaTheme="minorHAnsi"/>
                <w:i/>
                <w:iCs/>
                <w:szCs w:val="28"/>
              </w:rPr>
              <w:t xml:space="preserve">сравнения двух больших чисел (более 10 цифр)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27473" cy="6223000"/>
                      <wp:effectExtent l="0" t="0" r="6985" b="6350"/>
                      <wp:docPr id="9" name="Рисуно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36822" cy="62339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419.49pt;height:490.0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908050"/>
                      <wp:effectExtent l="0" t="0" r="3175" b="6350"/>
                      <wp:docPr id="10" name="Рисунок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5" cy="908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67.75pt;height:71.50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Style w:val="959"/>
              <w:pBdr/>
              <w:spacing w:after="0" w:line="276" w:lineRule="auto"/>
              <w:ind w:firstLine="709" w:left="0"/>
              <w:jc w:val="both"/>
              <w:rPr>
                <w:bCs/>
              </w:rPr>
            </w:pPr>
            <w:r>
              <w:rPr>
                <w:b/>
              </w:rPr>
              <w:t xml:space="preserve">Задание </w:t>
            </w:r>
            <w:r>
              <w:rPr>
                <w:b/>
              </w:rPr>
              <w:t xml:space="preserve">1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(</w:t>
            </w:r>
            <w:r>
              <w:rPr>
                <w:bCs/>
              </w:rPr>
              <w:t xml:space="preserve">0.25</w:t>
            </w:r>
            <w:r>
              <w:rPr>
                <w:bCs/>
              </w:rPr>
              <w:t xml:space="preserve"> балл</w:t>
            </w:r>
            <w:r>
              <w:rPr>
                <w:bCs/>
              </w:rPr>
              <w:t xml:space="preserve">а</w:t>
            </w:r>
            <w:r>
              <w:rPr>
                <w:bCs/>
              </w:rPr>
              <w:t xml:space="preserve">)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Написать программу для сложения и вычитания д</w:t>
            </w:r>
            <w:r>
              <w:t xml:space="preserve">вух больших чисел в столбик. Для представления чисел использовать массив, в котором будут храниться цифры числа. При реализации процедуры вычитания предпочтительно из большего вычитать меньшее. Для этого первоначально определять, какое из двух чисел больше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835518" cy="9431655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009115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835518" cy="94316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380.75pt;height:742.65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36480" cy="1994224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549171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036480" cy="19942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475.31pt;height:157.03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Style w:val="959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Задание 2</w:t>
            </w:r>
            <w:r>
              <w:rPr>
                <w:b/>
                <w:lang w:val="en-US"/>
              </w:rPr>
              <w:t xml:space="preserve">*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(0.5 балла)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Style w:val="960"/>
              <w:pBdr/>
              <w:spacing w:line="240" w:lineRule="auto"/>
              <w:ind/>
              <w:jc w:val="both"/>
              <w:rPr>
                <w:lang w:eastAsia="ru-RU"/>
              </w:rPr>
            </w:pPr>
            <w:r>
              <w:rPr>
                <w:sz w:val="28"/>
                <w:szCs w:val="28"/>
              </w:rPr>
              <w:t xml:space="preserve">Написать программу для реализации ускоренного сложения чисел в </w:t>
            </w:r>
            <w:r>
              <w:rPr>
                <w:sz w:val="28"/>
                <w:szCs w:val="28"/>
              </w:rPr>
              <w:t xml:space="preserve">двоичнои</w:t>
            </w:r>
            <w:r>
              <w:rPr>
                <w:sz w:val="28"/>
                <w:szCs w:val="28"/>
              </w:rPr>
              <w:t xml:space="preserve">̆ системе (аналогично примеру на рис. 1) 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Style w:val="959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Задание 3*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(0.5 балла)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Style w:val="960"/>
              <w:pBdr/>
              <w:shd w:val="clear" w:color="auto" w:fill="ffffff"/>
              <w:spacing/>
              <w:ind/>
              <w:jc w:val="both"/>
              <w:rPr>
                <w:lang w:eastAsia="ru-RU"/>
              </w:rPr>
            </w:pPr>
            <w:r>
              <w:rPr>
                <w:sz w:val="28"/>
                <w:szCs w:val="28"/>
              </w:rPr>
              <w:t xml:space="preserve">В задании 2 была реализована идея ускорения суммирования двоичных чисел. </w:t>
            </w:r>
            <w:r>
              <w:rPr>
                <w:sz w:val="28"/>
                <w:szCs w:val="28"/>
              </w:rPr>
              <w:t xml:space="preserve">Реализуйте</w:t>
            </w:r>
            <w:r>
              <w:rPr>
                <w:sz w:val="28"/>
                <w:szCs w:val="28"/>
              </w:rPr>
              <w:t xml:space="preserve"> сложение десятичных чисел с использованием подобного механизма ускорения.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Style w:val="959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Задание 4</w:t>
            </w:r>
            <w:r>
              <w:rPr>
                <w:b/>
                <w:lang w:val="en-US"/>
              </w:rPr>
              <w:t xml:space="preserve"> </w:t>
            </w:r>
            <w:r>
              <w:rPr>
                <w:bCs/>
              </w:rPr>
              <w:t xml:space="preserve">(0.5 балла)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Написать программу для умножения двух больших чисел столбиком. Обратите внимание на количество цифр в произведении: их скорее всего будет больше, чем в исходных числах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Style w:val="959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Задание 5*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(0.5 балла)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Написать программу для умножения двух больших чисел методом </w:t>
            </w:r>
            <w:r>
              <w:t xml:space="preserve">Карацубы</w:t>
            </w:r>
            <w:r>
              <w:t xml:space="preserve">. Код программы объединить с кодом для задания 4, чтобы иметь возможность сравнить результат умножения одних и тех же чисел столбиком и методом </w:t>
            </w:r>
            <w:r>
              <w:t xml:space="preserve">Карацубы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Style w:val="959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Задание 6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(</w:t>
            </w:r>
            <w:r>
              <w:rPr>
                <w:bCs/>
              </w:rPr>
              <w:t xml:space="preserve">0.25</w:t>
            </w:r>
            <w:r>
              <w:rPr>
                <w:bCs/>
              </w:rPr>
              <w:t xml:space="preserve"> балл</w:t>
            </w:r>
            <w:r>
              <w:rPr>
                <w:bCs/>
              </w:rPr>
              <w:t xml:space="preserve">а</w:t>
            </w:r>
            <w:r>
              <w:rPr>
                <w:bCs/>
              </w:rPr>
              <w:t xml:space="preserve">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Написать программу для нахождения частного и остатка от деления двух чисел методом половинного деления 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5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</w:tbl>
    <w:p>
      <w:pPr>
        <w:pBdr/>
        <w:spacing w:line="276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276" w:lineRule="auto"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sectPr>
      <w:footerReference w:type="default" r:id="rId9"/>
      <w:footnotePr/>
      <w:endnotePr/>
      <w:type w:val="nextPage"/>
      <w:pgSz w:h="16838" w:orient="portrait" w:w="11906"/>
      <w:pgMar w:top="851" w:right="851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</w:font>
  <w:font w:name="Cambria Math">
    <w:panose1 w:val="02000603000000000000"/>
  </w:font>
  <w:font w:name="Segoe UI Symbol">
    <w:panose1 w:val="020B0502040504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374627331"/>
      <w:docPartObj>
        <w:docPartGallery w:val="Page Numbers (Bottom of Page)"/>
        <w:docPartUnique w:val="true"/>
      </w:docPartObj>
      <w:rPr/>
    </w:sdtPr>
    <w:sdtContent>
      <w:p>
        <w:pPr>
          <w:pStyle w:val="96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55E8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6117621"/>
    <w:lvl w:ilvl="0">
      <w:isLgl w:val="false"/>
      <w:lvlJc w:val="left"/>
      <w:lvlText w:val="%1."/>
      <w:numFmt w:val="decimal"/>
      <w:pPr>
        <w:pBdr/>
        <w:spacing/>
        <w:ind w:left="77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149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221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93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65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37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509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81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53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2">
    <w:nsid w:val="169B5E9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191F625C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4">
    <w:nsid w:val="22A95C1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C4D4B90"/>
    <w:lvl w:ilvl="0">
      <w:isLgl w:val="false"/>
      <w:lvlJc w:val="left"/>
      <w:lvlText w:val="•"/>
      <w:numFmt w:val="bullet"/>
      <w:pPr>
        <w:pBdr/>
        <w:spacing/>
        <w:ind w:left="72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6">
    <w:nsid w:val="2CEE7323"/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CF314B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8">
    <w:nsid w:val="3514756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38170A22"/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C5138ED"/>
    <w:lvl w:ilvl="0">
      <w:isLgl w:val="false"/>
      <w:lvlJc w:val="left"/>
      <w:lvlText w:val="•"/>
      <w:numFmt w:val="bullet"/>
      <w:pPr>
        <w:pBdr/>
        <w:spacing/>
        <w:ind w:left="177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1">
    <w:nsid w:val="425D2245"/>
    <w:lvl w:ilvl="0">
      <w:isLgl w:val="false"/>
      <w:lvlJc w:val="left"/>
      <w:lvlText w:val=""/>
      <w:numFmt w:val="bullet"/>
      <w:pPr>
        <w:pBdr/>
        <w:spacing/>
        <w:ind w:hanging="360" w:left="1068"/>
      </w:pPr>
      <w:rPr>
        <w:rFonts w:hint="default" w:ascii="Wingdings" w:hAnsi="Wingdings" w:eastAsia="Calibri" w:cs="Helvetic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2">
    <w:nsid w:val="447E56C9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8CC0B80"/>
    <w:lvl w:ilvl="0">
      <w:isLgl w:val="false"/>
      <w:lvlJc w:val="left"/>
      <w:lvlText w:val="%1."/>
      <w:numFmt w:val="decimal"/>
      <w:pPr>
        <w:pBdr/>
        <w:spacing/>
        <w:ind w:left="7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14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21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8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6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3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50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7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4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4">
    <w:nsid w:val="52B53089"/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53CA24D8"/>
    <w:lvl w:ilvl="0">
      <w:isLgl w:val="false"/>
      <w:lvlJc w:val="left"/>
      <w:lvlText w:val="•"/>
      <w:numFmt w:val="bullet"/>
      <w:pPr>
        <w:pBdr/>
        <w:spacing/>
        <w:ind w:left="545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2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19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70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4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1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86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5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3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</w:abstractNum>
  <w:abstractNum w:abstractNumId="16">
    <w:nsid w:val="541A24E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60672C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0781476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9">
    <w:nsid w:val="634511B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688924AA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6E2E2273"/>
    <w:lvl w:ilvl="0">
      <w:isLgl w:val="false"/>
      <w:lvlJc w:val="left"/>
      <w:lvlText w:val=""/>
      <w:numFmt w:val="bullet"/>
      <w:pPr>
        <w:pBdr/>
        <w:spacing/>
        <w:ind w:hanging="360" w:left="645"/>
      </w:pPr>
      <w:rPr>
        <w:rFonts w:hint="default" w:ascii="Wingdings" w:hAnsi="Wingdings" w:eastAsia="Calibri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8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0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4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6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05"/>
      </w:pPr>
      <w:rPr>
        <w:rFonts w:hint="default" w:ascii="Wingdings" w:hAnsi="Wingdings"/>
      </w:rPr>
      <w:start w:val="1"/>
      <w:suff w:val="tab"/>
    </w:lvl>
  </w:abstractNum>
  <w:abstractNum w:abstractNumId="22">
    <w:nsid w:val="6F1003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248724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799F1D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B204D8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7"/>
  </w:num>
  <w:num w:numId="2">
    <w:abstractNumId w:val="22"/>
  </w:num>
  <w:num w:numId="3">
    <w:abstractNumId w:val="0"/>
  </w:num>
  <w:num w:numId="4">
    <w:abstractNumId w:val="18"/>
  </w:num>
  <w:num w:numId="5">
    <w:abstractNumId w:val="8"/>
  </w:num>
  <w:num w:numId="6">
    <w:abstractNumId w:val="3"/>
  </w:num>
  <w:num w:numId="7">
    <w:abstractNumId w:val="23"/>
  </w:num>
  <w:num w:numId="8">
    <w:abstractNumId w:val="11"/>
  </w:num>
  <w:num w:numId="9">
    <w:abstractNumId w:val="21"/>
  </w:num>
  <w:num w:numId="10">
    <w:abstractNumId w:val="24"/>
  </w:num>
  <w:num w:numId="11">
    <w:abstractNumId w:val="16"/>
  </w:num>
  <w:num w:numId="12">
    <w:abstractNumId w:val="2"/>
  </w:num>
  <w:num w:numId="13">
    <w:abstractNumId w:val="1"/>
  </w:num>
  <w:num w:numId="14">
    <w:abstractNumId w:val="19"/>
  </w:num>
  <w:num w:numId="15">
    <w:abstractNumId w:val="15"/>
  </w:num>
  <w:num w:numId="16">
    <w:abstractNumId w:val="12"/>
  </w:num>
  <w:num w:numId="17">
    <w:abstractNumId w:val="5"/>
  </w:num>
  <w:num w:numId="18">
    <w:abstractNumId w:val="10"/>
  </w:num>
  <w:num w:numId="19">
    <w:abstractNumId w:val="14"/>
  </w:num>
  <w:num w:numId="20">
    <w:abstractNumId w:val="13"/>
  </w:num>
  <w:num w:numId="21">
    <w:abstractNumId w:val="6"/>
  </w:num>
  <w:num w:numId="22">
    <w:abstractNumId w:val="9"/>
  </w:num>
  <w:num w:numId="23">
    <w:abstractNumId w:val="20"/>
  </w:num>
  <w:num w:numId="24">
    <w:abstractNumId w:val="4"/>
  </w:num>
  <w:num w:numId="25">
    <w:abstractNumId w:val="17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 Light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1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2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1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2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3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5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6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>
    <w:name w:val="Heading 5"/>
    <w:basedOn w:val="951"/>
    <w:next w:val="951"/>
    <w:link w:val="9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3">
    <w:name w:val="Heading 6"/>
    <w:basedOn w:val="951"/>
    <w:next w:val="951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4">
    <w:name w:val="Heading 7"/>
    <w:basedOn w:val="951"/>
    <w:next w:val="951"/>
    <w:link w:val="9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5">
    <w:name w:val="Heading 8"/>
    <w:basedOn w:val="951"/>
    <w:next w:val="951"/>
    <w:link w:val="9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6">
    <w:name w:val="Heading 9"/>
    <w:basedOn w:val="951"/>
    <w:next w:val="951"/>
    <w:link w:val="9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Heading 1 Char"/>
    <w:basedOn w:val="956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8">
    <w:name w:val="Heading 2 Char"/>
    <w:basedOn w:val="956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9">
    <w:name w:val="Heading 3 Char"/>
    <w:basedOn w:val="956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0">
    <w:name w:val="Heading 4 Char"/>
    <w:basedOn w:val="956"/>
    <w:link w:val="9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1">
    <w:name w:val="Heading 5 Char"/>
    <w:basedOn w:val="956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2">
    <w:name w:val="Heading 6 Char"/>
    <w:basedOn w:val="956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3">
    <w:name w:val="Heading 7 Char"/>
    <w:basedOn w:val="956"/>
    <w:link w:val="9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4">
    <w:name w:val="Heading 8 Char"/>
    <w:basedOn w:val="956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9 Char"/>
    <w:basedOn w:val="956"/>
    <w:link w:val="9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6">
    <w:name w:val="Title"/>
    <w:basedOn w:val="951"/>
    <w:next w:val="951"/>
    <w:link w:val="9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7">
    <w:name w:val="Title Char"/>
    <w:basedOn w:val="956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8">
    <w:name w:val="Subtitle"/>
    <w:basedOn w:val="951"/>
    <w:next w:val="951"/>
    <w:link w:val="9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9">
    <w:name w:val="Subtitle Char"/>
    <w:basedOn w:val="956"/>
    <w:link w:val="9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0">
    <w:name w:val="Quote"/>
    <w:basedOn w:val="951"/>
    <w:next w:val="951"/>
    <w:link w:val="9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1">
    <w:name w:val="Quote Char"/>
    <w:basedOn w:val="956"/>
    <w:link w:val="9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Intense Emphasis"/>
    <w:basedOn w:val="9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1"/>
    <w:next w:val="951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56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6">
    <w:name w:val="No Spacing"/>
    <w:basedOn w:val="951"/>
    <w:uiPriority w:val="1"/>
    <w:qFormat/>
    <w:pPr>
      <w:pBdr/>
      <w:spacing w:after="0" w:line="240" w:lineRule="auto"/>
      <w:ind/>
    </w:pPr>
  </w:style>
  <w:style w:type="character" w:styleId="927">
    <w:name w:val="Subtle Emphasis"/>
    <w:basedOn w:val="9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Subtle Reference"/>
    <w:basedOn w:val="9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9">
    <w:name w:val="Book Title"/>
    <w:basedOn w:val="9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0">
    <w:name w:val="Header Char"/>
    <w:basedOn w:val="956"/>
    <w:link w:val="965"/>
    <w:uiPriority w:val="99"/>
    <w:pPr>
      <w:pBdr/>
      <w:spacing/>
      <w:ind/>
    </w:pPr>
  </w:style>
  <w:style w:type="character" w:styleId="931">
    <w:name w:val="Footer Char"/>
    <w:basedOn w:val="956"/>
    <w:link w:val="967"/>
    <w:uiPriority w:val="99"/>
    <w:pPr>
      <w:pBdr/>
      <w:spacing/>
      <w:ind/>
    </w:pPr>
  </w:style>
  <w:style w:type="paragraph" w:styleId="932">
    <w:name w:val="Caption"/>
    <w:basedOn w:val="951"/>
    <w:next w:val="9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3">
    <w:name w:val="footnote text"/>
    <w:basedOn w:val="951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Footnote Text Char"/>
    <w:basedOn w:val="956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footnote reference"/>
    <w:basedOn w:val="956"/>
    <w:uiPriority w:val="99"/>
    <w:semiHidden/>
    <w:unhideWhenUsed/>
    <w:pPr>
      <w:pBdr/>
      <w:spacing/>
      <w:ind/>
    </w:pPr>
    <w:rPr>
      <w:vertAlign w:val="superscript"/>
    </w:rPr>
  </w:style>
  <w:style w:type="paragraph" w:styleId="936">
    <w:name w:val="endnote text"/>
    <w:basedOn w:val="951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Endnote Text Char"/>
    <w:basedOn w:val="956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endnote reference"/>
    <w:basedOn w:val="956"/>
    <w:uiPriority w:val="99"/>
    <w:semiHidden/>
    <w:unhideWhenUsed/>
    <w:pPr>
      <w:pBdr/>
      <w:spacing/>
      <w:ind/>
    </w:pPr>
    <w:rPr>
      <w:vertAlign w:val="superscript"/>
    </w:rPr>
  </w:style>
  <w:style w:type="character" w:styleId="939">
    <w:name w:val="FollowedHyperlink"/>
    <w:basedOn w:val="9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0">
    <w:name w:val="toc 1"/>
    <w:basedOn w:val="951"/>
    <w:next w:val="951"/>
    <w:uiPriority w:val="39"/>
    <w:unhideWhenUsed/>
    <w:pPr>
      <w:pBdr/>
      <w:spacing w:after="100"/>
      <w:ind/>
    </w:pPr>
  </w:style>
  <w:style w:type="paragraph" w:styleId="941">
    <w:name w:val="toc 2"/>
    <w:basedOn w:val="951"/>
    <w:next w:val="951"/>
    <w:uiPriority w:val="39"/>
    <w:unhideWhenUsed/>
    <w:pPr>
      <w:pBdr/>
      <w:spacing w:after="100"/>
      <w:ind w:left="220"/>
    </w:pPr>
  </w:style>
  <w:style w:type="paragraph" w:styleId="942">
    <w:name w:val="toc 3"/>
    <w:basedOn w:val="951"/>
    <w:next w:val="951"/>
    <w:uiPriority w:val="39"/>
    <w:unhideWhenUsed/>
    <w:pPr>
      <w:pBdr/>
      <w:spacing w:after="100"/>
      <w:ind w:left="440"/>
    </w:pPr>
  </w:style>
  <w:style w:type="paragraph" w:styleId="943">
    <w:name w:val="toc 4"/>
    <w:basedOn w:val="951"/>
    <w:next w:val="951"/>
    <w:uiPriority w:val="39"/>
    <w:unhideWhenUsed/>
    <w:pPr>
      <w:pBdr/>
      <w:spacing w:after="100"/>
      <w:ind w:left="660"/>
    </w:pPr>
  </w:style>
  <w:style w:type="paragraph" w:styleId="944">
    <w:name w:val="toc 5"/>
    <w:basedOn w:val="951"/>
    <w:next w:val="951"/>
    <w:uiPriority w:val="39"/>
    <w:unhideWhenUsed/>
    <w:pPr>
      <w:pBdr/>
      <w:spacing w:after="100"/>
      <w:ind w:left="880"/>
    </w:pPr>
  </w:style>
  <w:style w:type="paragraph" w:styleId="945">
    <w:name w:val="toc 6"/>
    <w:basedOn w:val="951"/>
    <w:next w:val="951"/>
    <w:uiPriority w:val="39"/>
    <w:unhideWhenUsed/>
    <w:pPr>
      <w:pBdr/>
      <w:spacing w:after="100"/>
      <w:ind w:left="1100"/>
    </w:pPr>
  </w:style>
  <w:style w:type="paragraph" w:styleId="946">
    <w:name w:val="toc 7"/>
    <w:basedOn w:val="951"/>
    <w:next w:val="951"/>
    <w:uiPriority w:val="39"/>
    <w:unhideWhenUsed/>
    <w:pPr>
      <w:pBdr/>
      <w:spacing w:after="100"/>
      <w:ind w:left="1320"/>
    </w:pPr>
  </w:style>
  <w:style w:type="paragraph" w:styleId="947">
    <w:name w:val="toc 8"/>
    <w:basedOn w:val="951"/>
    <w:next w:val="951"/>
    <w:uiPriority w:val="39"/>
    <w:unhideWhenUsed/>
    <w:pPr>
      <w:pBdr/>
      <w:spacing w:after="100"/>
      <w:ind w:left="1540"/>
    </w:pPr>
  </w:style>
  <w:style w:type="paragraph" w:styleId="948">
    <w:name w:val="toc 9"/>
    <w:basedOn w:val="951"/>
    <w:next w:val="951"/>
    <w:uiPriority w:val="39"/>
    <w:unhideWhenUsed/>
    <w:pPr>
      <w:pBdr/>
      <w:spacing w:after="100"/>
      <w:ind w:left="1760"/>
    </w:pPr>
  </w:style>
  <w:style w:type="paragraph" w:styleId="949">
    <w:name w:val="TOC Heading"/>
    <w:uiPriority w:val="39"/>
    <w:unhideWhenUsed/>
    <w:pPr>
      <w:pBdr/>
      <w:spacing/>
      <w:ind/>
    </w:pPr>
  </w:style>
  <w:style w:type="paragraph" w:styleId="950">
    <w:name w:val="table of figures"/>
    <w:basedOn w:val="951"/>
    <w:next w:val="951"/>
    <w:uiPriority w:val="99"/>
    <w:unhideWhenUsed/>
    <w:pPr>
      <w:pBdr/>
      <w:spacing w:after="0" w:afterAutospacing="0"/>
      <w:ind/>
    </w:pPr>
  </w:style>
  <w:style w:type="paragraph" w:styleId="951" w:default="1">
    <w:name w:val="Normal"/>
    <w:qFormat/>
    <w:pPr>
      <w:pBdr/>
      <w:spacing w:after="160" w:line="259" w:lineRule="auto"/>
      <w:ind/>
    </w:pPr>
    <w:rPr>
      <w:sz w:val="28"/>
      <w:szCs w:val="22"/>
      <w:lang w:eastAsia="en-US"/>
    </w:rPr>
  </w:style>
  <w:style w:type="paragraph" w:styleId="952">
    <w:name w:val="Heading 1"/>
    <w:basedOn w:val="951"/>
    <w:next w:val="951"/>
    <w:link w:val="98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53">
    <w:name w:val="Heading 2"/>
    <w:basedOn w:val="951"/>
    <w:next w:val="951"/>
    <w:link w:val="990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954">
    <w:name w:val="Heading 3"/>
    <w:basedOn w:val="951"/>
    <w:link w:val="981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955">
    <w:name w:val="Heading 4"/>
    <w:basedOn w:val="951"/>
    <w:next w:val="951"/>
    <w:link w:val="986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956" w:default="1">
    <w:name w:val="Default Paragraph Font"/>
    <w:uiPriority w:val="1"/>
    <w:semiHidden/>
    <w:unhideWhenUsed/>
    <w:pPr>
      <w:pBdr/>
      <w:spacing/>
      <w:ind/>
    </w:pPr>
  </w:style>
  <w:style w:type="table" w:styleId="9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8" w:default="1">
    <w:name w:val="No List"/>
    <w:uiPriority w:val="99"/>
    <w:semiHidden/>
    <w:unhideWhenUsed/>
    <w:pPr>
      <w:pBdr/>
      <w:spacing/>
      <w:ind/>
    </w:pPr>
  </w:style>
  <w:style w:type="paragraph" w:styleId="959">
    <w:name w:val="List Paragraph"/>
    <w:basedOn w:val="951"/>
    <w:uiPriority w:val="34"/>
    <w:qFormat/>
    <w:pPr>
      <w:pBdr/>
      <w:spacing/>
      <w:ind w:left="720"/>
      <w:contextualSpacing w:val="true"/>
    </w:pPr>
  </w:style>
  <w:style w:type="paragraph" w:styleId="960">
    <w:name w:val="Normal (Web)"/>
    <w:basedOn w:val="951"/>
    <w:uiPriority w:val="99"/>
    <w:unhideWhenUsed/>
    <w:pPr>
      <w:pBdr/>
      <w:spacing/>
      <w:ind/>
    </w:pPr>
    <w:rPr>
      <w:sz w:val="24"/>
      <w:szCs w:val="24"/>
    </w:rPr>
  </w:style>
  <w:style w:type="table" w:styleId="961">
    <w:name w:val="Table Grid"/>
    <w:basedOn w:val="95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2">
    <w:name w:val="Placeholder Text"/>
    <w:uiPriority w:val="99"/>
    <w:semiHidden/>
    <w:pPr>
      <w:pBdr/>
      <w:spacing/>
      <w:ind/>
    </w:pPr>
    <w:rPr>
      <w:color w:val="808080"/>
    </w:rPr>
  </w:style>
  <w:style w:type="paragraph" w:styleId="963">
    <w:name w:val="Balloon Text"/>
    <w:basedOn w:val="951"/>
    <w:link w:val="96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64" w:customStyle="1">
    <w:name w:val="Текст выноски Знак"/>
    <w:link w:val="96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65">
    <w:name w:val="Header"/>
    <w:basedOn w:val="951"/>
    <w:link w:val="96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66" w:customStyle="1">
    <w:name w:val="Верхний колонтитул Знак"/>
    <w:basedOn w:val="956"/>
    <w:link w:val="965"/>
    <w:uiPriority w:val="99"/>
    <w:pPr>
      <w:pBdr/>
      <w:spacing/>
      <w:ind/>
    </w:pPr>
  </w:style>
  <w:style w:type="paragraph" w:styleId="967">
    <w:name w:val="Footer"/>
    <w:basedOn w:val="951"/>
    <w:link w:val="968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68" w:customStyle="1">
    <w:name w:val="Нижний колонтитул Знак"/>
    <w:basedOn w:val="956"/>
    <w:link w:val="967"/>
    <w:uiPriority w:val="99"/>
    <w:pPr>
      <w:pBdr/>
      <w:spacing/>
      <w:ind/>
    </w:pPr>
  </w:style>
  <w:style w:type="table" w:styleId="969" w:customStyle="1">
    <w:name w:val="Сетка таблицы1"/>
    <w:basedOn w:val="957"/>
    <w:next w:val="961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71" w:customStyle="1">
    <w:name w:val="Неразрешенное упоминание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72" w:customStyle="1">
    <w:name w:val="_Код_с_отступом"/>
    <w:basedOn w:val="951"/>
    <w:next w:val="951"/>
    <w:qFormat/>
    <w:pPr>
      <w:pBdr/>
      <w:spacing w:after="0" w:line="276" w:lineRule="auto"/>
      <w:ind w:firstLine="709"/>
      <w:contextualSpacing w:val="true"/>
      <w:jc w:val="both"/>
    </w:pPr>
    <w:rPr>
      <w:rFonts w:ascii="Calibri" w:hAnsi="Calibri" w:cs="Calibri"/>
      <w:b/>
      <w:spacing w:val="20"/>
    </w:rPr>
  </w:style>
  <w:style w:type="paragraph" w:styleId="973" w:customStyle="1">
    <w:name w:val="_Код_без_отступа"/>
    <w:basedOn w:val="972"/>
    <w:next w:val="951"/>
    <w:qFormat/>
    <w:pPr>
      <w:pBdr/>
      <w:spacing/>
      <w:ind w:firstLine="0"/>
    </w:pPr>
    <w:rPr>
      <w:lang w:val="en-US"/>
    </w:rPr>
  </w:style>
  <w:style w:type="paragraph" w:styleId="974" w:customStyle="1">
    <w:name w:val="_Текст_с_отступом"/>
    <w:basedOn w:val="951"/>
    <w:qFormat/>
    <w:pPr>
      <w:pBdr/>
      <w:spacing w:after="0" w:line="276" w:lineRule="auto"/>
      <w:ind w:firstLine="709"/>
      <w:contextualSpacing w:val="true"/>
      <w:jc w:val="both"/>
    </w:pPr>
  </w:style>
  <w:style w:type="paragraph" w:styleId="975" w:customStyle="1">
    <w:name w:val="_Текст_без_отступа"/>
    <w:basedOn w:val="974"/>
    <w:next w:val="974"/>
    <w:qFormat/>
    <w:pPr>
      <w:pBdr/>
      <w:spacing/>
      <w:ind w:firstLine="0"/>
    </w:pPr>
  </w:style>
  <w:style w:type="character" w:styleId="976" w:customStyle="1">
    <w:name w:val="Неразрешенное упоминание2"/>
    <w:basedOn w:val="95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77">
    <w:name w:val="Strong"/>
    <w:basedOn w:val="956"/>
    <w:uiPriority w:val="22"/>
    <w:qFormat/>
    <w:pPr>
      <w:pBdr/>
      <w:spacing/>
      <w:ind/>
    </w:pPr>
    <w:rPr>
      <w:b/>
      <w:bCs/>
    </w:rPr>
  </w:style>
  <w:style w:type="paragraph" w:styleId="978">
    <w:name w:val="HTML Preformatted"/>
    <w:basedOn w:val="951"/>
    <w:link w:val="979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79" w:customStyle="1">
    <w:name w:val="Стандартный HTML Знак"/>
    <w:basedOn w:val="956"/>
    <w:link w:val="978"/>
    <w:uiPriority w:val="99"/>
    <w:pPr>
      <w:pBdr/>
      <w:spacing/>
      <w:ind/>
    </w:pPr>
    <w:rPr>
      <w:rFonts w:ascii="Courier New" w:hAnsi="Courier New" w:eastAsia="Times New Roman" w:cs="Courier New"/>
    </w:rPr>
  </w:style>
  <w:style w:type="character" w:styleId="980">
    <w:name w:val="Emphasis"/>
    <w:basedOn w:val="956"/>
    <w:uiPriority w:val="20"/>
    <w:qFormat/>
    <w:pPr>
      <w:pBdr/>
      <w:spacing/>
      <w:ind/>
    </w:pPr>
    <w:rPr>
      <w:i/>
      <w:iCs/>
    </w:rPr>
  </w:style>
  <w:style w:type="character" w:styleId="981" w:customStyle="1">
    <w:name w:val="Заголовок 3 Знак"/>
    <w:basedOn w:val="956"/>
    <w:link w:val="954"/>
    <w:uiPriority w:val="9"/>
    <w:pPr>
      <w:pBdr/>
      <w:spacing/>
      <w:ind/>
    </w:pPr>
    <w:rPr>
      <w:rFonts w:eastAsia="Times New Roman"/>
      <w:b/>
      <w:bCs/>
      <w:sz w:val="27"/>
      <w:szCs w:val="27"/>
    </w:rPr>
  </w:style>
  <w:style w:type="character" w:styleId="982">
    <w:name w:val="HTML Code"/>
    <w:basedOn w:val="95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83" w:customStyle="1">
    <w:name w:val="token"/>
    <w:basedOn w:val="956"/>
    <w:pPr>
      <w:pBdr/>
      <w:spacing/>
      <w:ind/>
    </w:pPr>
  </w:style>
  <w:style w:type="character" w:styleId="984" w:customStyle="1">
    <w:name w:val="y2iqfc"/>
    <w:basedOn w:val="956"/>
    <w:pPr>
      <w:pBdr/>
      <w:spacing/>
      <w:ind/>
    </w:pPr>
  </w:style>
  <w:style w:type="character" w:styleId="985" w:customStyle="1">
    <w:name w:val="i18n-target"/>
    <w:basedOn w:val="956"/>
    <w:pPr>
      <w:pBdr/>
      <w:spacing/>
      <w:ind/>
    </w:pPr>
  </w:style>
  <w:style w:type="character" w:styleId="986" w:customStyle="1">
    <w:name w:val="Заголовок 4 Знак"/>
    <w:basedOn w:val="956"/>
    <w:link w:val="95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2"/>
      <w:lang w:eastAsia="en-US"/>
    </w:rPr>
  </w:style>
  <w:style w:type="character" w:styleId="987" w:customStyle="1">
    <w:name w:val="hljs-string"/>
    <w:basedOn w:val="956"/>
    <w:pPr>
      <w:pBdr/>
      <w:spacing/>
      <w:ind/>
    </w:pPr>
  </w:style>
  <w:style w:type="character" w:styleId="988" w:customStyle="1">
    <w:name w:val="hljs-number"/>
    <w:basedOn w:val="956"/>
    <w:pPr>
      <w:pBdr/>
      <w:spacing/>
      <w:ind/>
    </w:pPr>
  </w:style>
  <w:style w:type="character" w:styleId="989" w:customStyle="1">
    <w:name w:val="Заголовок 1 Знак"/>
    <w:basedOn w:val="956"/>
    <w:link w:val="95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US"/>
    </w:rPr>
  </w:style>
  <w:style w:type="character" w:styleId="990" w:customStyle="1">
    <w:name w:val="Заголовок 2 Знак"/>
    <w:basedOn w:val="956"/>
    <w:link w:val="953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en-US"/>
    </w:rPr>
  </w:style>
  <w:style w:type="paragraph" w:styleId="991" w:customStyle="1">
    <w:name w:val="p1"/>
    <w:basedOn w:val="951"/>
    <w:pPr>
      <w:pBdr/>
      <w:spacing w:after="100" w:afterAutospacing="1" w:before="100" w:beforeAutospacing="1" w:line="240" w:lineRule="auto"/>
      <w:ind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revision>11</cp:revision>
  <dcterms:created xsi:type="dcterms:W3CDTF">2025-09-12T07:28:00Z</dcterms:created>
  <dcterms:modified xsi:type="dcterms:W3CDTF">2025-10-31T09:00:48Z</dcterms:modified>
</cp:coreProperties>
</file>