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4942DB" w:rsidRDefault="00000000" w14:paraId="40CFB5CC" w14:textId="77777777">
      <w:pPr>
        <w:spacing w:after="40"/>
      </w:pPr>
      <w:r>
        <w:rPr>
          <w:color w:val="595959"/>
          <w:sz w:val="20"/>
          <w:szCs w:val="20"/>
        </w:rPr>
        <w:t xml:space="preserve">Startups &amp; VC Bootcamp  |  Day 2: Early-Stage Investments</w:t>
      </w:r>
    </w:p>
    <w:p w:rsidR="004942DB" w:rsidRDefault="00AF2ABB" w14:paraId="7B7E369C" w14:textId="6E7901C7">
      <w:pPr>
        <w:spacing w:after="60"/>
      </w:pPr>
      <w:r>
        <w:rPr>
          <w:b/>
          <w:bCs/>
          <w:sz w:val="36"/>
          <w:szCs w:val="36"/>
        </w:rPr>
        <w:t xml:space="preserve">SAFE Exercise Group Worksheet: Tinsmith AI Pre-Seed Round</w:t>
      </w:r>
    </w:p>
    <w:p w:rsidR="004942DB" w:rsidRDefault="00000000" w14:paraId="34020744" w14:textId="77777777">
      <w:pPr>
        <w:spacing w:after="80"/>
      </w:pPr>
      <w:r>
        <w:rPr>
          <w:color w:val="404040"/>
          <w:sz w:val="19"/>
          <w:szCs w:val="19"/>
        </w:rPr>
        <w:t>Work on one laptop. Type in the boxes (they expand as you type) and add rows if you need them. Before the client meeting starts, one person uploads this file to Canvas.</w:t>
      </w:r>
    </w:p>
    <w:p w:rsidR="004942DB" w:rsidRDefault="00000000" w14:paraId="4CDD9AA3" w14:textId="77777777">
      <w:pPr>
        <w:pStyle w:val="Heading3"/>
        <w:keepNext/>
      </w:pPr>
      <w:r>
        <w:t>Group members</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20"/>
      </w:tblGrid>
      <w:tr w:rsidR="004942DB" w14:paraId="5B9FB693" w14:textId="77777777">
        <w:tblPrEx>
          <w:tblCellMar>
            <w:top w:w="0" w:type="dxa"/>
            <w:bottom w:w="0" w:type="dxa"/>
          </w:tblCellMar>
        </w:tblPrEx>
        <w:trPr>
          <w:tblHeader/>
        </w:trPr>
        <w:tc>
          <w:tcPr>
            <w:tcW w:w="97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6C823E5F" w14:textId="77777777">
            <w:r>
              <w:rPr>
                <w:b/>
                <w:bCs/>
                <w:sz w:val="20"/>
                <w:szCs w:val="20"/>
              </w:rPr>
              <w:t>Names</w:t>
            </w:r>
          </w:p>
        </w:tc>
      </w:tr>
      <w:tr w:rsidR="004942DB" w14:paraId="4A026724" w14:textId="77777777">
        <w:tblPrEx>
          <w:tblCellMar>
            <w:top w:w="0" w:type="dxa"/>
            <w:bottom w:w="0" w:type="dxa"/>
          </w:tblCellMar>
        </w:tblPrEx>
        <w:trPr>
          <w:trHeight w:val="500"/>
        </w:trPr>
        <w:tc>
          <w:tcPr>
            <w:tcW w:w="97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[Group member names]</w:t>
            </w:r>
          </w:p>
        </w:tc>
      </w:tr>
    </w:tbl>
    <w:p w:rsidR="004942DB" w:rsidRDefault="004942DB" w14:paraId="593BAA37" w14:textId="77777777">
      <w:pPr>
        <w:spacing w:after="60"/>
      </w:pPr>
    </w:p>
    <w:p w:rsidR="004942DB" w:rsidRDefault="00000000" w14:paraId="60FDED86" w14:textId="77777777">
      <w:pPr>
        <w:pStyle w:val="Heading2"/>
        <w:keepNext/>
      </w:pPr>
      <w:r>
        <w:t>Part 1: Issues list</w:t>
      </w:r>
    </w:p>
    <w:p w:rsidR="004942DB" w:rsidRDefault="00000000" w14:paraId="088E1CF4" w14:textId="77777777">
      <w:pPr>
        <w:spacing w:after="80"/>
      </w:pPr>
      <w:r>
        <w:rPr>
          <w:color w:val="404040"/>
          <w:sz w:val="19"/>
          <w:szCs w:val="19"/>
        </w:rPr>
        <w:t>Every issue you would raise with Alex, one per row, in any order. Put a * in the last column next to the one issue you think other groups are most likely to miss.</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00"/>
        <w:gridCol w:w="5420"/>
        <w:gridCol w:w="2900"/>
        <w:gridCol w:w="900"/>
      </w:tblGrid>
      <w:tr w:rsidR="004942DB" w14:paraId="5A035660" w14:textId="77777777">
        <w:tblPrEx>
          <w:tblCellMar>
            <w:top w:w="0" w:type="dxa"/>
            <w:bottom w:w="0" w:type="dxa"/>
          </w:tblCellMar>
        </w:tblPrEx>
        <w:trPr>
          <w:tblHeader/>
        </w:trPr>
        <w:tc>
          <w:tcPr>
            <w:tcW w:w="5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4EF96600" w14:textId="77777777">
            <w:r>
              <w:rPr>
                <w:b/>
                <w:bCs/>
                <w:sz w:val="20"/>
                <w:szCs w:val="20"/>
              </w:rPr>
              <w:t>#</w:t>
            </w:r>
          </w:p>
        </w:tc>
        <w:tc>
          <w:tcPr>
            <w:tcW w:w="54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50CAF207" w14:textId="77777777">
            <w:r>
              <w:rPr>
                <w:b/>
                <w:bCs/>
                <w:sz w:val="20"/>
                <w:szCs w:val="20"/>
              </w:rPr>
              <w:t>Issue</w:t>
            </w:r>
          </w:p>
        </w:tc>
        <w:tc>
          <w:tcPr>
            <w:tcW w:w="29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14B3E331" w14:textId="77777777">
            <w:r>
              <w:rPr>
                <w:b/>
                <w:bCs/>
                <w:sz w:val="20"/>
                <w:szCs w:val="20"/>
              </w:rPr>
              <w:t>Where (document and section)</w:t>
            </w:r>
          </w:p>
        </w:tc>
        <w:tc>
          <w:tcPr>
            <w:tcW w:w="9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541F90D0" w14:textId="77777777">
            <w:r>
              <w:rPr>
                <w:b/>
                <w:bCs/>
                <w:sz w:val="20"/>
                <w:szCs w:val="20"/>
              </w:rPr>
              <w:t>Star (*)</w:t>
            </w:r>
          </w:p>
        </w:tc>
      </w:tr>
      <w:tr w:rsidR="004942DB" w14:paraId="055D0F26"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1</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The SAFE isn't actually the standard YC form, even though it says it is. Compared to the real YC SAFE, Northvane made three changes (rows 2-4).</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SAFE, opening paragraph</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45D59C2A"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2</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Northvane gets 2x its money back in a sale or shutdown instead of 1x. In a $10M sale, that's $3M off the top before the founders see anything.</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SAFE §1(b)-(c)</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13E3679F"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3</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One word was swapped: Northvane converts into "Standard" Preferred instead of "Safe" Preferred. That quietly gives it a bigger preference in the Series A, about $3M on a $1.5M check.</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SAFE §1(a)(2)</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w:t>
            </w:r>
          </w:p>
        </w:tc>
      </w:tr>
      <w:tr w:rsidR="004942DB" w14:paraId="5DB48A0C"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4</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The SAFE only converts in a round of $5M or more. In a smaller round, everyone else converts and Northvane keeps its 2x and its vetoes.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SAFE §2 ("Equity Financing")</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116C3967"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5</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The founders' vesting resets to zero and starts over for four years. Alex and Priya are about half vested, so this takes back shares they've already earned.</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Side letter §9(b)</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7A0A8E84"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6</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Northvane gets vetoes over selling the company, raising a small round, and growing the option pool. That's a lot of control for a SAFE investor who doesn't even own stock yet.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Side letter §8, §9(d)</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57782B54"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7</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The pro rata and MFN rights cover every future round and never end. The YC pro rata letter only covers the next priced round.</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Side letter §1, §2</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3DF64D59"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8</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Northvane gets a board observer now and a promised board seat later. It can also invest in competitors while seeing our board materials.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Side letter §6, §15</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59FAEB26"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9</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The side letter says it overrides the charter and any future deal documents. A Series A investor won't accept that.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Side letter §20(a)</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76DE0952"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10</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Bramblewood and the angels share the same payout line as Northvane but don't know about its 2x. The side letter also stops the company from telling them.</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Side letter §18(b); SAFE §1(d)</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25230C27"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11</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The founders are signing personally, and we represent the company, not them. They should get their own advice on the vesting change.</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Side letter signature page</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bl>
    <w:p w:rsidR="004942DB" w:rsidRDefault="004942DB" w14:paraId="72741788" w14:textId="77777777">
      <w:pPr>
        <w:spacing w:after="60"/>
      </w:pPr>
    </w:p>
    <w:p w:rsidR="004942DB" w:rsidRDefault="00000000" w14:paraId="6AB7B124" w14:textId="77777777">
      <w:pPr>
        <w:pStyle w:val="Heading2"/>
        <w:keepNext/>
      </w:pPr>
      <w:r>
        <w:lastRenderedPageBreak/>
        <w:t>Part 2: The call to Dana</w:t>
      </w:r>
    </w:p>
    <w:p w:rsidR="004942DB" w:rsidRDefault="00000000" w14:paraId="2413B222" w14:textId="77777777">
      <w:pPr>
        <w:pStyle w:val="Heading3"/>
        <w:keepNext/>
      </w:pPr>
      <w:r>
        <w:t>Fight: the three terms Alex should push back on hardest, in order</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2300"/>
        <w:gridCol w:w="3600"/>
        <w:gridCol w:w="3120"/>
      </w:tblGrid>
      <w:tr w:rsidR="004942DB" w14:paraId="1EA85BDA" w14:textId="77777777">
        <w:tblPrEx>
          <w:tblCellMar>
            <w:top w:w="0" w:type="dxa"/>
            <w:bottom w:w="0" w:type="dxa"/>
          </w:tblCellMar>
        </w:tblPrEx>
        <w:trPr>
          <w:tblHeader/>
        </w:trPr>
        <w:tc>
          <w:tcPr>
            <w:tcW w:w="7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22A58617" w14:textId="77777777">
            <w:r>
              <w:rPr>
                <w:b/>
                <w:bCs/>
                <w:sz w:val="20"/>
                <w:szCs w:val="20"/>
              </w:rPr>
              <w:t>Rank</w:t>
            </w:r>
          </w:p>
        </w:tc>
        <w:tc>
          <w:tcPr>
            <w:tcW w:w="23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4315DBA0" w14:textId="77777777">
            <w:r>
              <w:rPr>
                <w:b/>
                <w:bCs/>
                <w:sz w:val="20"/>
                <w:szCs w:val="20"/>
              </w:rPr>
              <w:t>Term and where</w:t>
            </w:r>
          </w:p>
        </w:tc>
        <w:tc>
          <w:tcPr>
            <w:tcW w:w="36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3897569A" w14:textId="77777777">
            <w:r>
              <w:rPr>
                <w:b/>
                <w:bCs/>
                <w:sz w:val="20"/>
                <w:szCs w:val="20"/>
              </w:rPr>
              <w:t>What it does and what it means for Alex (numbers where you can)</w:t>
            </w:r>
          </w:p>
        </w:tc>
        <w:tc>
          <w:tcPr>
            <w:tcW w:w="31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20E224BE" w14:textId="77777777">
            <w:r>
              <w:rPr>
                <w:b/>
                <w:bCs/>
                <w:sz w:val="20"/>
                <w:szCs w:val="20"/>
              </w:rPr>
              <w:t>What we would propose instead</w:t>
            </w:r>
          </w:p>
        </w:tc>
      </w:tr>
      <w:tr w:rsidR="004942DB" w14:paraId="5F4DF039" w14:textId="77777777">
        <w:tblPrEx>
          <w:tblCellMar>
            <w:top w:w="0" w:type="dxa"/>
            <w:bottom w:w="0" w:type="dxa"/>
          </w:tblCellMar>
        </w:tblPrEx>
        <w:trPr>
          <w:trHeight w:val="11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1</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Change the SAFE back to the real YC form. (SAFE §1(a)(2), §1(b)-(c), §2)</w:t>
            </w:r>
          </w:p>
        </w:tc>
        <w:tc>
          <w:tcPr>
            <w:tcW w:w="36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Northvane gets paid twice its money before the founders in any sale under about $50M. In a $10M sale, Alex loses roughly $800K.</w:t>
            </w:r>
          </w:p>
        </w:tc>
        <w:tc>
          <w:tcPr>
            <w:tcW w:w="31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Use the unmodified YC SAFE, same as Bramblewood and the angels. Dana already called it standard, so we're just asking her to make that true.</w:t>
            </w:r>
          </w:p>
        </w:tc>
      </w:tr>
      <w:tr w:rsidR="004942DB" w14:paraId="5029E6BB" w14:textId="77777777">
        <w:tblPrEx>
          <w:tblCellMar>
            <w:top w:w="0" w:type="dxa"/>
            <w:bottom w:w="0" w:type="dxa"/>
          </w:tblCellMar>
        </w:tblPrEx>
        <w:trPr>
          <w:trHeight w:val="11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2</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Founder re-vesting. (Side letter §9(b))</w:t>
            </w:r>
          </w:p>
        </w:tc>
        <w:tc>
          <w:tcPr>
            <w:tcW w:w="36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Alex and Priya lose about two years of vesting, roughly 4M earned shares. If Priya left next year, she'd keep about 875K shares instead of 2.7M.</w:t>
            </w:r>
          </w:p>
        </w:tc>
        <w:tc>
          <w:tcPr>
            <w:tcW w:w="31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Strike it, since they're still about half unvested. If Dana insists, give them credit for time already served.</w:t>
            </w:r>
          </w:p>
        </w:tc>
      </w:tr>
      <w:tr w:rsidR="004942DB" w14:paraId="7148D19D" w14:textId="77777777">
        <w:tblPrEx>
          <w:tblCellMar>
            <w:top w:w="0" w:type="dxa"/>
            <w:bottom w:w="0" w:type="dxa"/>
          </w:tblCellMar>
        </w:tblPrEx>
        <w:trPr>
          <w:trHeight w:val="11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3</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Northvane's vetoes. (Side letter §8, §9(d))</w:t>
            </w:r>
          </w:p>
        </w:tc>
        <w:tc>
          <w:tcPr>
            <w:tcW w:w="36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Dana could block a sale or a new round that everyone else wants. That's board-level control from a $1.5M SAFE.</w:t>
            </w:r>
          </w:p>
        </w:tc>
        <w:tc>
          <w:tcPr>
            <w:tcW w:w="31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Delete them, or at most limit them to changes that directly hurt Northvane's SAFE.</w:t>
            </w:r>
          </w:p>
        </w:tc>
      </w:tr>
    </w:tbl>
    <w:p w:rsidR="004942DB" w:rsidRDefault="004942DB" w14:paraId="119E5B4A" w14:textId="77777777">
      <w:pPr>
        <w:spacing w:after="60"/>
      </w:pPr>
    </w:p>
    <w:p w:rsidR="004942DB" w:rsidRDefault="00000000" w14:paraId="0320E4E7" w14:textId="77777777">
      <w:pPr>
        <w:pStyle w:val="Heading3"/>
        <w:keepNext/>
      </w:pPr>
      <w:r>
        <w:t>Give: two terms Alex should simply accept</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3500"/>
        <w:gridCol w:w="5520"/>
      </w:tblGrid>
      <w:tr w:rsidR="004942DB" w14:paraId="5F4DCDEE" w14:textId="77777777">
        <w:tblPrEx>
          <w:tblCellMar>
            <w:top w:w="0" w:type="dxa"/>
            <w:bottom w:w="0" w:type="dxa"/>
          </w:tblCellMar>
        </w:tblPrEx>
        <w:trPr>
          <w:tblHeader/>
        </w:trPr>
        <w:tc>
          <w:tcPr>
            <w:tcW w:w="7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1FFA1C2E" w14:textId="77777777">
            <w:r>
              <w:rPr>
                <w:b/>
                <w:bCs/>
                <w:sz w:val="20"/>
                <w:szCs w:val="20"/>
              </w:rPr>
              <w:t>#</w:t>
            </w:r>
          </w:p>
        </w:tc>
        <w:tc>
          <w:tcPr>
            <w:tcW w:w="35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5917D545" w14:textId="77777777">
            <w:r>
              <w:rPr>
                <w:b/>
                <w:bCs/>
                <w:sz w:val="20"/>
                <w:szCs w:val="20"/>
              </w:rPr>
              <w:t>Term and where</w:t>
            </w:r>
          </w:p>
        </w:tc>
        <w:tc>
          <w:tcPr>
            <w:tcW w:w="55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025DB0A1" w14:textId="77777777">
            <w:r>
              <w:rPr>
                <w:b/>
                <w:bCs/>
                <w:sz w:val="20"/>
                <w:szCs w:val="20"/>
              </w:rPr>
              <w:t>Why Alex should accept it</w:t>
            </w:r>
          </w:p>
        </w:tc>
      </w:tr>
      <w:tr w:rsidR="004942DB" w14:paraId="0B0A8CDD" w14:textId="77777777">
        <w:tblPrEx>
          <w:tblCellMar>
            <w:top w:w="0" w:type="dxa"/>
            <w:bottom w:w="0" w:type="dxa"/>
          </w:tblCellMar>
        </w:tblPrEx>
        <w:trPr>
          <w:trHeight w:val="6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1</w:t>
            </w:r>
          </w:p>
        </w:tc>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$1 put option. (Side letter §12)</w:t>
            </w:r>
          </w:p>
        </w:tc>
        <w:tc>
          <w:tcPr>
            <w:tcW w:w="55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It just lets Northvane hand its stake back for $1, which costs us nothing. Funds use it to take a tax loss.</w:t>
            </w:r>
          </w:p>
        </w:tc>
      </w:tr>
      <w:tr w:rsidR="004942DB" w14:paraId="47503D4B" w14:textId="77777777">
        <w:tblPrEx>
          <w:tblCellMar>
            <w:top w:w="0" w:type="dxa"/>
            <w:bottom w:w="0" w:type="dxa"/>
          </w:tblCellMar>
        </w:tblPrEx>
        <w:trPr>
          <w:trHeight w:val="6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rFonts w:ascii="Times New Roman" w:hAnsi="Times New Roman" w:cs="Times New Roman" w:eastAsia="Times New Roman"/>
                <w:sz w:val="24"/>
                <w:szCs w:val="24"/>
              </w:rPr>
              <w:t xml:space="preserve">2</w:t>
            </w:r>
          </w:p>
        </w:tc>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QSBS tax reps. (Side letter §10)</w:t>
            </w:r>
          </w:p>
        </w:tc>
        <w:tc>
          <w:tcPr>
            <w:tcW w:w="55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These help the founders too, since they protect tax-free gains on a sale. They should already be true for Tinsmith.</w:t>
            </w:r>
          </w:p>
        </w:tc>
      </w:tr>
    </w:tbl>
    <w:p w:rsidR="004942DB" w:rsidRDefault="004942DB" w14:paraId="6C4C46E7" w14:textId="77777777">
      <w:pPr>
        <w:spacing w:after="60"/>
      </w:pPr>
    </w:p>
    <w:p w:rsidR="004942DB" w:rsidRDefault="00000000" w14:paraId="4548F1E5" w14:textId="77777777">
      <w:pPr>
        <w:pStyle w:val="Heading3"/>
        <w:keepNext/>
      </w:pPr>
      <w:r>
        <w:t>Ask: one question you need Alex to answer before you finalize your advice</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20"/>
      </w:tblGrid>
      <w:tr w:rsidR="004942DB" w14:paraId="0C010E5B" w14:textId="77777777">
        <w:tblPrEx>
          <w:tblCellMar>
            <w:top w:w="0" w:type="dxa"/>
            <w:bottom w:w="0" w:type="dxa"/>
          </w:tblCellMar>
        </w:tblPrEx>
        <w:trPr>
          <w:tblHeader/>
        </w:trPr>
        <w:tc>
          <w:tcPr>
            <w:tcW w:w="97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1A74C046" w14:textId="77777777">
            <w:r>
              <w:rPr>
                <w:b/>
                <w:bCs/>
                <w:sz w:val="20"/>
                <w:szCs w:val="20"/>
              </w:rPr>
              <w:t>Question</w:t>
            </w:r>
          </w:p>
        </w:tc>
      </w:tr>
      <w:tr w:rsidR="004942DB" w14:paraId="039D8A11" w14:textId="77777777">
        <w:tblPrEx>
          <w:tblCellMar>
            <w:top w:w="0" w:type="dxa"/>
            <w:bottom w:w="0" w:type="dxa"/>
          </w:tblCellMar>
        </w:tblPrEx>
        <w:trPr>
          <w:trHeight w:val="600"/>
        </w:trPr>
        <w:tc>
          <w:tcPr>
            <w:tcW w:w="97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rFonts w:ascii="Times New Roman" w:hAnsi="Times New Roman" w:cs="Times New Roman" w:eastAsia="Times New Roman"/>
                <w:sz w:val="24"/>
                <w:szCs w:val="24"/>
              </w:rPr>
              <w:t xml:space="preserve">If Dana won't budge, would Bramblewood step up and lead so you can close without Northvane? That tells us how hard we can push.</w:t>
            </w:r>
          </w:p>
        </w:tc>
      </w:tr>
    </w:tbl>
    <w:p w:rsidR="004942DB" w:rsidRDefault="004942DB" w14:paraId="4BF0F41E" w14:textId="7D7D08ED">
      <w:pPr>
        <w:spacing w:after="120" w:line="276" w:lineRule="auto"/>
      </w:pPr>
    </w:p>
    <w:sectPr w:rsidR="004942DB">
      <w:footerReference w:type="default" r:id="rId7"/>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2F7F9D" w:rsidRDefault="002F7F9D" w14:paraId="0AAEF937" w14:textId="77777777">
      <w:r>
        <w:separator/>
      </w:r>
    </w:p>
  </w:endnote>
  <w:endnote w:type="continuationSeparator" w:id="0">
    <w:p w:rsidR="002F7F9D" w:rsidRDefault="002F7F9D" w14:paraId="64BC536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4942DB" w:rsidRDefault="00D84DB1" w14:paraId="2A6CCBFB" w14:textId="0993930D">
    <w:pPr>
      <w:pStyle w:val="Footer"/>
      <w:jc w:val="center"/>
    </w:pPr>
    <w:r>
      <w:t xml:space="preserve">SAFE Exercise </w:t>
    </w:r>
    <w:r w:rsidR="00000000">
      <w:t xml:space="preserve">Group Worksheet: Tinsmith </w:t>
    </w:r>
    <w:proofErr w:type="gramStart"/>
    <w:r w:rsidR="00000000">
      <w:t>AI  |</w:t>
    </w:r>
    <w:proofErr w:type="gramEnd"/>
    <w:r w:rsidR="00000000">
      <w:t xml:space="preserve">  Page </w:t>
    </w:r>
    <w:r w:rsidR="00000000">
      <w:fldChar w:fldCharType="begin"/>
    </w:r>
    <w:r w:rsidR="00000000">
      <w:instrText>PAGE</w:instrText>
    </w:r>
    <w:r w:rsidR="00000000">
      <w:fldChar w:fldCharType="separate"/>
    </w:r>
    <w:r>
      <w:rPr>
        <w:noProof/>
      </w:rPr>
      <w:t>1</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2F7F9D" w:rsidRDefault="002F7F9D" w14:paraId="73DEC7AD" w14:textId="77777777">
      <w:r>
        <w:separator/>
      </w:r>
    </w:p>
  </w:footnote>
  <w:footnote w:type="continuationSeparator" w:id="0">
    <w:p w:rsidR="002F7F9D" w:rsidRDefault="002F7F9D" w14:paraId="2C4A100E"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507DF"/>
    <w:multiLevelType w:val="hybridMultilevel"/>
    <w:tmpl w:val="70084B0A"/>
    <w:lvl w:ilvl="0" w:tplc="17662300">
      <w:start w:val="1"/>
      <w:numFmt w:val="bullet"/>
      <w:lvlText w:val="●"/>
      <w:lvlJc w:val="left"/>
      <w:pPr>
        <w:ind w:left="720" w:hanging="360"/>
      </w:pPr>
    </w:lvl>
    <w:lvl w:ilvl="1" w:tplc="1BBE9B86">
      <w:start w:val="1"/>
      <w:numFmt w:val="bullet"/>
      <w:lvlText w:val="○"/>
      <w:lvlJc w:val="left"/>
      <w:pPr>
        <w:ind w:left="1440" w:hanging="360"/>
      </w:pPr>
    </w:lvl>
    <w:lvl w:ilvl="2" w:tplc="03FE6174">
      <w:start w:val="1"/>
      <w:numFmt w:val="bullet"/>
      <w:lvlText w:val="■"/>
      <w:lvlJc w:val="left"/>
      <w:pPr>
        <w:ind w:left="2160" w:hanging="360"/>
      </w:pPr>
    </w:lvl>
    <w:lvl w:ilvl="3" w:tplc="212CEC78">
      <w:start w:val="1"/>
      <w:numFmt w:val="bullet"/>
      <w:lvlText w:val="●"/>
      <w:lvlJc w:val="left"/>
      <w:pPr>
        <w:ind w:left="2880" w:hanging="360"/>
      </w:pPr>
    </w:lvl>
    <w:lvl w:ilvl="4" w:tplc="44409D2E">
      <w:start w:val="1"/>
      <w:numFmt w:val="bullet"/>
      <w:lvlText w:val="○"/>
      <w:lvlJc w:val="left"/>
      <w:pPr>
        <w:ind w:left="3600" w:hanging="360"/>
      </w:pPr>
    </w:lvl>
    <w:lvl w:ilvl="5" w:tplc="585C3F48">
      <w:start w:val="1"/>
      <w:numFmt w:val="bullet"/>
      <w:lvlText w:val="■"/>
      <w:lvlJc w:val="left"/>
      <w:pPr>
        <w:ind w:left="4320" w:hanging="360"/>
      </w:pPr>
    </w:lvl>
    <w:lvl w:ilvl="6" w:tplc="360A8C04">
      <w:start w:val="1"/>
      <w:numFmt w:val="bullet"/>
      <w:lvlText w:val="●"/>
      <w:lvlJc w:val="left"/>
      <w:pPr>
        <w:ind w:left="5040" w:hanging="360"/>
      </w:pPr>
    </w:lvl>
    <w:lvl w:ilvl="7" w:tplc="D7B027EE">
      <w:start w:val="1"/>
      <w:numFmt w:val="bullet"/>
      <w:lvlText w:val="●"/>
      <w:lvlJc w:val="left"/>
      <w:pPr>
        <w:ind w:left="5760" w:hanging="360"/>
      </w:pPr>
    </w:lvl>
    <w:lvl w:ilvl="8" w:tplc="2B76A666">
      <w:start w:val="1"/>
      <w:numFmt w:val="bullet"/>
      <w:lvlText w:val="●"/>
      <w:lvlJc w:val="left"/>
      <w:pPr>
        <w:ind w:left="6480" w:hanging="360"/>
      </w:pPr>
    </w:lvl>
  </w:abstractNum>
  <w:abstractNum w:abstractNumId="1" w15:restartNumberingAfterBreak="0">
    <w:nsid w:val="11EC33AE"/>
    <w:multiLevelType w:val="hybridMultilevel"/>
    <w:tmpl w:val="8EB2E6C0"/>
    <w:lvl w:ilvl="0" w:tplc="F5A8CDA8">
      <w:start w:val="1"/>
      <w:numFmt w:val="decimal"/>
      <w:lvlText w:val="%1."/>
      <w:lvlJc w:val="left"/>
      <w:pPr>
        <w:ind w:left="540" w:hanging="300"/>
      </w:pPr>
    </w:lvl>
    <w:lvl w:ilvl="1" w:tplc="573AE7D6">
      <w:numFmt w:val="decimal"/>
      <w:lvlText w:val=""/>
      <w:lvlJc w:val="left"/>
    </w:lvl>
    <w:lvl w:ilvl="2" w:tplc="A942DAE6">
      <w:numFmt w:val="decimal"/>
      <w:lvlText w:val=""/>
      <w:lvlJc w:val="left"/>
    </w:lvl>
    <w:lvl w:ilvl="3" w:tplc="4A063F44">
      <w:numFmt w:val="decimal"/>
      <w:lvlText w:val=""/>
      <w:lvlJc w:val="left"/>
    </w:lvl>
    <w:lvl w:ilvl="4" w:tplc="77D0D61A">
      <w:numFmt w:val="decimal"/>
      <w:lvlText w:val=""/>
      <w:lvlJc w:val="left"/>
    </w:lvl>
    <w:lvl w:ilvl="5" w:tplc="512A46EC">
      <w:numFmt w:val="decimal"/>
      <w:lvlText w:val=""/>
      <w:lvlJc w:val="left"/>
    </w:lvl>
    <w:lvl w:ilvl="6" w:tplc="176AACB8">
      <w:numFmt w:val="decimal"/>
      <w:lvlText w:val=""/>
      <w:lvlJc w:val="left"/>
    </w:lvl>
    <w:lvl w:ilvl="7" w:tplc="A5260C88">
      <w:numFmt w:val="decimal"/>
      <w:lvlText w:val=""/>
      <w:lvlJc w:val="left"/>
    </w:lvl>
    <w:lvl w:ilvl="8" w:tplc="13BEBD4C">
      <w:numFmt w:val="decimal"/>
      <w:lvlText w:val=""/>
      <w:lvlJc w:val="left"/>
    </w:lvl>
  </w:abstractNum>
  <w:abstractNum w:abstractNumId="2" w15:restartNumberingAfterBreak="0">
    <w:nsid w:val="3B5E5706"/>
    <w:multiLevelType w:val="hybridMultilevel"/>
    <w:tmpl w:val="9B64EE36"/>
    <w:lvl w:ilvl="0" w:tplc="2E20E4A0">
      <w:start w:val="1"/>
      <w:numFmt w:val="bullet"/>
      <w:lvlText w:val="•"/>
      <w:lvlJc w:val="left"/>
      <w:pPr>
        <w:ind w:left="540" w:hanging="270"/>
      </w:pPr>
    </w:lvl>
    <w:lvl w:ilvl="1" w:tplc="8E12C8D0">
      <w:start w:val="1"/>
      <w:numFmt w:val="bullet"/>
      <w:lvlText w:val="–"/>
      <w:lvlJc w:val="left"/>
      <w:pPr>
        <w:ind w:left="1000" w:hanging="270"/>
      </w:pPr>
    </w:lvl>
    <w:lvl w:ilvl="2" w:tplc="4B7A0CA8">
      <w:numFmt w:val="decimal"/>
      <w:lvlText w:val=""/>
      <w:lvlJc w:val="left"/>
    </w:lvl>
    <w:lvl w:ilvl="3" w:tplc="CC3CC4C6">
      <w:numFmt w:val="decimal"/>
      <w:lvlText w:val=""/>
      <w:lvlJc w:val="left"/>
    </w:lvl>
    <w:lvl w:ilvl="4" w:tplc="7EB45E74">
      <w:numFmt w:val="decimal"/>
      <w:lvlText w:val=""/>
      <w:lvlJc w:val="left"/>
    </w:lvl>
    <w:lvl w:ilvl="5" w:tplc="0A4C8120">
      <w:numFmt w:val="decimal"/>
      <w:lvlText w:val=""/>
      <w:lvlJc w:val="left"/>
    </w:lvl>
    <w:lvl w:ilvl="6" w:tplc="20DA8D56">
      <w:numFmt w:val="decimal"/>
      <w:lvlText w:val=""/>
      <w:lvlJc w:val="left"/>
    </w:lvl>
    <w:lvl w:ilvl="7" w:tplc="83A4AD04">
      <w:numFmt w:val="decimal"/>
      <w:lvlText w:val=""/>
      <w:lvlJc w:val="left"/>
    </w:lvl>
    <w:lvl w:ilvl="8" w:tplc="E1540714">
      <w:numFmt w:val="decimal"/>
      <w:lvlText w:val=""/>
      <w:lvlJc w:val="left"/>
    </w:lvl>
  </w:abstractNum>
  <w:abstractNum w:abstractNumId="3" w15:restartNumberingAfterBreak="0">
    <w:nsid w:val="56AA7388"/>
    <w:multiLevelType w:val="hybridMultilevel"/>
    <w:tmpl w:val="083638E6"/>
    <w:lvl w:ilvl="0" w:tplc="4E0E0566">
      <w:start w:val="1"/>
      <w:numFmt w:val="decimal"/>
      <w:lvlText w:val="%1."/>
      <w:lvlJc w:val="left"/>
      <w:pPr>
        <w:ind w:left="540" w:hanging="300"/>
      </w:pPr>
    </w:lvl>
    <w:lvl w:ilvl="1" w:tplc="5212D432">
      <w:numFmt w:val="decimal"/>
      <w:lvlText w:val=""/>
      <w:lvlJc w:val="left"/>
    </w:lvl>
    <w:lvl w:ilvl="2" w:tplc="0DBC5EEA">
      <w:numFmt w:val="decimal"/>
      <w:lvlText w:val=""/>
      <w:lvlJc w:val="left"/>
    </w:lvl>
    <w:lvl w:ilvl="3" w:tplc="C9904AA8">
      <w:numFmt w:val="decimal"/>
      <w:lvlText w:val=""/>
      <w:lvlJc w:val="left"/>
    </w:lvl>
    <w:lvl w:ilvl="4" w:tplc="77E8706A">
      <w:numFmt w:val="decimal"/>
      <w:lvlText w:val=""/>
      <w:lvlJc w:val="left"/>
    </w:lvl>
    <w:lvl w:ilvl="5" w:tplc="187E0ECC">
      <w:numFmt w:val="decimal"/>
      <w:lvlText w:val=""/>
      <w:lvlJc w:val="left"/>
    </w:lvl>
    <w:lvl w:ilvl="6" w:tplc="0FB62588">
      <w:numFmt w:val="decimal"/>
      <w:lvlText w:val=""/>
      <w:lvlJc w:val="left"/>
    </w:lvl>
    <w:lvl w:ilvl="7" w:tplc="540CCCF6">
      <w:numFmt w:val="decimal"/>
      <w:lvlText w:val=""/>
      <w:lvlJc w:val="left"/>
    </w:lvl>
    <w:lvl w:ilvl="8" w:tplc="AC5E2BB4">
      <w:numFmt w:val="decimal"/>
      <w:lvlText w:val=""/>
      <w:lvlJc w:val="left"/>
    </w:lvl>
  </w:abstractNum>
  <w:abstractNum w:abstractNumId="4" w15:restartNumberingAfterBreak="0">
    <w:nsid w:val="6B450ADD"/>
    <w:multiLevelType w:val="hybridMultilevel"/>
    <w:tmpl w:val="FB0E12B6"/>
    <w:lvl w:ilvl="0" w:tplc="23BC3A26">
      <w:start w:val="1"/>
      <w:numFmt w:val="decimal"/>
      <w:lvlText w:val="%1."/>
      <w:lvlJc w:val="left"/>
      <w:pPr>
        <w:ind w:left="540" w:hanging="300"/>
      </w:pPr>
    </w:lvl>
    <w:lvl w:ilvl="1" w:tplc="2550C200">
      <w:numFmt w:val="decimal"/>
      <w:lvlText w:val=""/>
      <w:lvlJc w:val="left"/>
    </w:lvl>
    <w:lvl w:ilvl="2" w:tplc="27E83600">
      <w:numFmt w:val="decimal"/>
      <w:lvlText w:val=""/>
      <w:lvlJc w:val="left"/>
    </w:lvl>
    <w:lvl w:ilvl="3" w:tplc="288C10E4">
      <w:numFmt w:val="decimal"/>
      <w:lvlText w:val=""/>
      <w:lvlJc w:val="left"/>
    </w:lvl>
    <w:lvl w:ilvl="4" w:tplc="38B60CA4">
      <w:numFmt w:val="decimal"/>
      <w:lvlText w:val=""/>
      <w:lvlJc w:val="left"/>
    </w:lvl>
    <w:lvl w:ilvl="5" w:tplc="5F62CC8C">
      <w:numFmt w:val="decimal"/>
      <w:lvlText w:val=""/>
      <w:lvlJc w:val="left"/>
    </w:lvl>
    <w:lvl w:ilvl="6" w:tplc="B98A5888">
      <w:numFmt w:val="decimal"/>
      <w:lvlText w:val=""/>
      <w:lvlJc w:val="left"/>
    </w:lvl>
    <w:lvl w:ilvl="7" w:tplc="F3B2742E">
      <w:numFmt w:val="decimal"/>
      <w:lvlText w:val=""/>
      <w:lvlJc w:val="left"/>
    </w:lvl>
    <w:lvl w:ilvl="8" w:tplc="6714EB48">
      <w:numFmt w:val="decimal"/>
      <w:lvlText w:val=""/>
      <w:lvlJc w:val="left"/>
    </w:lvl>
  </w:abstractNum>
  <w:abstractNum w:abstractNumId="5" w15:restartNumberingAfterBreak="0">
    <w:nsid w:val="733B71D4"/>
    <w:multiLevelType w:val="hybridMultilevel"/>
    <w:tmpl w:val="2F5657AA"/>
    <w:lvl w:ilvl="0" w:tplc="7F4E5924">
      <w:start w:val="1"/>
      <w:numFmt w:val="decimal"/>
      <w:lvlText w:val="%1."/>
      <w:lvlJc w:val="left"/>
      <w:pPr>
        <w:ind w:left="540" w:hanging="300"/>
      </w:pPr>
    </w:lvl>
    <w:lvl w:ilvl="1" w:tplc="43AA5D96">
      <w:numFmt w:val="decimal"/>
      <w:lvlText w:val=""/>
      <w:lvlJc w:val="left"/>
    </w:lvl>
    <w:lvl w:ilvl="2" w:tplc="DD62BC28">
      <w:numFmt w:val="decimal"/>
      <w:lvlText w:val=""/>
      <w:lvlJc w:val="left"/>
    </w:lvl>
    <w:lvl w:ilvl="3" w:tplc="0090E656">
      <w:numFmt w:val="decimal"/>
      <w:lvlText w:val=""/>
      <w:lvlJc w:val="left"/>
    </w:lvl>
    <w:lvl w:ilvl="4" w:tplc="324E2F7A">
      <w:numFmt w:val="decimal"/>
      <w:lvlText w:val=""/>
      <w:lvlJc w:val="left"/>
    </w:lvl>
    <w:lvl w:ilvl="5" w:tplc="B35084A8">
      <w:numFmt w:val="decimal"/>
      <w:lvlText w:val=""/>
      <w:lvlJc w:val="left"/>
    </w:lvl>
    <w:lvl w:ilvl="6" w:tplc="8C66BED2">
      <w:numFmt w:val="decimal"/>
      <w:lvlText w:val=""/>
      <w:lvlJc w:val="left"/>
    </w:lvl>
    <w:lvl w:ilvl="7" w:tplc="208AB6B0">
      <w:numFmt w:val="decimal"/>
      <w:lvlText w:val=""/>
      <w:lvlJc w:val="left"/>
    </w:lvl>
    <w:lvl w:ilvl="8" w:tplc="0C3CD504">
      <w:numFmt w:val="decimal"/>
      <w:lvlText w:val=""/>
      <w:lvlJc w:val="left"/>
    </w:lvl>
  </w:abstractNum>
  <w:abstractNum w:abstractNumId="6" w15:restartNumberingAfterBreak="0">
    <w:nsid w:val="73420EAD"/>
    <w:multiLevelType w:val="hybridMultilevel"/>
    <w:tmpl w:val="713A223A"/>
    <w:lvl w:ilvl="0" w:tplc="53F42CE0">
      <w:start w:val="1"/>
      <w:numFmt w:val="decimal"/>
      <w:lvlText w:val="%1."/>
      <w:lvlJc w:val="left"/>
      <w:pPr>
        <w:ind w:left="540" w:hanging="300"/>
      </w:pPr>
    </w:lvl>
    <w:lvl w:ilvl="1" w:tplc="E2266414">
      <w:numFmt w:val="decimal"/>
      <w:lvlText w:val=""/>
      <w:lvlJc w:val="left"/>
    </w:lvl>
    <w:lvl w:ilvl="2" w:tplc="A7CE0882">
      <w:numFmt w:val="decimal"/>
      <w:lvlText w:val=""/>
      <w:lvlJc w:val="left"/>
    </w:lvl>
    <w:lvl w:ilvl="3" w:tplc="BFE0A53A">
      <w:numFmt w:val="decimal"/>
      <w:lvlText w:val=""/>
      <w:lvlJc w:val="left"/>
    </w:lvl>
    <w:lvl w:ilvl="4" w:tplc="4E5C7B2A">
      <w:numFmt w:val="decimal"/>
      <w:lvlText w:val=""/>
      <w:lvlJc w:val="left"/>
    </w:lvl>
    <w:lvl w:ilvl="5" w:tplc="9C701AE0">
      <w:numFmt w:val="decimal"/>
      <w:lvlText w:val=""/>
      <w:lvlJc w:val="left"/>
    </w:lvl>
    <w:lvl w:ilvl="6" w:tplc="80386A5A">
      <w:numFmt w:val="decimal"/>
      <w:lvlText w:val=""/>
      <w:lvlJc w:val="left"/>
    </w:lvl>
    <w:lvl w:ilvl="7" w:tplc="7BF61B38">
      <w:numFmt w:val="decimal"/>
      <w:lvlText w:val=""/>
      <w:lvlJc w:val="left"/>
    </w:lvl>
    <w:lvl w:ilvl="8" w:tplc="7E8A06CA">
      <w:numFmt w:val="decimal"/>
      <w:lvlText w:val=""/>
      <w:lvlJc w:val="left"/>
    </w:lvl>
  </w:abstractNum>
  <w:abstractNum w:abstractNumId="7" w15:restartNumberingAfterBreak="0">
    <w:nsid w:val="795057A7"/>
    <w:multiLevelType w:val="hybridMultilevel"/>
    <w:tmpl w:val="CB7CD2FC"/>
    <w:lvl w:ilvl="0" w:tplc="A906E166">
      <w:start w:val="1"/>
      <w:numFmt w:val="decimal"/>
      <w:lvlText w:val="%1."/>
      <w:lvlJc w:val="left"/>
      <w:pPr>
        <w:ind w:left="540" w:hanging="300"/>
      </w:pPr>
    </w:lvl>
    <w:lvl w:ilvl="1" w:tplc="AA448FA2">
      <w:numFmt w:val="decimal"/>
      <w:lvlText w:val=""/>
      <w:lvlJc w:val="left"/>
    </w:lvl>
    <w:lvl w:ilvl="2" w:tplc="D932F81C">
      <w:numFmt w:val="decimal"/>
      <w:lvlText w:val=""/>
      <w:lvlJc w:val="left"/>
    </w:lvl>
    <w:lvl w:ilvl="3" w:tplc="FBE2D5CA">
      <w:numFmt w:val="decimal"/>
      <w:lvlText w:val=""/>
      <w:lvlJc w:val="left"/>
    </w:lvl>
    <w:lvl w:ilvl="4" w:tplc="5896CCBE">
      <w:numFmt w:val="decimal"/>
      <w:lvlText w:val=""/>
      <w:lvlJc w:val="left"/>
    </w:lvl>
    <w:lvl w:ilvl="5" w:tplc="33CA2ED4">
      <w:numFmt w:val="decimal"/>
      <w:lvlText w:val=""/>
      <w:lvlJc w:val="left"/>
    </w:lvl>
    <w:lvl w:ilvl="6" w:tplc="DDB03440">
      <w:numFmt w:val="decimal"/>
      <w:lvlText w:val=""/>
      <w:lvlJc w:val="left"/>
    </w:lvl>
    <w:lvl w:ilvl="7" w:tplc="EC3C7E66">
      <w:numFmt w:val="decimal"/>
      <w:lvlText w:val=""/>
      <w:lvlJc w:val="left"/>
    </w:lvl>
    <w:lvl w:ilvl="8" w:tplc="980C7196">
      <w:numFmt w:val="decimal"/>
      <w:lvlText w:val=""/>
      <w:lvlJc w:val="left"/>
    </w:lvl>
  </w:abstractNum>
  <w:num w:numId="1" w16cid:durableId="100212543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2DB"/>
    <w:rsid w:val="002F7F9D"/>
    <w:rsid w:val="004942DB"/>
    <w:rsid w:val="004E137F"/>
    <w:rsid w:val="00AF2ABB"/>
    <w:rsid w:val="00D84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EF7EBF"/>
  <w15:docId w15:val="{67506BF0-C377-8D46-9D64-5E2DEB75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240" w:after="120"/>
      <w:outlineLvl w:val="0"/>
    </w:pPr>
    <w:rPr>
      <w:b/>
      <w:bCs/>
      <w:color w:val="000000"/>
      <w:sz w:val="30"/>
      <w:szCs w:val="30"/>
    </w:rPr>
  </w:style>
  <w:style w:type="paragraph" w:styleId="Heading2">
    <w:name w:val="heading 2"/>
    <w:uiPriority w:val="9"/>
    <w:unhideWhenUsed/>
    <w:qFormat/>
    <w:pPr>
      <w:spacing w:before="200" w:after="80"/>
      <w:outlineLvl w:val="1"/>
    </w:pPr>
    <w:rPr>
      <w:b/>
      <w:bCs/>
      <w:color w:val="000000"/>
      <w:sz w:val="24"/>
      <w:szCs w:val="24"/>
    </w:rPr>
  </w:style>
  <w:style w:type="paragraph" w:styleId="Heading3">
    <w:name w:val="heading 3"/>
    <w:uiPriority w:val="9"/>
    <w:unhideWhenUsed/>
    <w:qFormat/>
    <w:pPr>
      <w:spacing w:before="140" w:after="6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Footer">
    <w:name w:val="footer"/>
    <w:rPr>
      <w:color w:val="595959"/>
      <w:sz w:val="16"/>
      <w:szCs w:val="16"/>
    </w:rPr>
  </w:style>
  <w:style w:type="paragraph" w:styleId="Header">
    <w:name w:val="header"/>
    <w:basedOn w:val="Normal"/>
    <w:link w:val="HeaderChar"/>
    <w:uiPriority w:val="99"/>
    <w:unhideWhenUsed/>
    <w:rsid w:val="00D84DB1"/>
    <w:pPr>
      <w:tabs>
        <w:tab w:val="center" w:pos="4680"/>
        <w:tab w:val="right" w:pos="9360"/>
      </w:tabs>
    </w:pPr>
  </w:style>
  <w:style w:type="character" w:styleId="HeaderChar" w:customStyle="1">
    <w:name w:val="Header Char"/>
    <w:basedOn w:val="DefaultParagraphFont"/>
    <w:link w:val="Header"/>
    <w:uiPriority w:val="99"/>
    <w:rsid w:val="00D84D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vt="http://schemas.openxmlformats.org/officeDocument/2006/docPropsVTypes" xmlns:ap="http://schemas.openxmlformats.org/officeDocument/2006/extended-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1900-01-01T08:00:00.0000000Z</dcterms:created>
  <dcterms:modified xsi:type="dcterms:W3CDTF">1900-01-01T08:00:00.0000000Z</dcterms:modified>
</coreProperties>
</file>